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8C" w:rsidRPr="00F13C16" w:rsidRDefault="00F13C16" w:rsidP="009D0C8C">
      <w:pPr>
        <w:rPr>
          <w:rFonts w:eastAsia="Calibri" w:cs="Arial"/>
          <w:color w:val="FFFFFF" w:themeColor="background1"/>
          <w:szCs w:val="20"/>
          <w:lang w:eastAsia="zh-CN"/>
        </w:rPr>
      </w:pPr>
      <w:r w:rsidRPr="00F13C16">
        <w:rPr>
          <w:rFonts w:ascii="Calibri" w:hAnsi="Calibri"/>
          <w:color w:val="FFFFFF" w:themeColor="background1"/>
          <w:sz w:val="12"/>
          <w:szCs w:val="22"/>
        </w:rPr>
        <w:t>PRJ 00000 PM2 SDLC Proposal To Be Documentation</w:t>
      </w:r>
      <w:r w:rsidR="009D0C8C" w:rsidRPr="00F13C16">
        <w:rPr>
          <w:rFonts w:eastAsia="Calibri" w:cs="Arial"/>
          <w:color w:val="FFFFFF" w:themeColor="background1"/>
          <w:sz w:val="22"/>
          <w:szCs w:val="22"/>
          <w:lang w:eastAsia="zh-CN"/>
        </w:rPr>
        <w:tab/>
      </w:r>
      <w:r w:rsidR="009D0C8C" w:rsidRPr="00F13C16">
        <w:rPr>
          <w:rFonts w:eastAsia="Calibri" w:cs="Arial"/>
          <w:color w:val="FFFFFF" w:themeColor="background1"/>
          <w:sz w:val="22"/>
          <w:szCs w:val="22"/>
          <w:lang w:eastAsia="zh-CN"/>
        </w:rPr>
        <w:tab/>
      </w:r>
    </w:p>
    <w:p w:rsidR="009D0C8C" w:rsidRPr="009D0C8C" w:rsidRDefault="009D0C8C" w:rsidP="009D0C8C">
      <w:pPr>
        <w:numPr>
          <w:ilvl w:val="1"/>
          <w:numId w:val="0"/>
        </w:numPr>
        <w:spacing w:after="120"/>
        <w:jc w:val="center"/>
        <w:rPr>
          <w:rFonts w:eastAsiaTheme="majorEastAsia" w:cs="Arial"/>
          <w:b/>
          <w:color w:val="4F81BD" w:themeColor="accent1"/>
          <w:spacing w:val="15"/>
          <w:sz w:val="32"/>
          <w:szCs w:val="32"/>
          <w:lang w:eastAsia="zh-CN"/>
        </w:rPr>
      </w:pPr>
    </w:p>
    <w:p w:rsidR="009D0C8C" w:rsidRPr="009D0C8C" w:rsidRDefault="009D0C8C" w:rsidP="009D0C8C">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To Be Documentation</w:t>
      </w:r>
    </w:p>
    <w:p w:rsidR="009D0C8C" w:rsidRPr="009D0C8C" w:rsidRDefault="009D0C8C" w:rsidP="009D0C8C">
      <w:pPr>
        <w:spacing w:before="240" w:after="300"/>
        <w:contextualSpacing/>
        <w:jc w:val="center"/>
        <w:rPr>
          <w:rFonts w:eastAsiaTheme="majorEastAsia" w:cs="Arial"/>
          <w:b/>
          <w:color w:val="17365D" w:themeColor="text2" w:themeShade="BF"/>
          <w:spacing w:val="5"/>
          <w:kern w:val="28"/>
          <w:sz w:val="36"/>
          <w:szCs w:val="36"/>
          <w:lang w:eastAsia="zh-CN"/>
        </w:rPr>
      </w:pPr>
      <w:r w:rsidRPr="009D0C8C">
        <w:rPr>
          <w:rFonts w:eastAsiaTheme="majorEastAsia" w:cs="Arial"/>
          <w:b/>
          <w:color w:val="17365D" w:themeColor="text2" w:themeShade="BF"/>
          <w:spacing w:val="5"/>
          <w:kern w:val="28"/>
          <w:sz w:val="36"/>
          <w:szCs w:val="36"/>
          <w:lang w:eastAsia="zh-CN"/>
        </w:rPr>
        <w:t xml:space="preserve">&lt;Project Name&gt; </w:t>
      </w:r>
    </w:p>
    <w:p w:rsidR="009D0C8C" w:rsidRPr="009D0C8C" w:rsidRDefault="009D0C8C" w:rsidP="009D0C8C">
      <w:pPr>
        <w:numPr>
          <w:ilvl w:val="1"/>
          <w:numId w:val="0"/>
        </w:numPr>
        <w:spacing w:before="240" w:after="120"/>
        <w:rPr>
          <w:rFonts w:eastAsiaTheme="majorEastAsia" w:cs="Arial"/>
          <w:b/>
          <w:i/>
          <w:iCs/>
          <w:color w:val="4F81BD" w:themeColor="accent1"/>
          <w:spacing w:val="15"/>
          <w:sz w:val="24"/>
          <w:lang w:eastAsia="zh-CN"/>
        </w:rPr>
      </w:pPr>
      <w:r w:rsidRPr="009D0C8C">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9D0C8C" w:rsidRPr="009D0C8C" w:rsidTr="00B02E6B">
        <w:trPr>
          <w:trHeight w:val="223"/>
        </w:trPr>
        <w:tc>
          <w:tcPr>
            <w:tcW w:w="2430" w:type="dxa"/>
            <w:vAlign w:val="center"/>
          </w:tcPr>
          <w:p w:rsidR="009D0C8C" w:rsidRPr="009D0C8C" w:rsidRDefault="009D0C8C" w:rsidP="009D0C8C">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Clarity Project #:</w:t>
            </w:r>
          </w:p>
        </w:tc>
        <w:tc>
          <w:tcPr>
            <w:tcW w:w="6930" w:type="dxa"/>
            <w:vAlign w:val="center"/>
          </w:tcPr>
          <w:p w:rsidR="009D0C8C" w:rsidRPr="009D0C8C" w:rsidRDefault="009D0C8C" w:rsidP="009D0C8C">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&lt;PRJ-xxxx&gt;</w:t>
            </w:r>
          </w:p>
        </w:tc>
      </w:tr>
      <w:tr w:rsidR="009D0C8C" w:rsidRPr="009D0C8C" w:rsidTr="00B02E6B">
        <w:trPr>
          <w:trHeight w:val="340"/>
        </w:trPr>
        <w:tc>
          <w:tcPr>
            <w:tcW w:w="2430" w:type="dxa"/>
            <w:vAlign w:val="center"/>
          </w:tcPr>
          <w:p w:rsidR="009D0C8C" w:rsidRPr="009D0C8C" w:rsidRDefault="009D0C8C" w:rsidP="009D0C8C">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Name:</w:t>
            </w:r>
          </w:p>
        </w:tc>
        <w:tc>
          <w:tcPr>
            <w:tcW w:w="6930" w:type="dxa"/>
            <w:vAlign w:val="center"/>
          </w:tcPr>
          <w:p w:rsidR="009D0C8C" w:rsidRPr="009D0C8C" w:rsidRDefault="009D0C8C" w:rsidP="009D0C8C">
            <w:pPr>
              <w:tabs>
                <w:tab w:val="left" w:pos="1440"/>
                <w:tab w:val="left" w:pos="2160"/>
                <w:tab w:val="left" w:pos="8356"/>
              </w:tabs>
              <w:spacing w:before="40" w:after="40"/>
              <w:rPr>
                <w:rFonts w:eastAsia="Calibri" w:cs="Arial"/>
                <w:color w:val="17365D" w:themeColor="text2" w:themeShade="BF"/>
                <w:sz w:val="22"/>
                <w:szCs w:val="22"/>
                <w:lang w:eastAsia="zh-CN"/>
              </w:rPr>
            </w:pPr>
            <w:r w:rsidRPr="009D0C8C">
              <w:rPr>
                <w:rFonts w:eastAsia="Calibri" w:cs="Arial"/>
                <w:b/>
                <w:bCs/>
                <w:color w:val="17365D" w:themeColor="text2" w:themeShade="BF"/>
                <w:sz w:val="22"/>
                <w:szCs w:val="22"/>
                <w:lang w:eastAsia="zh-CN"/>
              </w:rPr>
              <w:t>&lt;Project Name&gt;</w:t>
            </w:r>
          </w:p>
        </w:tc>
      </w:tr>
      <w:tr w:rsidR="009D0C8C" w:rsidRPr="009D0C8C" w:rsidTr="00B02E6B">
        <w:trPr>
          <w:trHeight w:val="340"/>
        </w:trPr>
        <w:tc>
          <w:tcPr>
            <w:tcW w:w="2430" w:type="dxa"/>
            <w:vAlign w:val="center"/>
          </w:tcPr>
          <w:p w:rsidR="009D0C8C" w:rsidRPr="009D0C8C" w:rsidRDefault="009D0C8C" w:rsidP="009D0C8C">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Sponsor:</w:t>
            </w:r>
          </w:p>
        </w:tc>
        <w:tc>
          <w:tcPr>
            <w:tcW w:w="6930" w:type="dxa"/>
            <w:vAlign w:val="center"/>
          </w:tcPr>
          <w:p w:rsidR="009D0C8C" w:rsidRPr="009D0C8C" w:rsidRDefault="009D0C8C" w:rsidP="009D0C8C">
            <w:pPr>
              <w:tabs>
                <w:tab w:val="left" w:pos="1440"/>
                <w:tab w:val="left" w:pos="2160"/>
                <w:tab w:val="left" w:pos="8356"/>
              </w:tabs>
              <w:spacing w:before="40" w:after="40"/>
              <w:rPr>
                <w:rFonts w:eastAsia="Calibri" w:cs="Arial"/>
                <w:color w:val="17365D" w:themeColor="text2" w:themeShade="BF"/>
                <w:szCs w:val="20"/>
                <w:lang w:eastAsia="zh-CN"/>
              </w:rPr>
            </w:pPr>
            <w:r w:rsidRPr="009D0C8C">
              <w:rPr>
                <w:rFonts w:eastAsia="Calibri" w:cs="Arial"/>
                <w:color w:val="17365D" w:themeColor="text2" w:themeShade="BF"/>
                <w:szCs w:val="20"/>
                <w:lang w:eastAsia="zh-CN"/>
              </w:rPr>
              <w:t>&lt;Sponsor Name&gt;</w:t>
            </w:r>
          </w:p>
        </w:tc>
      </w:tr>
      <w:tr w:rsidR="009D0C8C" w:rsidRPr="009D0C8C" w:rsidTr="00B02E6B">
        <w:trPr>
          <w:trHeight w:val="250"/>
        </w:trPr>
        <w:tc>
          <w:tcPr>
            <w:tcW w:w="2430" w:type="dxa"/>
            <w:vAlign w:val="center"/>
          </w:tcPr>
          <w:p w:rsidR="009D0C8C" w:rsidRPr="009D0C8C" w:rsidRDefault="009D0C8C" w:rsidP="009D0C8C">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Manager:</w:t>
            </w:r>
          </w:p>
        </w:tc>
        <w:tc>
          <w:tcPr>
            <w:tcW w:w="6930" w:type="dxa"/>
            <w:vAlign w:val="center"/>
          </w:tcPr>
          <w:p w:rsidR="009D0C8C" w:rsidRPr="009D0C8C" w:rsidRDefault="009D0C8C" w:rsidP="009D0C8C">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&lt;Project Manager Name&gt;</w:t>
            </w:r>
          </w:p>
        </w:tc>
      </w:tr>
      <w:tr w:rsidR="009D0C8C" w:rsidRPr="009D0C8C" w:rsidTr="00B02E6B">
        <w:trPr>
          <w:trHeight w:val="250"/>
        </w:trPr>
        <w:tc>
          <w:tcPr>
            <w:tcW w:w="2430" w:type="dxa"/>
            <w:vAlign w:val="center"/>
          </w:tcPr>
          <w:p w:rsidR="009D0C8C" w:rsidRPr="009D0C8C" w:rsidRDefault="009D0C8C" w:rsidP="009D0C8C">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Author:</w:t>
            </w:r>
          </w:p>
        </w:tc>
        <w:tc>
          <w:tcPr>
            <w:tcW w:w="6930" w:type="dxa"/>
            <w:vAlign w:val="center"/>
          </w:tcPr>
          <w:p w:rsidR="009D0C8C" w:rsidRPr="009D0C8C" w:rsidRDefault="009D0C8C" w:rsidP="009D0C8C">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&lt;Author Name&gt;</w:t>
            </w:r>
          </w:p>
        </w:tc>
      </w:tr>
      <w:tr w:rsidR="009D0C8C" w:rsidRPr="009D0C8C" w:rsidTr="00B02E6B">
        <w:trPr>
          <w:trHeight w:val="250"/>
        </w:trPr>
        <w:tc>
          <w:tcPr>
            <w:tcW w:w="2430" w:type="dxa"/>
            <w:vAlign w:val="center"/>
          </w:tcPr>
          <w:p w:rsidR="009D0C8C" w:rsidRPr="009D0C8C" w:rsidRDefault="009D0C8C" w:rsidP="009D0C8C">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Attachments:</w:t>
            </w:r>
          </w:p>
        </w:tc>
        <w:tc>
          <w:tcPr>
            <w:tcW w:w="6930" w:type="dxa"/>
            <w:vAlign w:val="center"/>
          </w:tcPr>
          <w:p w:rsidR="009D0C8C" w:rsidRPr="009D0C8C" w:rsidRDefault="009D0C8C" w:rsidP="009D0C8C">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&lt;Attachments Description&gt;</w:t>
            </w:r>
          </w:p>
        </w:tc>
      </w:tr>
      <w:tr w:rsidR="009D0C8C" w:rsidRPr="009D0C8C" w:rsidTr="00B02E6B">
        <w:trPr>
          <w:trHeight w:val="250"/>
        </w:trPr>
        <w:tc>
          <w:tcPr>
            <w:tcW w:w="2430" w:type="dxa"/>
            <w:vAlign w:val="center"/>
          </w:tcPr>
          <w:p w:rsidR="009D0C8C" w:rsidRPr="009D0C8C" w:rsidRDefault="009D0C8C" w:rsidP="009D0C8C">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Location:</w:t>
            </w:r>
          </w:p>
        </w:tc>
        <w:tc>
          <w:tcPr>
            <w:tcW w:w="6930" w:type="dxa"/>
            <w:vAlign w:val="center"/>
          </w:tcPr>
          <w:p w:rsidR="009D0C8C" w:rsidRPr="009D0C8C" w:rsidRDefault="009D0C8C" w:rsidP="009D0C8C">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&lt;File Location in SharePoint/Documentum&gt;</w:t>
            </w:r>
          </w:p>
        </w:tc>
      </w:tr>
    </w:tbl>
    <w:p w:rsidR="009D0C8C" w:rsidRPr="009D0C8C" w:rsidRDefault="009D0C8C" w:rsidP="009D0C8C">
      <w:pPr>
        <w:numPr>
          <w:ilvl w:val="1"/>
          <w:numId w:val="0"/>
        </w:numPr>
        <w:spacing w:before="240" w:after="120"/>
        <w:rPr>
          <w:rFonts w:eastAsiaTheme="majorEastAsia" w:cs="Arial"/>
          <w:b/>
          <w:i/>
          <w:iCs/>
          <w:color w:val="4F81BD" w:themeColor="accent1"/>
          <w:spacing w:val="15"/>
          <w:sz w:val="24"/>
          <w:lang w:eastAsia="zh-CN"/>
        </w:rPr>
      </w:pPr>
      <w:r w:rsidRPr="009D0C8C">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9D0C8C" w:rsidRPr="009D0C8C" w:rsidTr="00B02E6B">
        <w:trPr>
          <w:trHeight w:val="253"/>
        </w:trPr>
        <w:tc>
          <w:tcPr>
            <w:tcW w:w="1710" w:type="dxa"/>
            <w:shd w:val="clear" w:color="auto" w:fill="auto"/>
          </w:tcPr>
          <w:p w:rsidR="009D0C8C" w:rsidRPr="009D0C8C" w:rsidRDefault="009D0C8C" w:rsidP="009D0C8C">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Level</w:t>
            </w:r>
          </w:p>
        </w:tc>
        <w:tc>
          <w:tcPr>
            <w:tcW w:w="1890" w:type="dxa"/>
            <w:shd w:val="clear" w:color="auto" w:fill="auto"/>
          </w:tcPr>
          <w:p w:rsidR="009D0C8C" w:rsidRPr="009D0C8C" w:rsidRDefault="009D0C8C" w:rsidP="009D0C8C">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Date</w:t>
            </w:r>
          </w:p>
        </w:tc>
        <w:tc>
          <w:tcPr>
            <w:tcW w:w="1890" w:type="dxa"/>
          </w:tcPr>
          <w:p w:rsidR="009D0C8C" w:rsidRPr="009D0C8C" w:rsidRDefault="009D0C8C" w:rsidP="009D0C8C">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Author</w:t>
            </w:r>
          </w:p>
        </w:tc>
        <w:tc>
          <w:tcPr>
            <w:tcW w:w="3870" w:type="dxa"/>
            <w:shd w:val="clear" w:color="auto" w:fill="auto"/>
          </w:tcPr>
          <w:p w:rsidR="009D0C8C" w:rsidRPr="009D0C8C" w:rsidRDefault="009D0C8C" w:rsidP="009D0C8C">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Description of Changes</w:t>
            </w:r>
          </w:p>
        </w:tc>
      </w:tr>
      <w:tr w:rsidR="009D0C8C" w:rsidRPr="009D0C8C" w:rsidTr="00B02E6B">
        <w:trPr>
          <w:trHeight w:val="260"/>
        </w:trPr>
        <w:tc>
          <w:tcPr>
            <w:tcW w:w="1710" w:type="dxa"/>
          </w:tcPr>
          <w:p w:rsidR="009D0C8C" w:rsidRPr="009D0C8C" w:rsidRDefault="009D0C8C" w:rsidP="009D0C8C">
            <w:pPr>
              <w:spacing w:before="40" w:after="4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0.1</w:t>
            </w:r>
          </w:p>
        </w:tc>
        <w:tc>
          <w:tcPr>
            <w:tcW w:w="1890" w:type="dxa"/>
          </w:tcPr>
          <w:p w:rsidR="009D0C8C" w:rsidRPr="009D0C8C" w:rsidRDefault="009D0C8C" w:rsidP="009D0C8C">
            <w:pPr>
              <w:spacing w:before="40" w:after="4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&lt;date&gt;</w:t>
            </w:r>
          </w:p>
        </w:tc>
        <w:tc>
          <w:tcPr>
            <w:tcW w:w="1890" w:type="dxa"/>
          </w:tcPr>
          <w:p w:rsidR="009D0C8C" w:rsidRPr="009D0C8C" w:rsidRDefault="009D0C8C" w:rsidP="009D0C8C">
            <w:pPr>
              <w:spacing w:before="40" w:after="40"/>
              <w:rPr>
                <w:rFonts w:eastAsia="Calibri" w:cs="Arial"/>
                <w:color w:val="17365D" w:themeColor="text2" w:themeShade="BF"/>
                <w:sz w:val="18"/>
                <w:szCs w:val="18"/>
                <w:lang w:eastAsia="zh-CN"/>
              </w:rPr>
            </w:pPr>
          </w:p>
        </w:tc>
        <w:tc>
          <w:tcPr>
            <w:tcW w:w="3870" w:type="dxa"/>
          </w:tcPr>
          <w:p w:rsidR="009D0C8C" w:rsidRPr="009D0C8C" w:rsidRDefault="009D0C8C" w:rsidP="009D0C8C">
            <w:pPr>
              <w:spacing w:before="40" w:after="40"/>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Initial Version</w:t>
            </w:r>
          </w:p>
        </w:tc>
      </w:tr>
      <w:tr w:rsidR="009D0C8C" w:rsidRPr="009D0C8C" w:rsidTr="00B02E6B">
        <w:trPr>
          <w:trHeight w:val="260"/>
        </w:trPr>
        <w:tc>
          <w:tcPr>
            <w:tcW w:w="1710" w:type="dxa"/>
          </w:tcPr>
          <w:p w:rsidR="009D0C8C" w:rsidRPr="009D0C8C" w:rsidRDefault="009D0C8C" w:rsidP="009D0C8C">
            <w:pPr>
              <w:spacing w:before="40" w:after="40"/>
              <w:jc w:val="center"/>
              <w:rPr>
                <w:rFonts w:eastAsia="Calibri" w:cs="Arial"/>
                <w:color w:val="17365D" w:themeColor="text2" w:themeShade="BF"/>
                <w:sz w:val="18"/>
                <w:szCs w:val="18"/>
                <w:lang w:eastAsia="zh-CN"/>
              </w:rPr>
            </w:pPr>
          </w:p>
        </w:tc>
        <w:tc>
          <w:tcPr>
            <w:tcW w:w="1890" w:type="dxa"/>
          </w:tcPr>
          <w:p w:rsidR="009D0C8C" w:rsidRPr="009D0C8C" w:rsidRDefault="009D0C8C" w:rsidP="009D0C8C">
            <w:pPr>
              <w:spacing w:before="40" w:after="40"/>
              <w:jc w:val="center"/>
              <w:rPr>
                <w:rFonts w:eastAsia="Calibri" w:cs="Arial"/>
                <w:color w:val="17365D" w:themeColor="text2" w:themeShade="BF"/>
                <w:sz w:val="18"/>
                <w:szCs w:val="18"/>
                <w:lang w:eastAsia="zh-CN"/>
              </w:rPr>
            </w:pPr>
          </w:p>
        </w:tc>
        <w:tc>
          <w:tcPr>
            <w:tcW w:w="1890" w:type="dxa"/>
          </w:tcPr>
          <w:p w:rsidR="009D0C8C" w:rsidRPr="009D0C8C" w:rsidRDefault="009D0C8C" w:rsidP="009D0C8C">
            <w:pPr>
              <w:spacing w:before="40" w:after="40"/>
              <w:rPr>
                <w:rFonts w:eastAsia="Calibri" w:cs="Arial"/>
                <w:color w:val="17365D" w:themeColor="text2" w:themeShade="BF"/>
                <w:sz w:val="18"/>
                <w:szCs w:val="18"/>
                <w:lang w:eastAsia="zh-CN"/>
              </w:rPr>
            </w:pPr>
          </w:p>
        </w:tc>
        <w:tc>
          <w:tcPr>
            <w:tcW w:w="3870" w:type="dxa"/>
          </w:tcPr>
          <w:p w:rsidR="009D0C8C" w:rsidRPr="009D0C8C" w:rsidRDefault="009D0C8C" w:rsidP="009D0C8C">
            <w:pPr>
              <w:spacing w:before="40" w:after="40"/>
              <w:rPr>
                <w:rFonts w:eastAsia="Calibri" w:cs="Arial"/>
                <w:color w:val="17365D" w:themeColor="text2" w:themeShade="BF"/>
                <w:sz w:val="18"/>
                <w:szCs w:val="18"/>
                <w:lang w:eastAsia="zh-CN"/>
              </w:rPr>
            </w:pPr>
          </w:p>
        </w:tc>
      </w:tr>
    </w:tbl>
    <w:p w:rsidR="009D0C8C" w:rsidRPr="009D0C8C" w:rsidRDefault="009D0C8C" w:rsidP="009D0C8C">
      <w:pPr>
        <w:rPr>
          <w:lang w:eastAsia="zh-CN"/>
        </w:rPr>
      </w:pPr>
    </w:p>
    <w:p w:rsidR="004260F4" w:rsidRPr="009D0C8C" w:rsidRDefault="005F02E5" w:rsidP="009D0C8C">
      <w:pPr>
        <w:spacing w:before="100" w:beforeAutospacing="1" w:after="100" w:afterAutospacing="1"/>
        <w:rPr>
          <w:rFonts w:cs="Arial"/>
          <w:i/>
          <w:color w:val="0000FF"/>
          <w:sz w:val="18"/>
          <w:szCs w:val="18"/>
        </w:rPr>
      </w:pPr>
      <w:r w:rsidRPr="009D0C8C">
        <w:rPr>
          <w:rFonts w:cs="Arial"/>
          <w:i/>
          <w:color w:val="0000FF"/>
          <w:sz w:val="18"/>
          <w:szCs w:val="18"/>
        </w:rPr>
        <w:t>Often, the team needs to model and examine several aspects of the current (AS-IS) system or process flow, system architecture, network infrastructure, etc.  The purpose of the analysis is to create a visual diagram with its associated text and metrics and determine if there are possible areas of improvement (e.g., reductions in cost or time).  If improvements are identified, the team constructs a modified model (TO-BE) with the improvements and then conducts a gap analysis on how to transition to the new. </w:t>
      </w:r>
      <w:r w:rsidR="00947D31" w:rsidRPr="009D0C8C">
        <w:rPr>
          <w:rFonts w:cs="Arial"/>
          <w:i/>
          <w:color w:val="0000FF"/>
          <w:sz w:val="18"/>
          <w:szCs w:val="18"/>
        </w:rPr>
        <w:t xml:space="preserve">The level of detail required in this document should fully represent requirements of the project.  </w:t>
      </w:r>
      <w:r w:rsidRPr="009D0C8C">
        <w:rPr>
          <w:rFonts w:cs="Arial"/>
          <w:i/>
          <w:color w:val="0000FF"/>
          <w:sz w:val="18"/>
          <w:szCs w:val="18"/>
        </w:rPr>
        <w:t xml:space="preserve">This document can either contain the diagrams similar to the example below to define the </w:t>
      </w:r>
      <w:r w:rsidR="00A90B74" w:rsidRPr="009D0C8C">
        <w:rPr>
          <w:rFonts w:cs="Arial"/>
          <w:i/>
          <w:color w:val="0000FF"/>
          <w:sz w:val="18"/>
          <w:szCs w:val="18"/>
        </w:rPr>
        <w:t>future</w:t>
      </w:r>
      <w:r w:rsidRPr="009D0C8C">
        <w:rPr>
          <w:rFonts w:cs="Arial"/>
          <w:i/>
          <w:color w:val="0000FF"/>
          <w:sz w:val="18"/>
          <w:szCs w:val="18"/>
        </w:rPr>
        <w:t xml:space="preserve"> state </w:t>
      </w:r>
      <w:r w:rsidR="00F87E85" w:rsidRPr="009D0C8C">
        <w:rPr>
          <w:rFonts w:cs="Arial"/>
          <w:i/>
          <w:color w:val="0000FF"/>
          <w:sz w:val="18"/>
          <w:szCs w:val="18"/>
        </w:rPr>
        <w:t xml:space="preserve">and/or </w:t>
      </w:r>
      <w:r w:rsidRPr="009D0C8C">
        <w:rPr>
          <w:rFonts w:cs="Arial"/>
          <w:i/>
          <w:color w:val="0000FF"/>
          <w:sz w:val="18"/>
          <w:szCs w:val="18"/>
        </w:rPr>
        <w:t xml:space="preserve">provide links to existing documentation.  It is not necessary to recreate documentation for a project if </w:t>
      </w:r>
      <w:r w:rsidR="00A90B74" w:rsidRPr="009D0C8C">
        <w:rPr>
          <w:rFonts w:cs="Arial"/>
          <w:i/>
          <w:color w:val="0000FF"/>
          <w:sz w:val="18"/>
          <w:szCs w:val="18"/>
        </w:rPr>
        <w:t>vendor documentation exists</w:t>
      </w:r>
      <w:r w:rsidRPr="009D0C8C">
        <w:rPr>
          <w:rFonts w:cs="Arial"/>
          <w:i/>
          <w:color w:val="0000FF"/>
          <w:sz w:val="18"/>
          <w:szCs w:val="18"/>
        </w:rPr>
        <w:t xml:space="preserve">, regardless of their format.  This document will provide for that consolidated point from which all </w:t>
      </w:r>
      <w:r w:rsidR="00A90B74" w:rsidRPr="009D0C8C">
        <w:rPr>
          <w:rFonts w:cs="Arial"/>
          <w:i/>
          <w:color w:val="0000FF"/>
          <w:sz w:val="18"/>
          <w:szCs w:val="18"/>
        </w:rPr>
        <w:t>future</w:t>
      </w:r>
      <w:r w:rsidRPr="009D0C8C">
        <w:rPr>
          <w:rFonts w:cs="Arial"/>
          <w:i/>
          <w:color w:val="0000FF"/>
          <w:sz w:val="18"/>
          <w:szCs w:val="18"/>
        </w:rPr>
        <w:t xml:space="preserve"> state documentation has been identified for review.</w:t>
      </w:r>
    </w:p>
    <w:p w:rsidR="00334B75" w:rsidRPr="009D0C8C" w:rsidRDefault="00334B75" w:rsidP="004260F4">
      <w:pPr>
        <w:spacing w:before="100" w:beforeAutospacing="1" w:after="100" w:afterAutospacing="1"/>
        <w:rPr>
          <w:rFonts w:cs="Arial"/>
          <w:i/>
          <w:color w:val="0000FF"/>
          <w:sz w:val="18"/>
          <w:szCs w:val="18"/>
        </w:rPr>
      </w:pPr>
      <w:r w:rsidRPr="009D0C8C">
        <w:rPr>
          <w:rFonts w:cs="Arial"/>
          <w:i/>
          <w:color w:val="0000FF"/>
          <w:sz w:val="18"/>
          <w:szCs w:val="18"/>
        </w:rPr>
        <w:t>This and the related documents need much more on how As-is, use-case, gap analysis, and to-be tie together.</w:t>
      </w:r>
    </w:p>
    <w:p w:rsidR="004260F4" w:rsidRPr="009D0C8C" w:rsidRDefault="004260F4" w:rsidP="009D0C8C">
      <w:pPr>
        <w:pStyle w:val="Instructions"/>
        <w:numPr>
          <w:ilvl w:val="0"/>
          <w:numId w:val="12"/>
        </w:numPr>
      </w:pPr>
      <w:r w:rsidRPr="009D0C8C">
        <w:t>Blue italicized text enclosed in square brackets (i.e., [text]) provides instructions to the document author, or describes the intent, assumptions and context for content included in this document.</w:t>
      </w:r>
    </w:p>
    <w:p w:rsidR="0096693C" w:rsidRPr="009D0C8C" w:rsidRDefault="004260F4" w:rsidP="009D0C8C">
      <w:pPr>
        <w:pStyle w:val="Instructions"/>
        <w:numPr>
          <w:ilvl w:val="0"/>
          <w:numId w:val="12"/>
        </w:numPr>
      </w:pPr>
      <w:r w:rsidRPr="009D0C8C">
        <w:t>Blue text enclosed in angle brackets (i.e., &lt;text&gt;) indicates a field that should be replaced with information specific to the particular project.</w:t>
      </w:r>
    </w:p>
    <w:p w:rsidR="004260F4" w:rsidRPr="009D0C8C" w:rsidRDefault="004260F4" w:rsidP="009D0C8C">
      <w:pPr>
        <w:pStyle w:val="Instructions"/>
        <w:numPr>
          <w:ilvl w:val="0"/>
          <w:numId w:val="12"/>
        </w:numPr>
      </w:pPr>
      <w:r w:rsidRPr="009D0C8C">
        <w:t>Text and tables in black are provided as boilerplate examples of wording and formats that may be used or modified as appropriate.</w:t>
      </w:r>
    </w:p>
    <w:p w:rsidR="00DE10B1" w:rsidRDefault="00DE10B1" w:rsidP="009D0C8C">
      <w:pPr>
        <w:pStyle w:val="Instructions"/>
      </w:pPr>
    </w:p>
    <w:p w:rsidR="009D0C8C" w:rsidRDefault="009D0C8C">
      <w:pPr>
        <w:rPr>
          <w:b/>
          <w:bCs/>
          <w:color w:val="244061" w:themeColor="accent1" w:themeShade="80"/>
          <w:sz w:val="28"/>
        </w:rPr>
      </w:pPr>
      <w:r>
        <w:br w:type="page"/>
      </w:r>
    </w:p>
    <w:p w:rsidR="00DE10B1" w:rsidRPr="009D0C8C" w:rsidRDefault="00A90B74" w:rsidP="00F2129A">
      <w:pPr>
        <w:pStyle w:val="Heading1"/>
        <w:keepLines/>
        <w:shd w:val="clear" w:color="auto" w:fill="auto"/>
        <w:tabs>
          <w:tab w:val="left" w:pos="180"/>
        </w:tabs>
        <w:spacing w:before="240"/>
        <w:ind w:left="432" w:hanging="346"/>
        <w:rPr>
          <w:rFonts w:eastAsiaTheme="majorEastAsia" w:cs="Arial"/>
          <w:color w:val="365F91" w:themeColor="accent1" w:themeShade="BF"/>
          <w:sz w:val="24"/>
          <w:lang w:eastAsia="zh-CN"/>
        </w:rPr>
      </w:pPr>
      <w:r w:rsidRPr="009D0C8C">
        <w:rPr>
          <w:rFonts w:eastAsiaTheme="majorEastAsia" w:cs="Arial"/>
          <w:color w:val="365F91" w:themeColor="accent1" w:themeShade="BF"/>
          <w:sz w:val="24"/>
          <w:lang w:eastAsia="zh-CN"/>
        </w:rPr>
        <w:lastRenderedPageBreak/>
        <w:t>To-Be</w:t>
      </w:r>
      <w:r w:rsidR="00DE10B1" w:rsidRPr="009D0C8C">
        <w:rPr>
          <w:rFonts w:eastAsiaTheme="majorEastAsia" w:cs="Arial"/>
          <w:color w:val="365F91" w:themeColor="accent1" w:themeShade="BF"/>
          <w:sz w:val="24"/>
          <w:lang w:eastAsia="zh-CN"/>
        </w:rPr>
        <w:t xml:space="preserve"> Documentation</w:t>
      </w:r>
    </w:p>
    <w:p w:rsidR="00F87E85" w:rsidRPr="009D0C8C" w:rsidRDefault="00F87E85" w:rsidP="009D0C8C">
      <w:pPr>
        <w:ind w:left="180"/>
        <w:rPr>
          <w:rFonts w:cs="Arial"/>
          <w:i/>
          <w:color w:val="0000FF"/>
          <w:sz w:val="18"/>
          <w:szCs w:val="18"/>
        </w:rPr>
      </w:pPr>
      <w:r w:rsidRPr="009D0C8C">
        <w:rPr>
          <w:rFonts w:cs="Arial"/>
          <w:i/>
          <w:color w:val="0000FF"/>
          <w:sz w:val="18"/>
          <w:szCs w:val="18"/>
        </w:rPr>
        <w:t>[The objective of TO-BE process documentation is to produce one or more alternatives to the current AS-IS situation, which satisfy the strategic goals of the enterprise.  Below is a sample swim lane process flow diagram:]</w:t>
      </w:r>
    </w:p>
    <w:p w:rsidR="00334B75" w:rsidRDefault="00334B75" w:rsidP="00DE10B1"/>
    <w:p w:rsidR="00334B75" w:rsidRDefault="00334B75" w:rsidP="00DE10B1"/>
    <w:p w:rsidR="00DE10B1" w:rsidRDefault="00A90B74" w:rsidP="009D0C8C">
      <w:pPr>
        <w:ind w:left="180"/>
      </w:pPr>
      <w:r w:rsidRPr="00A90B74">
        <w:rPr>
          <w:noProof/>
        </w:rPr>
        <w:drawing>
          <wp:inline distT="0" distB="0" distL="0" distR="0" wp14:anchorId="104BF3B1" wp14:editId="4CD09A54">
            <wp:extent cx="5334000" cy="441960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34000" cy="4419600"/>
                      <a:chOff x="914400" y="457200"/>
                      <a:chExt cx="5334000" cy="4419600"/>
                    </a:xfrm>
                  </a:grpSpPr>
                  <a:grpSp>
                    <a:nvGrpSpPr>
                      <a:cNvPr id="101" name="Group 100"/>
                      <a:cNvGrpSpPr/>
                    </a:nvGrpSpPr>
                    <a:grpSpPr>
                      <a:xfrm>
                        <a:off x="914400" y="457200"/>
                        <a:ext cx="5334000" cy="4419600"/>
                        <a:chOff x="914400" y="457200"/>
                        <a:chExt cx="5334000" cy="4419600"/>
                      </a:xfrm>
                    </a:grpSpPr>
                    <a:sp>
                      <a:nvSpPr>
                        <a:cNvPr id="4" name="Flowchart: Terminator 3"/>
                        <a:cNvSpPr/>
                      </a:nvSpPr>
                      <a:spPr>
                        <a:xfrm>
                          <a:off x="2057400" y="685800"/>
                          <a:ext cx="914400" cy="301752"/>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Begin</a:t>
                            </a:r>
                            <a:endParaRPr lang="en-US" sz="1600" dirty="0"/>
                          </a:p>
                        </a:txBody>
                        <a:useSpRect/>
                      </a:txSp>
                      <a:style>
                        <a:lnRef idx="1">
                          <a:schemeClr val="accent1"/>
                        </a:lnRef>
                        <a:fillRef idx="2">
                          <a:schemeClr val="accent1"/>
                        </a:fillRef>
                        <a:effectRef idx="1">
                          <a:schemeClr val="accent1"/>
                        </a:effectRef>
                        <a:fontRef idx="minor">
                          <a:schemeClr val="dk1"/>
                        </a:fontRef>
                      </a:style>
                    </a:sp>
                    <a:sp>
                      <a:nvSpPr>
                        <a:cNvPr id="5" name="Flowchart: Process 4"/>
                        <a:cNvSpPr/>
                      </a:nvSpPr>
                      <a:spPr>
                        <a:xfrm>
                          <a:off x="2057400" y="1447800"/>
                          <a:ext cx="914400" cy="612648"/>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First Process</a:t>
                            </a:r>
                          </a:p>
                        </a:txBody>
                        <a:useSpRect/>
                      </a:txSp>
                      <a:style>
                        <a:lnRef idx="1">
                          <a:schemeClr val="accent1"/>
                        </a:lnRef>
                        <a:fillRef idx="2">
                          <a:schemeClr val="accent1"/>
                        </a:fillRef>
                        <a:effectRef idx="1">
                          <a:schemeClr val="accent1"/>
                        </a:effectRef>
                        <a:fontRef idx="minor">
                          <a:schemeClr val="dk1"/>
                        </a:fontRef>
                      </a:style>
                    </a:sp>
                    <a:sp>
                      <a:nvSpPr>
                        <a:cNvPr id="6" name="Flowchart: Decision 5"/>
                        <a:cNvSpPr/>
                      </a:nvSpPr>
                      <a:spPr>
                        <a:xfrm>
                          <a:off x="3505200" y="533400"/>
                          <a:ext cx="914400" cy="612648"/>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solidFill>
                                  <a:schemeClr val="dk1"/>
                                </a:solidFill>
                              </a:rPr>
                              <a:t>Y/N</a:t>
                            </a:r>
                            <a:endParaRPr lang="en-US" sz="1400" dirty="0">
                              <a:solidFill>
                                <a:schemeClr val="dk1"/>
                              </a:solidFill>
                            </a:endParaRPr>
                          </a:p>
                        </a:txBody>
                        <a:useSpRect/>
                      </a:txSp>
                      <a:style>
                        <a:lnRef idx="1">
                          <a:schemeClr val="accent1"/>
                        </a:lnRef>
                        <a:fillRef idx="2">
                          <a:schemeClr val="accent1"/>
                        </a:fillRef>
                        <a:effectRef idx="1">
                          <a:schemeClr val="accent1"/>
                        </a:effectRef>
                        <a:fontRef idx="minor">
                          <a:schemeClr val="dk1"/>
                        </a:fontRef>
                      </a:style>
                    </a:sp>
                    <a:sp>
                      <a:nvSpPr>
                        <a:cNvPr id="7" name="Flowchart: Predefined Process 6"/>
                        <a:cNvSpPr/>
                      </a:nvSpPr>
                      <a:spPr>
                        <a:xfrm>
                          <a:off x="5105400" y="1447800"/>
                          <a:ext cx="914400" cy="612648"/>
                        </a:xfrm>
                        <a:prstGeom prst="flowChartPredefined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a:solidFill>
                                  <a:schemeClr val="dk1"/>
                                </a:solidFill>
                              </a:rPr>
                              <a:t>Pre-defined Process</a:t>
                            </a:r>
                          </a:p>
                        </a:txBody>
                        <a:useSpRect/>
                      </a:txSp>
                      <a:style>
                        <a:lnRef idx="1">
                          <a:schemeClr val="accent1"/>
                        </a:lnRef>
                        <a:fillRef idx="2">
                          <a:schemeClr val="accent1"/>
                        </a:fillRef>
                        <a:effectRef idx="1">
                          <a:schemeClr val="accent1"/>
                        </a:effectRef>
                        <a:fontRef idx="minor">
                          <a:schemeClr val="dk1"/>
                        </a:fontRef>
                      </a:style>
                    </a:sp>
                    <a:sp>
                      <a:nvSpPr>
                        <a:cNvPr id="8" name="Flowchart: Process 7"/>
                        <a:cNvSpPr/>
                      </a:nvSpPr>
                      <a:spPr>
                        <a:xfrm>
                          <a:off x="3505200" y="3197352"/>
                          <a:ext cx="914400" cy="612648"/>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solidFill>
                                  <a:schemeClr val="dk1"/>
                                </a:solidFill>
                              </a:rPr>
                              <a:t>Another Process</a:t>
                            </a:r>
                            <a:endParaRPr lang="en-US" sz="1600" dirty="0">
                              <a:solidFill>
                                <a:schemeClr val="dk1"/>
                              </a:solidFill>
                            </a:endParaRPr>
                          </a:p>
                        </a:txBody>
                        <a:useSpRect/>
                      </a:txSp>
                      <a:style>
                        <a:lnRef idx="1">
                          <a:schemeClr val="accent1"/>
                        </a:lnRef>
                        <a:fillRef idx="2">
                          <a:schemeClr val="accent1"/>
                        </a:fillRef>
                        <a:effectRef idx="1">
                          <a:schemeClr val="accent1"/>
                        </a:effectRef>
                        <a:fontRef idx="minor">
                          <a:schemeClr val="dk1"/>
                        </a:fontRef>
                      </a:style>
                    </a:sp>
                    <a:sp>
                      <a:nvSpPr>
                        <a:cNvPr id="9" name="Flowchart: Data 8"/>
                        <a:cNvSpPr/>
                      </a:nvSpPr>
                      <a:spPr>
                        <a:xfrm>
                          <a:off x="2133600" y="3200400"/>
                          <a:ext cx="914400" cy="61264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a:solidFill>
                                  <a:schemeClr val="dk1"/>
                                </a:solidFill>
                              </a:rPr>
                              <a:t>Input data</a:t>
                            </a:r>
                          </a:p>
                        </a:txBody>
                        <a:useSpRect/>
                      </a:txSp>
                      <a:style>
                        <a:lnRef idx="1">
                          <a:schemeClr val="accent1"/>
                        </a:lnRef>
                        <a:fillRef idx="2">
                          <a:schemeClr val="accent1"/>
                        </a:fillRef>
                        <a:effectRef idx="1">
                          <a:schemeClr val="accent1"/>
                        </a:effectRef>
                        <a:fontRef idx="minor">
                          <a:schemeClr val="dk1"/>
                        </a:fontRef>
                      </a:style>
                    </a:sp>
                    <a:sp>
                      <a:nvSpPr>
                        <a:cNvPr id="10" name="Flowchart: Magnetic Disk 9"/>
                        <a:cNvSpPr/>
                      </a:nvSpPr>
                      <a:spPr>
                        <a:xfrm>
                          <a:off x="4953000" y="2286000"/>
                          <a:ext cx="914400" cy="612648"/>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a:solidFill>
                                  <a:schemeClr val="dk1"/>
                                </a:solidFill>
                              </a:rPr>
                              <a:t>Database</a:t>
                            </a:r>
                          </a:p>
                        </a:txBody>
                        <a:useSpRect/>
                      </a:txSp>
                      <a:style>
                        <a:lnRef idx="1">
                          <a:schemeClr val="accent1"/>
                        </a:lnRef>
                        <a:fillRef idx="2">
                          <a:schemeClr val="accent1"/>
                        </a:fillRef>
                        <a:effectRef idx="1">
                          <a:schemeClr val="accent1"/>
                        </a:effectRef>
                        <a:fontRef idx="minor">
                          <a:schemeClr val="dk1"/>
                        </a:fontRef>
                      </a:style>
                    </a:sp>
                    <a:sp>
                      <a:nvSpPr>
                        <a:cNvPr id="11" name="Flowchart: Document 10"/>
                        <a:cNvSpPr/>
                      </a:nvSpPr>
                      <a:spPr>
                        <a:xfrm>
                          <a:off x="3505200" y="4114800"/>
                          <a:ext cx="914400" cy="612648"/>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solidFill>
                                  <a:schemeClr val="dk1"/>
                                </a:solidFill>
                              </a:rPr>
                              <a:t>Report</a:t>
                            </a:r>
                          </a:p>
                        </a:txBody>
                        <a:useSpRect/>
                      </a:txSp>
                      <a:style>
                        <a:lnRef idx="1">
                          <a:schemeClr val="accent1"/>
                        </a:lnRef>
                        <a:fillRef idx="2">
                          <a:schemeClr val="accent1"/>
                        </a:fillRef>
                        <a:effectRef idx="1">
                          <a:schemeClr val="accent1"/>
                        </a:effectRef>
                        <a:fontRef idx="minor">
                          <a:schemeClr val="dk1"/>
                        </a:fontRef>
                      </a:style>
                    </a:sp>
                    <a:cxnSp>
                      <a:nvCxnSpPr>
                        <a:cNvPr id="15" name="Straight Arrow Connector 14"/>
                        <a:cNvCxnSpPr>
                          <a:stCxn id="4" idx="2"/>
                          <a:endCxn id="5" idx="0"/>
                        </a:cNvCxnSpPr>
                      </a:nvCxnSpPr>
                      <a:spPr>
                        <a:xfrm rot="5400000">
                          <a:off x="2284476" y="1217676"/>
                          <a:ext cx="460248"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2"/>
                          <a:endCxn id="8" idx="0"/>
                        </a:cNvCxnSpPr>
                      </a:nvCxnSpPr>
                      <a:spPr>
                        <a:xfrm rot="5400000">
                          <a:off x="2936748" y="2171700"/>
                          <a:ext cx="2051304"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8" idx="2"/>
                          <a:endCxn id="11" idx="0"/>
                        </a:cNvCxnSpPr>
                      </a:nvCxnSpPr>
                      <a:spPr>
                        <a:xfrm rot="5400000">
                          <a:off x="3810000" y="3962400"/>
                          <a:ext cx="304800"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495800" y="6096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33" name="TextBox 32"/>
                        <a:cNvSpPr txBox="1"/>
                      </a:nvSpPr>
                      <a:spPr>
                        <a:xfrm>
                          <a:off x="3905250" y="13716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a:sp>
                      <a:nvSpPr>
                        <a:cNvPr id="36" name="Rectangle 35"/>
                        <a:cNvSpPr/>
                      </a:nvSpPr>
                      <a:spPr>
                        <a:xfrm>
                          <a:off x="914400" y="457200"/>
                          <a:ext cx="5334000" cy="4419600"/>
                        </a:xfrm>
                        <a:prstGeom prst="rect">
                          <a:avLst/>
                        </a:prstGeom>
                        <a:no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Straight Connector 40"/>
                        <a:cNvCxnSpPr/>
                      </a:nvCxnSpPr>
                      <a:spPr>
                        <a:xfrm>
                          <a:off x="914400" y="12954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a:off x="914400" y="21336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a:off x="914400" y="30480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a:off x="914400" y="39624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63" name="Straight Connector 62"/>
                        <a:cNvCxnSpPr/>
                      </a:nvCxnSpPr>
                      <a:spPr>
                        <a:xfrm rot="5400000">
                          <a:off x="-380206" y="2667000"/>
                          <a:ext cx="4418806" cy="794"/>
                        </a:xfrm>
                        <a:prstGeom prst="line">
                          <a:avLst/>
                        </a:prstGeom>
                        <a:ln w="6350"/>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914400" y="542836"/>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Sponsor/ Steering Committee</a:t>
                            </a:r>
                            <a:endParaRPr lang="en-US" sz="1100" dirty="0"/>
                          </a:p>
                        </a:txBody>
                        <a:useSpRect/>
                      </a:txSp>
                    </a:sp>
                    <a:sp>
                      <a:nvSpPr>
                        <a:cNvPr id="65" name="TextBox 64"/>
                        <a:cNvSpPr txBox="1"/>
                      </a:nvSpPr>
                      <a:spPr>
                        <a:xfrm>
                          <a:off x="914400" y="1474113"/>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Project Manager</a:t>
                            </a:r>
                            <a:endParaRPr lang="en-US" sz="1100" dirty="0"/>
                          </a:p>
                        </a:txBody>
                        <a:useSpRect/>
                      </a:txSp>
                    </a:sp>
                    <a:sp>
                      <a:nvSpPr>
                        <a:cNvPr id="66" name="TextBox 65"/>
                        <a:cNvSpPr txBox="1"/>
                      </a:nvSpPr>
                      <a:spPr>
                        <a:xfrm>
                          <a:off x="914400" y="3200400"/>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Subject Matter Expert</a:t>
                            </a:r>
                            <a:endParaRPr lang="en-US" sz="1100" dirty="0"/>
                          </a:p>
                        </a:txBody>
                        <a:useSpRect/>
                      </a:txSp>
                    </a:sp>
                    <a:sp>
                      <a:nvSpPr>
                        <a:cNvPr id="71" name="TextBox 70"/>
                        <a:cNvSpPr txBox="1"/>
                      </a:nvSpPr>
                      <a:spPr>
                        <a:xfrm>
                          <a:off x="914400" y="2388513"/>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Database Analyst</a:t>
                            </a:r>
                            <a:endParaRPr lang="en-US" sz="1100" dirty="0"/>
                          </a:p>
                        </a:txBody>
                        <a:useSpRect/>
                      </a:txSp>
                    </a:sp>
                    <a:sp>
                      <a:nvSpPr>
                        <a:cNvPr id="76" name="TextBox 75"/>
                        <a:cNvSpPr txBox="1"/>
                      </a:nvSpPr>
                      <a:spPr>
                        <a:xfrm>
                          <a:off x="914400" y="4191000"/>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Line Manager</a:t>
                            </a:r>
                            <a:endParaRPr lang="en-US" sz="1100" dirty="0"/>
                          </a:p>
                        </a:txBody>
                        <a:useSpRect/>
                      </a:txSp>
                    </a:sp>
                    <a:cxnSp>
                      <a:nvCxnSpPr>
                        <a:cNvPr id="91" name="Straight Arrow Connector 90"/>
                        <a:cNvCxnSpPr>
                          <a:stCxn id="9" idx="5"/>
                          <a:endCxn id="8" idx="1"/>
                        </a:cNvCxnSpPr>
                      </a:nvCxnSpPr>
                      <a:spPr>
                        <a:xfrm flipV="1">
                          <a:off x="2956560" y="3503676"/>
                          <a:ext cx="548640" cy="304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93" name="Shape 92"/>
                        <a:cNvCxnSpPr>
                          <a:stCxn id="8" idx="3"/>
                          <a:endCxn id="10" idx="3"/>
                        </a:cNvCxnSpPr>
                      </a:nvCxnSpPr>
                      <a:spPr>
                        <a:xfrm flipV="1">
                          <a:off x="4419600" y="2898648"/>
                          <a:ext cx="990600" cy="605028"/>
                        </a:xfrm>
                        <a:prstGeom prst="bentConnector2">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98" name="Elbow Connector 97"/>
                        <a:cNvCxnSpPr>
                          <a:stCxn id="5" idx="3"/>
                          <a:endCxn id="6" idx="1"/>
                        </a:cNvCxnSpPr>
                      </a:nvCxnSpPr>
                      <a:spPr>
                        <a:xfrm flipV="1">
                          <a:off x="2971800" y="839724"/>
                          <a:ext cx="533400" cy="914400"/>
                        </a:xfrm>
                        <a:prstGeom prst="bentConnector3">
                          <a:avLst>
                            <a:gd name="adj1" fmla="val 50000"/>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100" name="Shape 99"/>
                        <a:cNvCxnSpPr>
                          <a:stCxn id="6" idx="3"/>
                          <a:endCxn id="7" idx="0"/>
                        </a:cNvCxnSpPr>
                      </a:nvCxnSpPr>
                      <a:spPr>
                        <a:xfrm>
                          <a:off x="4419600" y="839724"/>
                          <a:ext cx="1143000" cy="608076"/>
                        </a:xfrm>
                        <a:prstGeom prst="bentConnector2">
                          <a:avLst/>
                        </a:prstGeom>
                        <a:ln>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F87E85" w:rsidRPr="009D0C8C" w:rsidRDefault="00F87E85" w:rsidP="009D0C8C">
      <w:pPr>
        <w:pStyle w:val="Heading1"/>
        <w:keepLines/>
        <w:shd w:val="clear" w:color="auto" w:fill="auto"/>
        <w:spacing w:before="240"/>
        <w:ind w:left="432" w:hanging="346"/>
        <w:rPr>
          <w:rFonts w:eastAsiaTheme="majorEastAsia" w:cs="Arial"/>
          <w:color w:val="365F91" w:themeColor="accent1" w:themeShade="BF"/>
          <w:sz w:val="24"/>
          <w:lang w:eastAsia="zh-CN"/>
        </w:rPr>
      </w:pPr>
      <w:bookmarkStart w:id="0" w:name="_Toc295370890"/>
      <w:r w:rsidRPr="009D0C8C">
        <w:rPr>
          <w:rFonts w:eastAsiaTheme="majorEastAsia" w:cs="Arial"/>
          <w:color w:val="365F91" w:themeColor="accent1" w:themeShade="BF"/>
          <w:sz w:val="24"/>
          <w:lang w:eastAsia="zh-CN"/>
        </w:rPr>
        <w:t>References</w:t>
      </w:r>
      <w:bookmarkEnd w:id="0"/>
    </w:p>
    <w:p w:rsidR="00F87E85" w:rsidRPr="009D0C8C" w:rsidRDefault="00F87E85" w:rsidP="009D0C8C">
      <w:pPr>
        <w:pStyle w:val="Instructions"/>
      </w:pPr>
      <w:r w:rsidRPr="009D0C8C">
        <w:t>[This section should be used to define any reference documents that define the future state.  This includes but is not limited to: process narratives, report layouts or sample reports, input forms, data layouts, and infrastructure diagrams that are known at this point of the project. These references should be to any permanent storage area where the documentation is kept, such as Documentum.]</w:t>
      </w:r>
    </w:p>
    <w:p w:rsidR="00F87E85" w:rsidRPr="00234716" w:rsidRDefault="00F87E85" w:rsidP="009D0C8C">
      <w:pPr>
        <w:pStyle w:val="Instructions"/>
      </w:pPr>
    </w:p>
    <w:tbl>
      <w:tblPr>
        <w:tblW w:w="90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15"/>
        <w:gridCol w:w="2044"/>
        <w:gridCol w:w="1533"/>
        <w:gridCol w:w="3098"/>
      </w:tblGrid>
      <w:tr w:rsidR="00F87E85" w:rsidRPr="009D0C8C" w:rsidTr="009D0C8C">
        <w:trPr>
          <w:trHeight w:val="238"/>
        </w:trPr>
        <w:tc>
          <w:tcPr>
            <w:tcW w:w="2415" w:type="dxa"/>
            <w:shd w:val="clear" w:color="auto" w:fill="D9D9D9" w:themeFill="background1" w:themeFillShade="D9"/>
          </w:tcPr>
          <w:p w:rsidR="00F87E85" w:rsidRPr="009D0C8C" w:rsidRDefault="00F87E85" w:rsidP="002A09F3">
            <w:pPr>
              <w:pStyle w:val="TableHeader"/>
              <w:rPr>
                <w:rFonts w:ascii="Arial" w:hAnsi="Arial"/>
                <w:bCs/>
                <w:color w:val="17365D" w:themeColor="text2" w:themeShade="BF"/>
                <w:sz w:val="18"/>
                <w:szCs w:val="18"/>
              </w:rPr>
            </w:pPr>
            <w:r w:rsidRPr="009D0C8C">
              <w:rPr>
                <w:rFonts w:ascii="Arial" w:hAnsi="Arial"/>
                <w:color w:val="17365D" w:themeColor="text2" w:themeShade="BF"/>
                <w:sz w:val="18"/>
                <w:szCs w:val="18"/>
              </w:rPr>
              <w:t>Reference Title</w:t>
            </w:r>
          </w:p>
        </w:tc>
        <w:tc>
          <w:tcPr>
            <w:tcW w:w="2044" w:type="dxa"/>
            <w:shd w:val="clear" w:color="auto" w:fill="D9D9D9" w:themeFill="background1" w:themeFillShade="D9"/>
          </w:tcPr>
          <w:p w:rsidR="00F87E85" w:rsidRPr="009D0C8C" w:rsidRDefault="00F87E85" w:rsidP="002A09F3">
            <w:pPr>
              <w:pStyle w:val="TableHeader"/>
              <w:rPr>
                <w:rFonts w:ascii="Arial" w:hAnsi="Arial"/>
                <w:bCs/>
                <w:color w:val="17365D" w:themeColor="text2" w:themeShade="BF"/>
                <w:sz w:val="18"/>
                <w:szCs w:val="18"/>
              </w:rPr>
            </w:pPr>
            <w:r w:rsidRPr="009D0C8C">
              <w:rPr>
                <w:rFonts w:ascii="Arial" w:hAnsi="Arial"/>
                <w:color w:val="17365D" w:themeColor="text2" w:themeShade="BF"/>
                <w:sz w:val="18"/>
                <w:szCs w:val="18"/>
              </w:rPr>
              <w:t>Report Number</w:t>
            </w:r>
          </w:p>
        </w:tc>
        <w:tc>
          <w:tcPr>
            <w:tcW w:w="1533" w:type="dxa"/>
            <w:shd w:val="clear" w:color="auto" w:fill="D9D9D9" w:themeFill="background1" w:themeFillShade="D9"/>
          </w:tcPr>
          <w:p w:rsidR="00F87E85" w:rsidRPr="009D0C8C" w:rsidRDefault="00F87E85" w:rsidP="002A09F3">
            <w:pPr>
              <w:pStyle w:val="TableHeader"/>
              <w:rPr>
                <w:rFonts w:ascii="Arial" w:hAnsi="Arial"/>
                <w:bCs/>
                <w:color w:val="17365D" w:themeColor="text2" w:themeShade="BF"/>
                <w:sz w:val="18"/>
                <w:szCs w:val="18"/>
              </w:rPr>
            </w:pPr>
            <w:r w:rsidRPr="009D0C8C">
              <w:rPr>
                <w:rFonts w:ascii="Arial" w:hAnsi="Arial"/>
                <w:color w:val="17365D" w:themeColor="text2" w:themeShade="BF"/>
                <w:sz w:val="18"/>
                <w:szCs w:val="18"/>
              </w:rPr>
              <w:t>Date</w:t>
            </w:r>
          </w:p>
        </w:tc>
        <w:tc>
          <w:tcPr>
            <w:tcW w:w="3098" w:type="dxa"/>
            <w:shd w:val="clear" w:color="auto" w:fill="D9D9D9" w:themeFill="background1" w:themeFillShade="D9"/>
          </w:tcPr>
          <w:p w:rsidR="00F87E85" w:rsidRPr="009D0C8C" w:rsidRDefault="00F87E85" w:rsidP="002A09F3">
            <w:pPr>
              <w:pStyle w:val="TableHeader"/>
              <w:rPr>
                <w:rFonts w:ascii="Arial" w:hAnsi="Arial"/>
                <w:bCs/>
                <w:color w:val="17365D" w:themeColor="text2" w:themeShade="BF"/>
                <w:sz w:val="18"/>
                <w:szCs w:val="18"/>
              </w:rPr>
            </w:pPr>
            <w:r w:rsidRPr="009D0C8C">
              <w:rPr>
                <w:rFonts w:ascii="Arial" w:hAnsi="Arial"/>
                <w:color w:val="17365D" w:themeColor="text2" w:themeShade="BF"/>
                <w:sz w:val="18"/>
                <w:szCs w:val="18"/>
              </w:rPr>
              <w:t>Publishing Organization</w:t>
            </w:r>
          </w:p>
        </w:tc>
      </w:tr>
      <w:tr w:rsidR="00F87E85" w:rsidRPr="009D0C8C" w:rsidTr="009D0C8C">
        <w:trPr>
          <w:trHeight w:val="224"/>
        </w:trPr>
        <w:tc>
          <w:tcPr>
            <w:tcW w:w="2415" w:type="dxa"/>
          </w:tcPr>
          <w:p w:rsidR="00F87E85" w:rsidRPr="009D0C8C" w:rsidRDefault="00F87E85" w:rsidP="002A09F3">
            <w:pPr>
              <w:pStyle w:val="TableText"/>
              <w:rPr>
                <w:rFonts w:ascii="Arial" w:hAnsi="Arial" w:cs="Arial"/>
                <w:sz w:val="18"/>
                <w:szCs w:val="18"/>
              </w:rPr>
            </w:pPr>
          </w:p>
        </w:tc>
        <w:tc>
          <w:tcPr>
            <w:tcW w:w="2044" w:type="dxa"/>
          </w:tcPr>
          <w:p w:rsidR="00F87E85" w:rsidRPr="009D0C8C" w:rsidRDefault="00F87E85" w:rsidP="002A09F3">
            <w:pPr>
              <w:pStyle w:val="TableText"/>
              <w:rPr>
                <w:rFonts w:ascii="Arial" w:hAnsi="Arial" w:cs="Arial"/>
                <w:sz w:val="18"/>
                <w:szCs w:val="18"/>
              </w:rPr>
            </w:pPr>
          </w:p>
        </w:tc>
        <w:tc>
          <w:tcPr>
            <w:tcW w:w="1533" w:type="dxa"/>
          </w:tcPr>
          <w:p w:rsidR="00F87E85" w:rsidRPr="009D0C8C" w:rsidRDefault="00F87E85" w:rsidP="002A09F3">
            <w:pPr>
              <w:pStyle w:val="TableText"/>
              <w:rPr>
                <w:rFonts w:ascii="Arial" w:hAnsi="Arial" w:cs="Arial"/>
                <w:sz w:val="18"/>
                <w:szCs w:val="18"/>
              </w:rPr>
            </w:pPr>
          </w:p>
        </w:tc>
        <w:tc>
          <w:tcPr>
            <w:tcW w:w="3098" w:type="dxa"/>
          </w:tcPr>
          <w:p w:rsidR="00F87E85" w:rsidRPr="009D0C8C" w:rsidRDefault="00F87E85" w:rsidP="002A09F3">
            <w:pPr>
              <w:pStyle w:val="TableText"/>
              <w:rPr>
                <w:rFonts w:ascii="Arial" w:hAnsi="Arial" w:cs="Arial"/>
                <w:sz w:val="18"/>
                <w:szCs w:val="18"/>
              </w:rPr>
            </w:pPr>
          </w:p>
        </w:tc>
      </w:tr>
      <w:tr w:rsidR="00F87E85" w:rsidRPr="009D0C8C" w:rsidTr="009D0C8C">
        <w:trPr>
          <w:trHeight w:val="352"/>
        </w:trPr>
        <w:tc>
          <w:tcPr>
            <w:tcW w:w="2415" w:type="dxa"/>
          </w:tcPr>
          <w:p w:rsidR="00F87E85" w:rsidRPr="009D0C8C" w:rsidRDefault="00F87E85" w:rsidP="002A09F3">
            <w:pPr>
              <w:pStyle w:val="TableText"/>
              <w:rPr>
                <w:rFonts w:ascii="Arial" w:hAnsi="Arial" w:cs="Arial"/>
                <w:sz w:val="18"/>
                <w:szCs w:val="18"/>
              </w:rPr>
            </w:pPr>
          </w:p>
        </w:tc>
        <w:tc>
          <w:tcPr>
            <w:tcW w:w="2044" w:type="dxa"/>
          </w:tcPr>
          <w:p w:rsidR="00F87E85" w:rsidRPr="009D0C8C" w:rsidRDefault="00F87E85" w:rsidP="002A09F3">
            <w:pPr>
              <w:pStyle w:val="TableText"/>
              <w:rPr>
                <w:rFonts w:ascii="Arial" w:hAnsi="Arial" w:cs="Arial"/>
                <w:sz w:val="18"/>
                <w:szCs w:val="18"/>
              </w:rPr>
            </w:pPr>
          </w:p>
        </w:tc>
        <w:tc>
          <w:tcPr>
            <w:tcW w:w="1533" w:type="dxa"/>
          </w:tcPr>
          <w:p w:rsidR="00F87E85" w:rsidRPr="009D0C8C" w:rsidRDefault="00F87E85" w:rsidP="002A09F3">
            <w:pPr>
              <w:pStyle w:val="TableText"/>
              <w:rPr>
                <w:rFonts w:ascii="Arial" w:hAnsi="Arial" w:cs="Arial"/>
                <w:sz w:val="18"/>
                <w:szCs w:val="18"/>
              </w:rPr>
            </w:pPr>
          </w:p>
        </w:tc>
        <w:tc>
          <w:tcPr>
            <w:tcW w:w="3098" w:type="dxa"/>
          </w:tcPr>
          <w:p w:rsidR="00F87E85" w:rsidRPr="009D0C8C" w:rsidRDefault="00F87E85" w:rsidP="002A09F3">
            <w:pPr>
              <w:pStyle w:val="TableText"/>
              <w:rPr>
                <w:rFonts w:ascii="Arial" w:hAnsi="Arial" w:cs="Arial"/>
                <w:sz w:val="18"/>
                <w:szCs w:val="18"/>
              </w:rPr>
            </w:pPr>
          </w:p>
        </w:tc>
      </w:tr>
    </w:tbl>
    <w:p w:rsidR="00F87E85" w:rsidRPr="00234716" w:rsidRDefault="00F87E85" w:rsidP="00F87E85">
      <w:pPr>
        <w:pStyle w:val="DocHeading2"/>
        <w:numPr>
          <w:ilvl w:val="0"/>
          <w:numId w:val="0"/>
        </w:numPr>
      </w:pPr>
      <w:bookmarkStart w:id="1" w:name="_Toc133976624"/>
      <w:bookmarkEnd w:id="1"/>
    </w:p>
    <w:p w:rsidR="00F87E85" w:rsidRPr="00DE10B1" w:rsidRDefault="00F87E85" w:rsidP="00DE10B1"/>
    <w:sectPr w:rsidR="00F87E85" w:rsidRPr="00DE10B1" w:rsidSect="00F13C1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6" w:left="1440" w:header="630" w:footer="45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C78" w:rsidRDefault="00677C78" w:rsidP="000B4373">
      <w:r>
        <w:separator/>
      </w:r>
    </w:p>
  </w:endnote>
  <w:endnote w:type="continuationSeparator" w:id="0">
    <w:p w:rsidR="00677C78" w:rsidRDefault="00677C78"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64" w:rsidRDefault="00C648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8C" w:rsidRPr="00025566" w:rsidRDefault="00677C78" w:rsidP="009D0C8C">
    <w:pPr>
      <w:pStyle w:val="Footer"/>
      <w:tabs>
        <w:tab w:val="left" w:pos="5895"/>
      </w:tabs>
      <w:rPr>
        <w:color w:val="7F7F7F" w:themeColor="text1" w:themeTint="80"/>
        <w:sz w:val="16"/>
        <w:szCs w:val="16"/>
      </w:rPr>
    </w:pPr>
    <w:r>
      <w:rPr>
        <w:noProof/>
      </w:rPr>
      <w:pict>
        <v:line id="Straight Connector 4" o:spid="_x0000_s2070"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xI+gEAAEwEAAAOAAAAZHJzL2Uyb0RvYy54bWysVMGO0zAQvSPxD5bvNOluu0DUdA9dLZcF&#10;Kgof4Dp2YmF7LNvbpH/P2GlSFriAyMGKPe/NzHsZZ3M/GE1OwgcFtqbLRUmJsBwaZduafvv6+OYd&#10;JSEy2zANVtT0LAK9375+teldJW6gA90ITzCJDVXvatrF6KqiCLwThoUFOGExKMEbFnHr26LxrMfs&#10;Rhc3ZXlX9OAb54GLEPD0YQzSbc4vpeDxs5RBRKJrir3FvPq8HtNabDesaj1zneKXNtg/dGGYslh0&#10;TvXAIiPPXv2WyijuIYCMCw6mACkVF1kDqlmWv6g5dMyJrAXNCW62Kfy/tPzTae+Jamq6osQyg5/o&#10;ED1TbRfJDqxFA8GTVfKpd6FC+M7ufVLKB3twT8C/B4wVL4JpE9wIG6Q3CY5SyZB9P8++iyESjofr&#10;96vbuxI/D59iBasmovMhfhBgSHqpqVY2WcIqdnoKMZVm1QRJx9qSvqa3y7frjAqgVfOotE6xPFVi&#10;pz05MZyHY7vMGP1sPkIznq1LfJJaTDvDx901E8a0vYgedWbF8azF2MIXIdFTVDYWmBONNRjnwsbl&#10;pYq2iE40iV3OxHLsPl2Da8MviRd8ooo86X9Dnhm5Mtg4k42y4P9UPQ5Ty3LETw6MupMFR2jOez/N&#10;A45sdu5yvdKd+Hmf6defwPYH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NcbEj6AQAATAQAAA4AAAAAAAAAAAAAAAAALgIAAGRy&#10;cy9lMm9Eb2MueG1sUEsBAi0AFAAGAAgAAAAhACcEFaDYAAAABgEAAA8AAAAAAAAAAAAAAAAAVAQA&#10;AGRycy9kb3ducmV2LnhtbFBLBQYAAAAABAAEAPMAAABZBQAAAAA=&#10;" strokecolor="#7f7f7f [1612]" strokeweight=".25pt">
          <o:lock v:ext="edit" shapetype="f"/>
        </v:line>
      </w:pict>
    </w:r>
    <w:r w:rsidR="009D0C8C" w:rsidRPr="00251B72">
      <w:rPr>
        <w:color w:val="7F7F7F" w:themeColor="text1" w:themeTint="80"/>
        <w:sz w:val="16"/>
        <w:szCs w:val="16"/>
      </w:rPr>
      <w:fldChar w:fldCharType="begin"/>
    </w:r>
    <w:r w:rsidR="009D0C8C" w:rsidRPr="00251B72">
      <w:rPr>
        <w:color w:val="7F7F7F" w:themeColor="text1" w:themeTint="80"/>
        <w:sz w:val="16"/>
        <w:szCs w:val="16"/>
      </w:rPr>
      <w:instrText xml:space="preserve"> FILENAME   \* MERGEFORMAT </w:instrText>
    </w:r>
    <w:r w:rsidR="009D0C8C" w:rsidRPr="00251B72">
      <w:rPr>
        <w:color w:val="7F7F7F" w:themeColor="text1" w:themeTint="80"/>
        <w:sz w:val="16"/>
        <w:szCs w:val="16"/>
      </w:rPr>
      <w:fldChar w:fldCharType="separate"/>
    </w:r>
    <w:r w:rsidR="00C64864">
      <w:rPr>
        <w:noProof/>
        <w:color w:val="7F7F7F" w:themeColor="text1" w:themeTint="80"/>
        <w:sz w:val="16"/>
        <w:szCs w:val="16"/>
      </w:rPr>
      <w:t>PRJ-xxxx_PM2_SDLC_Proposal_ToBeDocumentation_TEMPLATE.docx</w:t>
    </w:r>
    <w:r w:rsidR="009D0C8C" w:rsidRPr="00251B72">
      <w:rPr>
        <w:noProof/>
        <w:color w:val="7F7F7F" w:themeColor="text1" w:themeTint="80"/>
        <w:sz w:val="16"/>
        <w:szCs w:val="16"/>
      </w:rPr>
      <w:fldChar w:fldCharType="end"/>
    </w:r>
    <w:bookmarkStart w:id="2" w:name="_GoBack"/>
    <w:bookmarkEnd w:id="2"/>
    <w:r w:rsidR="009D0C8C" w:rsidRPr="00025566">
      <w:rPr>
        <w:color w:val="7F7F7F" w:themeColor="text1" w:themeTint="80"/>
        <w:sz w:val="16"/>
        <w:szCs w:val="16"/>
      </w:rPr>
      <w:t xml:space="preserve">           </w:t>
    </w:r>
    <w:r w:rsidR="009D0C8C" w:rsidRPr="00025566">
      <w:rPr>
        <w:color w:val="7F7F7F" w:themeColor="text1" w:themeTint="80"/>
        <w:sz w:val="16"/>
        <w:szCs w:val="16"/>
      </w:rPr>
      <w:tab/>
    </w:r>
    <w:r w:rsidR="009D0C8C">
      <w:rPr>
        <w:color w:val="7F7F7F" w:themeColor="text1" w:themeTint="80"/>
        <w:sz w:val="16"/>
        <w:szCs w:val="16"/>
      </w:rPr>
      <w:tab/>
    </w:r>
    <w:r w:rsidR="009D0C8C" w:rsidRPr="00025566">
      <w:rPr>
        <w:color w:val="7F7F7F" w:themeColor="text1" w:themeTint="80"/>
        <w:sz w:val="16"/>
        <w:szCs w:val="16"/>
      </w:rPr>
      <w:t xml:space="preserve">Page </w:t>
    </w:r>
    <w:r w:rsidR="009D0C8C" w:rsidRPr="00025566">
      <w:rPr>
        <w:b/>
        <w:color w:val="7F7F7F" w:themeColor="text1" w:themeTint="80"/>
        <w:sz w:val="16"/>
        <w:szCs w:val="16"/>
      </w:rPr>
      <w:fldChar w:fldCharType="begin"/>
    </w:r>
    <w:r w:rsidR="009D0C8C" w:rsidRPr="00025566">
      <w:rPr>
        <w:b/>
        <w:color w:val="7F7F7F" w:themeColor="text1" w:themeTint="80"/>
        <w:sz w:val="16"/>
        <w:szCs w:val="16"/>
      </w:rPr>
      <w:instrText xml:space="preserve"> PAGE  \* Arabic  \* MERGEFORMAT </w:instrText>
    </w:r>
    <w:r w:rsidR="009D0C8C" w:rsidRPr="00025566">
      <w:rPr>
        <w:b/>
        <w:color w:val="7F7F7F" w:themeColor="text1" w:themeTint="80"/>
        <w:sz w:val="16"/>
        <w:szCs w:val="16"/>
      </w:rPr>
      <w:fldChar w:fldCharType="separate"/>
    </w:r>
    <w:r w:rsidR="00C64864">
      <w:rPr>
        <w:b/>
        <w:noProof/>
        <w:color w:val="7F7F7F" w:themeColor="text1" w:themeTint="80"/>
        <w:sz w:val="16"/>
        <w:szCs w:val="16"/>
      </w:rPr>
      <w:t>1</w:t>
    </w:r>
    <w:r w:rsidR="009D0C8C" w:rsidRPr="00025566">
      <w:rPr>
        <w:b/>
        <w:color w:val="7F7F7F" w:themeColor="text1" w:themeTint="80"/>
        <w:sz w:val="16"/>
        <w:szCs w:val="16"/>
      </w:rPr>
      <w:fldChar w:fldCharType="end"/>
    </w:r>
    <w:r w:rsidR="009D0C8C" w:rsidRPr="00025566">
      <w:rPr>
        <w:color w:val="7F7F7F" w:themeColor="text1" w:themeTint="80"/>
        <w:sz w:val="16"/>
        <w:szCs w:val="16"/>
      </w:rPr>
      <w:t xml:space="preserve"> of </w:t>
    </w:r>
    <w:r w:rsidR="009D0C8C" w:rsidRPr="00025566">
      <w:rPr>
        <w:color w:val="7F7F7F" w:themeColor="text1" w:themeTint="80"/>
      </w:rPr>
      <w:fldChar w:fldCharType="begin"/>
    </w:r>
    <w:r w:rsidR="009D0C8C" w:rsidRPr="00025566">
      <w:rPr>
        <w:color w:val="7F7F7F" w:themeColor="text1" w:themeTint="80"/>
      </w:rPr>
      <w:instrText xml:space="preserve"> NUMPAGES  \* Arabic  \* MERGEFORMAT </w:instrText>
    </w:r>
    <w:r w:rsidR="009D0C8C" w:rsidRPr="00025566">
      <w:rPr>
        <w:color w:val="7F7F7F" w:themeColor="text1" w:themeTint="80"/>
      </w:rPr>
      <w:fldChar w:fldCharType="separate"/>
    </w:r>
    <w:r w:rsidR="00C64864" w:rsidRPr="00C64864">
      <w:rPr>
        <w:b/>
        <w:noProof/>
        <w:color w:val="7F7F7F" w:themeColor="text1" w:themeTint="80"/>
        <w:sz w:val="16"/>
        <w:szCs w:val="16"/>
      </w:rPr>
      <w:t>2</w:t>
    </w:r>
    <w:r w:rsidR="009D0C8C" w:rsidRPr="00025566">
      <w:rPr>
        <w:b/>
        <w:noProof/>
        <w:color w:val="7F7F7F" w:themeColor="text1" w:themeTint="80"/>
        <w:sz w:val="16"/>
        <w:szCs w:val="16"/>
      </w:rPr>
      <w:fldChar w:fldCharType="end"/>
    </w:r>
  </w:p>
  <w:p w:rsidR="009D0C8C" w:rsidRPr="00025566" w:rsidRDefault="009D0C8C" w:rsidP="009D0C8C">
    <w:pPr>
      <w:pStyle w:val="Footer"/>
      <w:rPr>
        <w:color w:val="7F7F7F" w:themeColor="text1" w:themeTint="80"/>
        <w:sz w:val="16"/>
        <w:szCs w:val="16"/>
      </w:rPr>
    </w:pPr>
    <w:r w:rsidRPr="00025566">
      <w:rPr>
        <w:color w:val="7F7F7F" w:themeColor="text1" w:themeTint="80"/>
        <w:sz w:val="12"/>
        <w:szCs w:val="12"/>
      </w:rPr>
      <w:t xml:space="preserve">Template Version: PM2 </w:t>
    </w:r>
    <w:r w:rsidR="00F13C16">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352AD8" w:rsidRPr="009D0C8C" w:rsidRDefault="00352AD8" w:rsidP="009D0C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64" w:rsidRDefault="00C64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C78" w:rsidRDefault="00677C78" w:rsidP="000B4373">
      <w:r>
        <w:separator/>
      </w:r>
    </w:p>
  </w:footnote>
  <w:footnote w:type="continuationSeparator" w:id="0">
    <w:p w:rsidR="00677C78" w:rsidRDefault="00677C78"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64" w:rsidRDefault="00C648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8C" w:rsidRPr="00F13C16" w:rsidRDefault="00677C78" w:rsidP="00F13C16">
    <w:pPr>
      <w:tabs>
        <w:tab w:val="center" w:pos="4680"/>
        <w:tab w:val="right" w:pos="10080"/>
      </w:tabs>
      <w:ind w:left="-180"/>
      <w:rPr>
        <w:rFonts w:eastAsia="Calibri" w:cs="Arial"/>
        <w:sz w:val="22"/>
        <w:szCs w:val="22"/>
      </w:rPr>
    </w:pPr>
    <w:r>
      <w:rPr>
        <w:noProof/>
      </w:rPr>
      <w:pict>
        <v:line id="Straight Connector 7" o:spid="_x0000_s2072" style="position:absolute;left:0;text-align:left;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F13C16" w:rsidRPr="00F13C16">
      <w:rPr>
        <w:rFonts w:eastAsia="Calibri" w:cs="Arial"/>
        <w:noProof/>
        <w:sz w:val="22"/>
        <w:szCs w:val="22"/>
      </w:rPr>
      <w:drawing>
        <wp:inline distT="0" distB="0" distL="0" distR="0" wp14:anchorId="16ECEDC4" wp14:editId="1A6A4468">
          <wp:extent cx="1876171" cy="311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F13C16" w:rsidRPr="00F13C16">
      <w:rPr>
        <w:rFonts w:eastAsia="Calibri" w:cs="Arial"/>
        <w:sz w:val="22"/>
        <w:szCs w:val="22"/>
      </w:rPr>
      <w:tab/>
      <w:t xml:space="preserve">                                                                                         </w:t>
    </w:r>
    <w:r w:rsidR="00F13C16" w:rsidRPr="00F13C16">
      <w:rPr>
        <w:rFonts w:eastAsia="Calibri" w:cs="Arial"/>
        <w:noProof/>
        <w:sz w:val="22"/>
        <w:szCs w:val="22"/>
      </w:rPr>
      <w:drawing>
        <wp:inline distT="0" distB="0" distL="0" distR="0" wp14:anchorId="79CF1934" wp14:editId="1906CE6A">
          <wp:extent cx="682625" cy="347345"/>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64" w:rsidRDefault="00C648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6"/>
  </w:num>
  <w:num w:numId="12">
    <w:abstractNumId w:val="1"/>
  </w:num>
  <w:num w:numId="13">
    <w:abstractNumId w:val="1"/>
  </w:num>
  <w:num w:numId="14">
    <w:abstractNumId w:val="5"/>
  </w:num>
  <w:num w:numId="15">
    <w:abstractNumId w:val="7"/>
  </w:num>
  <w:num w:numId="16">
    <w:abstractNumId w:val="7"/>
  </w:num>
  <w:num w:numId="17">
    <w:abstractNumId w:val="3"/>
  </w:num>
  <w:num w:numId="18">
    <w:abstractNumId w:val="7"/>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0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104D"/>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497"/>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69A"/>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87AAE"/>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528"/>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5E5C"/>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B75"/>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2AD8"/>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1BC"/>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2D4E"/>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25F1"/>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3FA8"/>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02E5"/>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27C87"/>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C7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B7CC5"/>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8AD"/>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47D31"/>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3A1"/>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C8C"/>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0AEB"/>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0B74"/>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37A"/>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4"/>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7C6"/>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1D62"/>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2DC"/>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B7806"/>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0B1"/>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16"/>
    <w:rsid w:val="00F13CB2"/>
    <w:rsid w:val="00F14038"/>
    <w:rsid w:val="00F141C1"/>
    <w:rsid w:val="00F14817"/>
    <w:rsid w:val="00F1584C"/>
    <w:rsid w:val="00F16D4C"/>
    <w:rsid w:val="00F208DE"/>
    <w:rsid w:val="00F2129A"/>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57D90"/>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87E85"/>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ABA301DC-8B87-4660-A132-ADB7DC93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uiPriority w:val="9"/>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uiPriority w:val="9"/>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9D0C8C"/>
    <w:rPr>
      <w:rFonts w:ascii="Arial" w:hAnsi="Arial" w:cs="Arial"/>
      <w:i/>
      <w:color w:val="0000FF"/>
      <w:sz w:val="16"/>
      <w:szCs w:val="16"/>
      <w:shd w:val="clear" w:color="auto" w:fill="FFFFFF"/>
    </w:rPr>
  </w:style>
  <w:style w:type="paragraph" w:customStyle="1" w:styleId="Instructions">
    <w:name w:val="Instructions"/>
    <w:basedOn w:val="Normal"/>
    <w:link w:val="InstructionsChar"/>
    <w:autoRedefine/>
    <w:rsid w:val="009D0C8C"/>
    <w:pPr>
      <w:shd w:val="clear" w:color="auto" w:fill="FFFFFF"/>
      <w:ind w:left="90"/>
    </w:pPr>
    <w:rPr>
      <w:rFonts w:cs="Arial"/>
      <w:i/>
      <w:color w:val="0000FF"/>
      <w:sz w:val="16"/>
      <w:szCs w:val="16"/>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customStyle="1" w:styleId="IntroHeading">
    <w:name w:val="IntroHeading"/>
    <w:basedOn w:val="Heading1"/>
    <w:rsid w:val="00F87E85"/>
    <w:rPr>
      <w:rFonts w:ascii="Helvetica" w:hAnsi="Helvetica"/>
    </w:rPr>
  </w:style>
  <w:style w:type="paragraph" w:customStyle="1" w:styleId="TableText">
    <w:name w:val="TableText"/>
    <w:basedOn w:val="Normal"/>
    <w:link w:val="TableTextChar"/>
    <w:rsid w:val="00F87E85"/>
    <w:pPr>
      <w:tabs>
        <w:tab w:val="left" w:pos="2052"/>
      </w:tabs>
      <w:ind w:right="72"/>
    </w:pPr>
    <w:rPr>
      <w:rFonts w:ascii="Times New Roman" w:hAnsi="Times New Roman"/>
      <w:sz w:val="24"/>
    </w:rPr>
  </w:style>
  <w:style w:type="character" w:customStyle="1" w:styleId="TableTextChar">
    <w:name w:val="TableText Char"/>
    <w:basedOn w:val="DefaultParagraphFont"/>
    <w:link w:val="TableText"/>
    <w:rsid w:val="00F87E85"/>
    <w:rPr>
      <w:sz w:val="24"/>
      <w:szCs w:val="24"/>
    </w:rPr>
  </w:style>
  <w:style w:type="paragraph" w:customStyle="1" w:styleId="DocHeading2">
    <w:name w:val="Doc Heading 2"/>
    <w:basedOn w:val="Heading2"/>
    <w:rsid w:val="00F87E85"/>
    <w:pPr>
      <w:spacing w:before="240"/>
      <w:ind w:right="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136F5-5AB7-4EF3-83DD-606930ED15DC}"/>
</file>

<file path=customXml/itemProps2.xml><?xml version="1.0" encoding="utf-8"?>
<ds:datastoreItem xmlns:ds="http://schemas.openxmlformats.org/officeDocument/2006/customXml" ds:itemID="{D0B68D09-301A-4027-9E5C-3B754BB890A6}"/>
</file>

<file path=customXml/itemProps3.xml><?xml version="1.0" encoding="utf-8"?>
<ds:datastoreItem xmlns:ds="http://schemas.openxmlformats.org/officeDocument/2006/customXml" ds:itemID="{53E7A8EC-1C29-41B6-B577-13D046CDB174}"/>
</file>

<file path=customXml/itemProps4.xml><?xml version="1.0" encoding="utf-8"?>
<ds:datastoreItem xmlns:ds="http://schemas.openxmlformats.org/officeDocument/2006/customXml" ds:itemID="{8ABC393E-3E15-4D98-AFCC-870650D26658}"/>
</file>

<file path=docProps/app.xml><?xml version="1.0" encoding="utf-8"?>
<Properties xmlns="http://schemas.openxmlformats.org/officeDocument/2006/extended-properties" xmlns:vt="http://schemas.openxmlformats.org/officeDocument/2006/docPropsVTypes">
  <Template>Normal.dotm</Template>
  <TotalTime>3</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PM2_06_SDLC_01_Proposal_ToBeDocumentation</dc:title>
  <dc:creator>Suncica Ubiparipovic</dc:creator>
  <cp:lastModifiedBy>Suncica Dukic</cp:lastModifiedBy>
  <cp:revision>6</cp:revision>
  <dcterms:created xsi:type="dcterms:W3CDTF">2014-02-24T20:57:00Z</dcterms:created>
  <dcterms:modified xsi:type="dcterms:W3CDTF">2014-09-02T14:42:00Z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