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C741C" w14:textId="122D73BE" w:rsidR="00960A9C" w:rsidRPr="006D2631" w:rsidRDefault="00960A9C" w:rsidP="00656836">
      <w:pPr>
        <w:pStyle w:val="NoSpacing"/>
        <w:rPr>
          <w:rFonts w:ascii="Calibri" w:hAnsi="Calibri" w:cs="Calibri"/>
          <w:b/>
          <w:bCs/>
          <w:sz w:val="28"/>
          <w:szCs w:val="28"/>
        </w:rPr>
      </w:pPr>
      <w:r w:rsidRPr="006D2631">
        <w:rPr>
          <w:rFonts w:ascii="Calibri" w:hAnsi="Calibri" w:cs="Calibri"/>
          <w:b/>
          <w:bCs/>
          <w:sz w:val="28"/>
          <w:szCs w:val="28"/>
        </w:rPr>
        <w:t>U.S. Bancorp</w:t>
      </w:r>
    </w:p>
    <w:p w14:paraId="38EAE7E0" w14:textId="4C43F7F1" w:rsidR="00960A9C" w:rsidRPr="006D2631" w:rsidRDefault="00960A9C" w:rsidP="00656836">
      <w:pPr>
        <w:pStyle w:val="NoSpacing"/>
        <w:rPr>
          <w:rFonts w:ascii="Calibri" w:hAnsi="Calibri" w:cs="Calibri"/>
          <w:b/>
          <w:bCs/>
          <w:sz w:val="28"/>
          <w:szCs w:val="28"/>
        </w:rPr>
      </w:pPr>
      <w:r w:rsidRPr="006D2631">
        <w:rPr>
          <w:rFonts w:ascii="Calibri" w:hAnsi="Calibri" w:cs="Calibri"/>
          <w:b/>
          <w:bCs/>
          <w:sz w:val="28"/>
          <w:szCs w:val="28"/>
        </w:rPr>
        <w:t>Brookfield, WI.</w:t>
      </w:r>
    </w:p>
    <w:p w14:paraId="32B62EC8" w14:textId="77777777" w:rsidR="00960A9C" w:rsidRPr="00656836" w:rsidRDefault="00960A9C" w:rsidP="00656836">
      <w:pPr>
        <w:pStyle w:val="NoSpacing"/>
        <w:rPr>
          <w:rFonts w:ascii="Calibri" w:hAnsi="Calibri" w:cs="Calibri"/>
        </w:rPr>
      </w:pPr>
    </w:p>
    <w:p w14:paraId="6493E884" w14:textId="04DF29F2" w:rsidR="00960A9C" w:rsidRPr="00656836" w:rsidRDefault="00960A9C" w:rsidP="00656836">
      <w:pPr>
        <w:pStyle w:val="NoSpacing"/>
        <w:rPr>
          <w:rFonts w:ascii="Calibri" w:hAnsi="Calibri" w:cs="Calibri"/>
        </w:rPr>
      </w:pPr>
      <w:r w:rsidRPr="00656836">
        <w:rPr>
          <w:rFonts w:ascii="Calibri" w:hAnsi="Calibri" w:cs="Calibri"/>
        </w:rPr>
        <w:t>At U.S. Bank, we’re on a journey to do our best. Helping the customers and businesses we serve to make better and smarter financial decisions and enabling the communities we support to grow and succeed.  We believe it takes all of us to bring our shared ambition to life, and each person is unique in their potential. A career with U.S. Bank gives you a wide, ever-growing range of opportunities to discover what makes you thrive at every stage of your career. Try new things, learn new skills and discover what you excel at—all from Day One.</w:t>
      </w:r>
    </w:p>
    <w:p w14:paraId="496406F7" w14:textId="77777777" w:rsidR="00960A9C" w:rsidRPr="00656836" w:rsidRDefault="00960A9C" w:rsidP="00656836">
      <w:pPr>
        <w:pStyle w:val="NoSpacing"/>
        <w:rPr>
          <w:rFonts w:ascii="Calibri" w:hAnsi="Calibri" w:cs="Calibri"/>
        </w:rPr>
      </w:pPr>
    </w:p>
    <w:p w14:paraId="194C0E49" w14:textId="77777777" w:rsidR="00960A9C" w:rsidRPr="00656836" w:rsidRDefault="00960A9C" w:rsidP="00656836">
      <w:pPr>
        <w:pStyle w:val="NoSpacing"/>
        <w:rPr>
          <w:rFonts w:ascii="Calibri" w:hAnsi="Calibri" w:cs="Calibri"/>
          <w:b/>
          <w:bCs/>
          <w:sz w:val="28"/>
          <w:szCs w:val="28"/>
          <w:u w:val="single"/>
        </w:rPr>
      </w:pPr>
      <w:r w:rsidRPr="00656836">
        <w:rPr>
          <w:rFonts w:ascii="Calibri" w:hAnsi="Calibri" w:cs="Calibri"/>
          <w:b/>
          <w:bCs/>
          <w:sz w:val="28"/>
          <w:szCs w:val="28"/>
          <w:u w:val="single"/>
        </w:rPr>
        <w:t>Job Description</w:t>
      </w:r>
    </w:p>
    <w:p w14:paraId="5062056B" w14:textId="77777777" w:rsidR="00656836" w:rsidRPr="00656836" w:rsidRDefault="00656836" w:rsidP="00656836">
      <w:pPr>
        <w:pStyle w:val="NoSpacing"/>
        <w:rPr>
          <w:rFonts w:ascii="Calibri" w:hAnsi="Calibri" w:cs="Calibri"/>
          <w:b/>
          <w:bCs/>
        </w:rPr>
      </w:pPr>
    </w:p>
    <w:p w14:paraId="01C4D5DB" w14:textId="56C65E3F" w:rsidR="00656836" w:rsidRDefault="00960A9C" w:rsidP="00656836">
      <w:pPr>
        <w:pStyle w:val="NoSpacing"/>
        <w:rPr>
          <w:rFonts w:ascii="Calibri" w:hAnsi="Calibri" w:cs="Calibri"/>
          <w:b/>
          <w:bCs/>
          <w:sz w:val="28"/>
          <w:szCs w:val="28"/>
        </w:rPr>
      </w:pPr>
      <w:r w:rsidRPr="00656836">
        <w:rPr>
          <w:rFonts w:ascii="Calibri" w:hAnsi="Calibri" w:cs="Calibri"/>
        </w:rPr>
        <w:t xml:space="preserve">This position will be responsible for the analysis, design, testing, development and maintenance of best-in-class software experiences. The candidate is a self-motivated individual who can collaborate with a team and across the organization. The candidate takes responsibility of the software artifacts produced adhering to U.S. Bank standards </w:t>
      </w:r>
      <w:r w:rsidR="00740CF6" w:rsidRPr="00656836">
        <w:rPr>
          <w:rFonts w:ascii="Calibri" w:hAnsi="Calibri" w:cs="Calibri"/>
        </w:rPr>
        <w:t>to</w:t>
      </w:r>
      <w:r w:rsidRPr="00656836">
        <w:rPr>
          <w:rFonts w:ascii="Calibri" w:hAnsi="Calibri" w:cs="Calibri"/>
        </w:rPr>
        <w:t xml:space="preserve"> ensure minimal impact to the customer experience. The candidate will be adept with the agile software development lifecycle and DevOps principles.</w:t>
      </w:r>
      <w:r w:rsidRPr="00656836">
        <w:rPr>
          <w:rFonts w:ascii="Calibri" w:hAnsi="Calibri" w:cs="Calibri"/>
        </w:rPr>
        <w:br/>
      </w:r>
      <w:r w:rsidRPr="00656836">
        <w:rPr>
          <w:rFonts w:ascii="Calibri" w:hAnsi="Calibri" w:cs="Calibri"/>
        </w:rPr>
        <w:br/>
      </w:r>
      <w:r w:rsidR="00B5306F">
        <w:rPr>
          <w:rFonts w:ascii="Calibri" w:hAnsi="Calibri" w:cs="Calibri"/>
          <w:b/>
          <w:bCs/>
          <w:sz w:val="28"/>
          <w:szCs w:val="28"/>
          <w:u w:val="single"/>
        </w:rPr>
        <w:t xml:space="preserve">Roles &amp; </w:t>
      </w:r>
      <w:r w:rsidRPr="00656836">
        <w:rPr>
          <w:rFonts w:ascii="Calibri" w:hAnsi="Calibri" w:cs="Calibri"/>
          <w:b/>
          <w:bCs/>
          <w:sz w:val="28"/>
          <w:szCs w:val="28"/>
          <w:u w:val="single"/>
        </w:rPr>
        <w:t>Responsibilities:</w:t>
      </w:r>
    </w:p>
    <w:p w14:paraId="6B726D03" w14:textId="3D5F6643" w:rsidR="00960A9C" w:rsidRDefault="00960A9C" w:rsidP="00656836">
      <w:pPr>
        <w:pStyle w:val="NoSpacing"/>
        <w:rPr>
          <w:rFonts w:ascii="Calibri" w:hAnsi="Calibri" w:cs="Calibri"/>
        </w:rPr>
      </w:pPr>
      <w:r w:rsidRPr="00656836">
        <w:rPr>
          <w:rFonts w:ascii="Calibri" w:hAnsi="Calibri" w:cs="Calibri"/>
        </w:rPr>
        <w:br/>
        <w:t>- Responsible for designing, developing, testing, operating and maintaining products</w:t>
      </w:r>
      <w:r w:rsidR="00500149">
        <w:rPr>
          <w:rFonts w:ascii="Calibri" w:hAnsi="Calibri" w:cs="Calibri"/>
        </w:rPr>
        <w:t>.</w:t>
      </w:r>
      <w:r w:rsidRPr="00656836">
        <w:rPr>
          <w:rFonts w:ascii="Calibri" w:hAnsi="Calibri" w:cs="Calibri"/>
        </w:rPr>
        <w:br/>
        <w:t>- Takes full stack ownership by consistently writing production-ready and testable code</w:t>
      </w:r>
      <w:r w:rsidR="00500149">
        <w:rPr>
          <w:rFonts w:ascii="Calibri" w:hAnsi="Calibri" w:cs="Calibri"/>
        </w:rPr>
        <w:t>.</w:t>
      </w:r>
      <w:r w:rsidRPr="00656836">
        <w:rPr>
          <w:rFonts w:ascii="Calibri" w:hAnsi="Calibri" w:cs="Calibri"/>
        </w:rPr>
        <w:br/>
        <w:t>- Consistently creates optimal design adhering to architectural best practices</w:t>
      </w:r>
      <w:r w:rsidR="00500149">
        <w:rPr>
          <w:rFonts w:ascii="Calibri" w:hAnsi="Calibri" w:cs="Calibri"/>
        </w:rPr>
        <w:t>.</w:t>
      </w:r>
      <w:r w:rsidRPr="00656836">
        <w:rPr>
          <w:rFonts w:ascii="Calibri" w:hAnsi="Calibri" w:cs="Calibri"/>
        </w:rPr>
        <w:t xml:space="preserve"> </w:t>
      </w:r>
      <w:r w:rsidR="00500149">
        <w:rPr>
          <w:rFonts w:ascii="Calibri" w:hAnsi="Calibri" w:cs="Calibri"/>
        </w:rPr>
        <w:t>C</w:t>
      </w:r>
      <w:r w:rsidRPr="00656836">
        <w:rPr>
          <w:rFonts w:ascii="Calibri" w:hAnsi="Calibri" w:cs="Calibri"/>
        </w:rPr>
        <w:t>onsiders scalability, reliability and performance of systems/contexts affected when defining technical designs</w:t>
      </w:r>
      <w:r w:rsidRPr="00656836">
        <w:rPr>
          <w:rFonts w:ascii="Calibri" w:hAnsi="Calibri" w:cs="Calibri"/>
        </w:rPr>
        <w:br/>
        <w:t>- Performs analysis on failures, propose design changes, and encourage operational improvements</w:t>
      </w:r>
      <w:r w:rsidR="00500149">
        <w:rPr>
          <w:rFonts w:ascii="Calibri" w:hAnsi="Calibri" w:cs="Calibri"/>
        </w:rPr>
        <w:t>.</w:t>
      </w:r>
      <w:r w:rsidRPr="00656836">
        <w:rPr>
          <w:rFonts w:ascii="Calibri" w:hAnsi="Calibri" w:cs="Calibri"/>
        </w:rPr>
        <w:br/>
        <w:t>- Makes sound design/coding decisions keeping customer experience in the forefront</w:t>
      </w:r>
      <w:r w:rsidR="00500149">
        <w:rPr>
          <w:rFonts w:ascii="Calibri" w:hAnsi="Calibri" w:cs="Calibri"/>
        </w:rPr>
        <w:t>.</w:t>
      </w:r>
      <w:r w:rsidRPr="00656836">
        <w:rPr>
          <w:rFonts w:ascii="Calibri" w:hAnsi="Calibri" w:cs="Calibri"/>
        </w:rPr>
        <w:br/>
        <w:t>- Takes feedback from code review and apply changes to meet standards</w:t>
      </w:r>
      <w:r w:rsidR="00500149">
        <w:rPr>
          <w:rFonts w:ascii="Calibri" w:hAnsi="Calibri" w:cs="Calibri"/>
        </w:rPr>
        <w:t>.</w:t>
      </w:r>
      <w:r w:rsidRPr="00656836">
        <w:rPr>
          <w:rFonts w:ascii="Calibri" w:hAnsi="Calibri" w:cs="Calibri"/>
        </w:rPr>
        <w:br/>
        <w:t>- Conducts code reviews to provide guidance on engineering best practices and compliance with development procedures</w:t>
      </w:r>
      <w:r w:rsidR="00500149">
        <w:rPr>
          <w:rFonts w:ascii="Calibri" w:hAnsi="Calibri" w:cs="Calibri"/>
        </w:rPr>
        <w:t>.</w:t>
      </w:r>
      <w:r w:rsidRPr="00656836">
        <w:rPr>
          <w:rFonts w:ascii="Calibri" w:hAnsi="Calibri" w:cs="Calibri"/>
        </w:rPr>
        <w:br/>
        <w:t>- Accountable for ensuring all aspects of product development follow compliance and security best practices</w:t>
      </w:r>
      <w:r w:rsidR="00500149">
        <w:rPr>
          <w:rFonts w:ascii="Calibri" w:hAnsi="Calibri" w:cs="Calibri"/>
        </w:rPr>
        <w:t>.</w:t>
      </w:r>
      <w:r w:rsidRPr="00656836">
        <w:rPr>
          <w:rFonts w:ascii="Calibri" w:hAnsi="Calibri" w:cs="Calibri"/>
        </w:rPr>
        <w:br/>
        <w:t>- Exhibits relentless focus in software reliability engineering standards embedded into development standards</w:t>
      </w:r>
      <w:r w:rsidR="00500149">
        <w:rPr>
          <w:rFonts w:ascii="Calibri" w:hAnsi="Calibri" w:cs="Calibri"/>
        </w:rPr>
        <w:t>.</w:t>
      </w:r>
      <w:r w:rsidRPr="00656836">
        <w:rPr>
          <w:rFonts w:ascii="Calibri" w:hAnsi="Calibri" w:cs="Calibri"/>
        </w:rPr>
        <w:br/>
        <w:t>- Embraces emerging technology opportunities and contributes to the best practices in support of the bank’s technology transformation</w:t>
      </w:r>
      <w:r w:rsidR="00500149">
        <w:rPr>
          <w:rFonts w:ascii="Calibri" w:hAnsi="Calibri" w:cs="Calibri"/>
        </w:rPr>
        <w:t>.</w:t>
      </w:r>
      <w:r w:rsidRPr="00656836">
        <w:rPr>
          <w:rFonts w:ascii="Calibri" w:hAnsi="Calibri" w:cs="Calibri"/>
        </w:rPr>
        <w:br/>
        <w:t>- Contributes to a culture of innovation, collaboration and continuous improvement</w:t>
      </w:r>
      <w:r w:rsidRPr="00656836">
        <w:rPr>
          <w:rFonts w:ascii="Calibri" w:hAnsi="Calibri" w:cs="Calibri"/>
        </w:rPr>
        <w:br/>
        <w:t>- Reviews tasks critically and ensures they are appropriately prioritized and sized for incremental delivery; anticipates and communicates blockers and delays before they require escalation</w:t>
      </w:r>
      <w:r w:rsidR="00500149">
        <w:rPr>
          <w:rFonts w:ascii="Calibri" w:hAnsi="Calibri" w:cs="Calibri"/>
        </w:rPr>
        <w:t>.</w:t>
      </w:r>
    </w:p>
    <w:p w14:paraId="35091B62" w14:textId="77777777" w:rsidR="008F7FA3" w:rsidRDefault="008F7FA3" w:rsidP="00656836">
      <w:pPr>
        <w:pStyle w:val="NoSpacing"/>
        <w:rPr>
          <w:rFonts w:ascii="Calibri" w:hAnsi="Calibri" w:cs="Calibri"/>
        </w:rPr>
      </w:pPr>
    </w:p>
    <w:p w14:paraId="098FFAFF" w14:textId="77777777" w:rsidR="008F7FA3" w:rsidRDefault="008F7FA3" w:rsidP="00656836">
      <w:pPr>
        <w:pStyle w:val="NoSpacing"/>
        <w:rPr>
          <w:rFonts w:ascii="Calibri" w:hAnsi="Calibri" w:cs="Calibri"/>
        </w:rPr>
      </w:pPr>
    </w:p>
    <w:p w14:paraId="6B271E91" w14:textId="77777777" w:rsidR="00032965" w:rsidRDefault="00032965" w:rsidP="00656836">
      <w:pPr>
        <w:pStyle w:val="NoSpacing"/>
        <w:rPr>
          <w:rFonts w:ascii="Calibri" w:hAnsi="Calibri" w:cs="Calibri"/>
        </w:rPr>
      </w:pPr>
    </w:p>
    <w:p w14:paraId="61873813" w14:textId="77777777" w:rsidR="008F7FA3" w:rsidRPr="00656836" w:rsidRDefault="008F7FA3" w:rsidP="00656836">
      <w:pPr>
        <w:pStyle w:val="NoSpacing"/>
        <w:rPr>
          <w:rFonts w:ascii="Calibri" w:hAnsi="Calibri" w:cs="Calibri"/>
          <w:b/>
          <w:bCs/>
        </w:rPr>
      </w:pPr>
    </w:p>
    <w:p w14:paraId="384023B0" w14:textId="77777777" w:rsidR="00032965" w:rsidRPr="00E022EA" w:rsidRDefault="00960A9C" w:rsidP="00656836">
      <w:pPr>
        <w:pStyle w:val="NoSpacing"/>
        <w:rPr>
          <w:rFonts w:ascii="Calibri" w:hAnsi="Calibri" w:cs="Calibri"/>
          <w:b/>
          <w:bCs/>
          <w:sz w:val="28"/>
          <w:szCs w:val="28"/>
          <w:u w:val="single"/>
        </w:rPr>
      </w:pPr>
      <w:r w:rsidRPr="00E022EA">
        <w:rPr>
          <w:rFonts w:ascii="Calibri" w:hAnsi="Calibri" w:cs="Calibri"/>
          <w:b/>
          <w:bCs/>
          <w:sz w:val="28"/>
          <w:szCs w:val="28"/>
          <w:u w:val="single"/>
        </w:rPr>
        <w:t>Basic Qualifications</w:t>
      </w:r>
    </w:p>
    <w:p w14:paraId="04EBAA1E" w14:textId="77777777" w:rsidR="00CA70D8" w:rsidRDefault="00CA70D8" w:rsidP="00656836">
      <w:pPr>
        <w:pStyle w:val="NoSpacing"/>
        <w:rPr>
          <w:rFonts w:ascii="Calibri" w:hAnsi="Calibri" w:cs="Calibri"/>
          <w:b/>
          <w:bCs/>
        </w:rPr>
      </w:pPr>
    </w:p>
    <w:p w14:paraId="7A11E6C1" w14:textId="77777777" w:rsidR="00032965" w:rsidRDefault="00960A9C" w:rsidP="00032965">
      <w:pPr>
        <w:pStyle w:val="NoSpacing"/>
        <w:numPr>
          <w:ilvl w:val="0"/>
          <w:numId w:val="5"/>
        </w:numPr>
        <w:rPr>
          <w:rFonts w:ascii="Calibri" w:hAnsi="Calibri" w:cs="Calibri"/>
        </w:rPr>
      </w:pPr>
      <w:r w:rsidRPr="00656836">
        <w:rPr>
          <w:rFonts w:ascii="Calibri" w:hAnsi="Calibri" w:cs="Calibri"/>
        </w:rPr>
        <w:t>Bachelor’s degree, or equivalent work experience</w:t>
      </w:r>
    </w:p>
    <w:p w14:paraId="1063BC06" w14:textId="10B72639" w:rsidR="00130938" w:rsidRPr="00CA70D8" w:rsidRDefault="00500149" w:rsidP="007E27B5">
      <w:pPr>
        <w:pStyle w:val="NoSpacing"/>
        <w:numPr>
          <w:ilvl w:val="0"/>
          <w:numId w:val="5"/>
        </w:numPr>
        <w:rPr>
          <w:rFonts w:ascii="Calibri" w:hAnsi="Calibri" w:cs="Calibri"/>
        </w:rPr>
      </w:pPr>
      <w:r>
        <w:rPr>
          <w:rFonts w:ascii="Calibri" w:hAnsi="Calibri" w:cs="Calibri"/>
        </w:rPr>
        <w:t>Three to four</w:t>
      </w:r>
      <w:r w:rsidR="00032965" w:rsidRPr="00CA70D8">
        <w:rPr>
          <w:rFonts w:ascii="Calibri" w:hAnsi="Calibri" w:cs="Calibri"/>
        </w:rPr>
        <w:t xml:space="preserve"> years of relevant experience</w:t>
      </w:r>
      <w:r w:rsidR="00E022EA">
        <w:rPr>
          <w:rFonts w:ascii="Calibri" w:hAnsi="Calibri" w:cs="Calibri"/>
        </w:rPr>
        <w:t>.</w:t>
      </w:r>
      <w:r w:rsidR="00960A9C" w:rsidRPr="00CA70D8">
        <w:rPr>
          <w:rFonts w:ascii="Calibri" w:hAnsi="Calibri" w:cs="Calibri"/>
        </w:rPr>
        <w:br/>
      </w:r>
    </w:p>
    <w:p w14:paraId="15388F35" w14:textId="77777777" w:rsidR="00960A9C" w:rsidRPr="00E022EA" w:rsidRDefault="00960A9C" w:rsidP="00656836">
      <w:pPr>
        <w:pStyle w:val="NoSpacing"/>
        <w:rPr>
          <w:rFonts w:ascii="Calibri" w:hAnsi="Calibri" w:cs="Calibri"/>
          <w:b/>
          <w:bCs/>
          <w:sz w:val="28"/>
          <w:szCs w:val="28"/>
          <w:u w:val="single"/>
        </w:rPr>
      </w:pPr>
      <w:r w:rsidRPr="00E022EA">
        <w:rPr>
          <w:rFonts w:ascii="Calibri" w:hAnsi="Calibri" w:cs="Calibri"/>
          <w:b/>
          <w:bCs/>
          <w:sz w:val="28"/>
          <w:szCs w:val="28"/>
          <w:u w:val="single"/>
        </w:rPr>
        <w:t>Preferred Skills/Experience</w:t>
      </w:r>
    </w:p>
    <w:p w14:paraId="2D225DED" w14:textId="77777777" w:rsidR="001B77EE" w:rsidRPr="002266EC" w:rsidRDefault="001B77EE" w:rsidP="00656836">
      <w:pPr>
        <w:pStyle w:val="NoSpacing"/>
        <w:rPr>
          <w:rFonts w:ascii="Calibri" w:hAnsi="Calibri" w:cs="Calibri"/>
        </w:rPr>
      </w:pPr>
    </w:p>
    <w:p w14:paraId="35DAA13F" w14:textId="287EA57B" w:rsidR="00960A9C" w:rsidRPr="002266EC" w:rsidRDefault="00960A9C" w:rsidP="002266EC">
      <w:pPr>
        <w:pStyle w:val="NoSpacing"/>
        <w:numPr>
          <w:ilvl w:val="0"/>
          <w:numId w:val="3"/>
        </w:numPr>
        <w:rPr>
          <w:rFonts w:ascii="Calibri" w:hAnsi="Calibri" w:cs="Calibri"/>
        </w:rPr>
      </w:pPr>
      <w:r w:rsidRPr="002266EC">
        <w:rPr>
          <w:rFonts w:ascii="Calibri" w:hAnsi="Calibri" w:cs="Calibri"/>
        </w:rPr>
        <w:t>Strong technical knowledge and skills in Cobol, DB</w:t>
      </w:r>
      <w:r w:rsidR="002266EC" w:rsidRPr="002266EC">
        <w:rPr>
          <w:rFonts w:ascii="Calibri" w:hAnsi="Calibri" w:cs="Calibri"/>
        </w:rPr>
        <w:t>2,</w:t>
      </w:r>
      <w:r w:rsidRPr="002266EC">
        <w:rPr>
          <w:rFonts w:ascii="Calibri" w:hAnsi="Calibri" w:cs="Calibri"/>
        </w:rPr>
        <w:t xml:space="preserve"> JCL, VSAM</w:t>
      </w:r>
      <w:r w:rsidR="002266EC">
        <w:rPr>
          <w:rFonts w:ascii="Calibri" w:hAnsi="Calibri" w:cs="Calibri"/>
        </w:rPr>
        <w:t xml:space="preserve"> &amp; CICS.</w:t>
      </w:r>
      <w:r w:rsidRPr="002266EC">
        <w:rPr>
          <w:rFonts w:ascii="Calibri" w:hAnsi="Calibri" w:cs="Calibri"/>
        </w:rPr>
        <w:t> </w:t>
      </w:r>
    </w:p>
    <w:p w14:paraId="1F68C22F" w14:textId="355EB2C7" w:rsidR="00960A9C" w:rsidRPr="002266EC" w:rsidRDefault="00960A9C" w:rsidP="002266EC">
      <w:pPr>
        <w:pStyle w:val="NoSpacing"/>
        <w:numPr>
          <w:ilvl w:val="0"/>
          <w:numId w:val="3"/>
        </w:numPr>
        <w:rPr>
          <w:rFonts w:ascii="Calibri" w:hAnsi="Calibri" w:cs="Calibri"/>
        </w:rPr>
      </w:pPr>
      <w:r w:rsidRPr="002266EC">
        <w:rPr>
          <w:rFonts w:ascii="Calibri" w:hAnsi="Calibri" w:cs="Calibri"/>
        </w:rPr>
        <w:t>Ad</w:t>
      </w:r>
      <w:r w:rsidR="00BA7E8A">
        <w:rPr>
          <w:rFonts w:ascii="Calibri" w:hAnsi="Calibri" w:cs="Calibri"/>
        </w:rPr>
        <w:t>e</w:t>
      </w:r>
      <w:r w:rsidRPr="002266EC">
        <w:rPr>
          <w:rFonts w:ascii="Calibri" w:hAnsi="Calibri" w:cs="Calibri"/>
        </w:rPr>
        <w:t>pt with agile software development lifecycle and DevOps principles</w:t>
      </w:r>
      <w:r w:rsidR="002266EC" w:rsidRPr="002266EC">
        <w:rPr>
          <w:rFonts w:ascii="Calibri" w:hAnsi="Calibri" w:cs="Calibri"/>
        </w:rPr>
        <w:t>.</w:t>
      </w:r>
    </w:p>
    <w:p w14:paraId="0CD8B27E" w14:textId="4FC66AA1" w:rsidR="004F05AC" w:rsidRPr="00381963" w:rsidRDefault="00960A9C" w:rsidP="00381963">
      <w:pPr>
        <w:pStyle w:val="NoSpacing"/>
        <w:numPr>
          <w:ilvl w:val="0"/>
          <w:numId w:val="3"/>
        </w:numPr>
        <w:rPr>
          <w:rFonts w:ascii="Calibri" w:hAnsi="Calibri" w:cs="Calibri"/>
        </w:rPr>
      </w:pPr>
      <w:r w:rsidRPr="002266EC">
        <w:rPr>
          <w:rFonts w:ascii="Calibri" w:hAnsi="Calibri" w:cs="Calibri"/>
        </w:rPr>
        <w:t>Complete understanding of a feature, the users impacted, the flows impacted and feature's purpose</w:t>
      </w:r>
      <w:r w:rsidR="00381963">
        <w:rPr>
          <w:rFonts w:ascii="Calibri" w:hAnsi="Calibri" w:cs="Calibri"/>
        </w:rPr>
        <w:t>.</w:t>
      </w:r>
    </w:p>
    <w:p w14:paraId="1FF91402" w14:textId="01B31F5A" w:rsidR="00960A9C" w:rsidRDefault="00960A9C" w:rsidP="002266EC">
      <w:pPr>
        <w:pStyle w:val="NoSpacing"/>
        <w:numPr>
          <w:ilvl w:val="0"/>
          <w:numId w:val="3"/>
        </w:numPr>
        <w:rPr>
          <w:rFonts w:ascii="Calibri" w:hAnsi="Calibri" w:cs="Calibri"/>
        </w:rPr>
      </w:pPr>
      <w:r w:rsidRPr="002266EC">
        <w:rPr>
          <w:rFonts w:ascii="Calibri" w:hAnsi="Calibri" w:cs="Calibri"/>
        </w:rPr>
        <w:t xml:space="preserve">Technically proficient and able to define and </w:t>
      </w:r>
      <w:r w:rsidR="002266EC" w:rsidRPr="002266EC">
        <w:rPr>
          <w:rFonts w:ascii="Calibri" w:hAnsi="Calibri" w:cs="Calibri"/>
        </w:rPr>
        <w:t>fulfil</w:t>
      </w:r>
      <w:r w:rsidRPr="002266EC">
        <w:rPr>
          <w:rFonts w:ascii="Calibri" w:hAnsi="Calibri" w:cs="Calibri"/>
        </w:rPr>
        <w:t xml:space="preserve"> solutions requirements for end user</w:t>
      </w:r>
      <w:r w:rsidR="00381963">
        <w:rPr>
          <w:rFonts w:ascii="Calibri" w:hAnsi="Calibri" w:cs="Calibri"/>
        </w:rPr>
        <w:t>.</w:t>
      </w:r>
    </w:p>
    <w:p w14:paraId="49D8F4A1" w14:textId="570D385C" w:rsidR="00A171EC" w:rsidRDefault="00A171EC" w:rsidP="002266EC">
      <w:pPr>
        <w:pStyle w:val="NoSpacing"/>
        <w:numPr>
          <w:ilvl w:val="0"/>
          <w:numId w:val="3"/>
        </w:numPr>
        <w:rPr>
          <w:rFonts w:ascii="Calibri" w:hAnsi="Calibri" w:cs="Calibri"/>
        </w:rPr>
      </w:pPr>
      <w:r w:rsidRPr="00A171EC">
        <w:rPr>
          <w:rFonts w:ascii="Calibri" w:hAnsi="Calibri" w:cs="Calibri"/>
        </w:rPr>
        <w:t xml:space="preserve">Familiarity with software development methodologies </w:t>
      </w:r>
      <w:r w:rsidR="00B17BCE">
        <w:rPr>
          <w:rFonts w:ascii="Calibri" w:hAnsi="Calibri" w:cs="Calibri"/>
        </w:rPr>
        <w:t xml:space="preserve">such as IBM Developer </w:t>
      </w:r>
      <w:r w:rsidRPr="00A171EC">
        <w:rPr>
          <w:rFonts w:ascii="Calibri" w:hAnsi="Calibri" w:cs="Calibri"/>
        </w:rPr>
        <w:t>and tools such as Agile, Scrum, Git, JIRA, and Confluence.</w:t>
      </w:r>
    </w:p>
    <w:p w14:paraId="74BFD180" w14:textId="4C38F09F" w:rsidR="00C6544A" w:rsidRPr="00C6544A" w:rsidRDefault="00C6544A" w:rsidP="00C6544A">
      <w:pPr>
        <w:pStyle w:val="NoSpacing"/>
        <w:numPr>
          <w:ilvl w:val="0"/>
          <w:numId w:val="3"/>
        </w:numPr>
        <w:rPr>
          <w:rFonts w:ascii="Calibri" w:hAnsi="Calibri" w:cs="Calibri"/>
        </w:rPr>
      </w:pPr>
      <w:r w:rsidRPr="00C6544A">
        <w:rPr>
          <w:rFonts w:ascii="Calibri" w:hAnsi="Calibri" w:cs="Calibri"/>
        </w:rPr>
        <w:t>Working on AI &amp; GenAI</w:t>
      </w:r>
      <w:r>
        <w:rPr>
          <w:rFonts w:ascii="Calibri" w:hAnsi="Calibri" w:cs="Calibri"/>
        </w:rPr>
        <w:t xml:space="preserve"> Copilot</w:t>
      </w:r>
      <w:r w:rsidRPr="00C6544A">
        <w:rPr>
          <w:rFonts w:ascii="Calibri" w:hAnsi="Calibri" w:cs="Calibri"/>
        </w:rPr>
        <w:t xml:space="preserve"> capabilities to implement various use cases to enable the best customer and frontline experience.</w:t>
      </w:r>
    </w:p>
    <w:p w14:paraId="3181433B" w14:textId="09F57F68" w:rsidR="00960A9C" w:rsidRPr="002266EC" w:rsidRDefault="00960A9C" w:rsidP="002266EC">
      <w:pPr>
        <w:pStyle w:val="NoSpacing"/>
        <w:numPr>
          <w:ilvl w:val="0"/>
          <w:numId w:val="3"/>
        </w:numPr>
        <w:rPr>
          <w:rFonts w:ascii="Calibri" w:hAnsi="Calibri" w:cs="Calibri"/>
        </w:rPr>
      </w:pPr>
      <w:r w:rsidRPr="002266EC">
        <w:rPr>
          <w:rFonts w:ascii="Calibri" w:hAnsi="Calibri" w:cs="Calibri"/>
        </w:rPr>
        <w:t>Able to communicate processes and results with all parties involved in the product team, including engineers, product owner, scrum master, third party vendors and customers</w:t>
      </w:r>
      <w:r w:rsidR="00381963">
        <w:rPr>
          <w:rFonts w:ascii="Calibri" w:hAnsi="Calibri" w:cs="Calibri"/>
        </w:rPr>
        <w:t>.</w:t>
      </w:r>
    </w:p>
    <w:p w14:paraId="46FCF23E" w14:textId="2A2565E4" w:rsidR="00960A9C" w:rsidRPr="002266EC" w:rsidRDefault="00960A9C" w:rsidP="002266EC">
      <w:pPr>
        <w:pStyle w:val="NoSpacing"/>
        <w:numPr>
          <w:ilvl w:val="0"/>
          <w:numId w:val="3"/>
        </w:numPr>
        <w:rPr>
          <w:rFonts w:ascii="Calibri" w:hAnsi="Calibri" w:cs="Calibri"/>
        </w:rPr>
      </w:pPr>
      <w:r w:rsidRPr="002266EC">
        <w:rPr>
          <w:rFonts w:ascii="Calibri" w:hAnsi="Calibri" w:cs="Calibri"/>
        </w:rPr>
        <w:t>Proficient understanding of algorithms, data structures, architectural design patterns and best practices</w:t>
      </w:r>
      <w:r w:rsidR="00381963">
        <w:rPr>
          <w:rFonts w:ascii="Calibri" w:hAnsi="Calibri" w:cs="Calibri"/>
        </w:rPr>
        <w:t>.</w:t>
      </w:r>
    </w:p>
    <w:p w14:paraId="70E61D1F" w14:textId="77C29CA3" w:rsidR="00960A9C" w:rsidRPr="002266EC" w:rsidRDefault="00960A9C" w:rsidP="002266EC">
      <w:pPr>
        <w:pStyle w:val="NoSpacing"/>
        <w:numPr>
          <w:ilvl w:val="0"/>
          <w:numId w:val="3"/>
        </w:numPr>
        <w:rPr>
          <w:rFonts w:ascii="Calibri" w:hAnsi="Calibri" w:cs="Calibri"/>
        </w:rPr>
      </w:pPr>
      <w:r w:rsidRPr="002266EC">
        <w:rPr>
          <w:rFonts w:ascii="Calibri" w:hAnsi="Calibri" w:cs="Calibri"/>
        </w:rPr>
        <w:t>Strong problem-solving and analytical skills</w:t>
      </w:r>
      <w:r w:rsidR="00381963">
        <w:rPr>
          <w:rFonts w:ascii="Calibri" w:hAnsi="Calibri" w:cs="Calibri"/>
        </w:rPr>
        <w:t>.</w:t>
      </w:r>
    </w:p>
    <w:p w14:paraId="4797FF4E" w14:textId="20E83801" w:rsidR="005B5CA2" w:rsidRDefault="005B5CA2" w:rsidP="00656836">
      <w:pPr>
        <w:pStyle w:val="NoSpacing"/>
        <w:rPr>
          <w:rFonts w:ascii="Calibri" w:hAnsi="Calibri" w:cs="Calibri"/>
          <w:lang w:val="en-US"/>
        </w:rPr>
      </w:pPr>
    </w:p>
    <w:p w14:paraId="43A25B69" w14:textId="77777777" w:rsidR="00E022EA" w:rsidRDefault="00E022EA" w:rsidP="00E022EA">
      <w:pPr>
        <w:pStyle w:val="NoSpacing"/>
        <w:rPr>
          <w:rFonts w:ascii="Calibri" w:hAnsi="Calibri" w:cs="Calibri"/>
          <w:b/>
          <w:bCs/>
          <w:sz w:val="28"/>
          <w:szCs w:val="28"/>
          <w:u w:val="single"/>
        </w:rPr>
      </w:pPr>
      <w:r w:rsidRPr="00E022EA">
        <w:rPr>
          <w:rFonts w:ascii="Calibri" w:hAnsi="Calibri" w:cs="Calibri"/>
          <w:b/>
          <w:bCs/>
          <w:sz w:val="28"/>
          <w:szCs w:val="28"/>
          <w:u w:val="single"/>
        </w:rPr>
        <w:t>Benefits: </w:t>
      </w:r>
    </w:p>
    <w:p w14:paraId="0AB7CF85" w14:textId="77777777" w:rsidR="00E022EA" w:rsidRPr="00E022EA" w:rsidRDefault="00E022EA" w:rsidP="00E022EA">
      <w:pPr>
        <w:pStyle w:val="NoSpacing"/>
        <w:rPr>
          <w:rFonts w:ascii="Calibri" w:hAnsi="Calibri" w:cs="Calibri"/>
          <w:b/>
          <w:bCs/>
          <w:sz w:val="28"/>
          <w:szCs w:val="28"/>
          <w:u w:val="single"/>
        </w:rPr>
      </w:pPr>
    </w:p>
    <w:p w14:paraId="4699AF79" w14:textId="0CE7B034" w:rsidR="00E022EA" w:rsidRPr="00E022EA" w:rsidRDefault="00E022EA" w:rsidP="00E022EA">
      <w:pPr>
        <w:pStyle w:val="NoSpacing"/>
        <w:numPr>
          <w:ilvl w:val="0"/>
          <w:numId w:val="3"/>
        </w:numPr>
        <w:rPr>
          <w:rFonts w:ascii="Calibri" w:hAnsi="Calibri" w:cs="Calibri"/>
        </w:rPr>
      </w:pPr>
      <w:r w:rsidRPr="00E022EA">
        <w:rPr>
          <w:rFonts w:ascii="Calibri" w:hAnsi="Calibri" w:cs="Calibri"/>
        </w:rPr>
        <w:t xml:space="preserve">Our approach to benefits and total rewards considers our team members’ whole selves and what may be needed to thrive in and outside work. That's why our benefits are designed to help </w:t>
      </w:r>
      <w:r w:rsidR="009208FF" w:rsidRPr="00E022EA">
        <w:rPr>
          <w:rFonts w:ascii="Calibri" w:hAnsi="Calibri" w:cs="Calibri"/>
        </w:rPr>
        <w:t>you,</w:t>
      </w:r>
      <w:r w:rsidRPr="00E022EA">
        <w:rPr>
          <w:rFonts w:ascii="Calibri" w:hAnsi="Calibri" w:cs="Calibri"/>
        </w:rPr>
        <w:t xml:space="preserve"> and your family boost your health, protect your financial security and give you peace of mind. Our benefits include the following (some may vary based on role, location or hours):</w:t>
      </w:r>
    </w:p>
    <w:p w14:paraId="10ED971E" w14:textId="7D64136C" w:rsidR="00E022EA" w:rsidRPr="00E022EA" w:rsidRDefault="00E022EA" w:rsidP="00E022EA">
      <w:pPr>
        <w:pStyle w:val="NoSpacing"/>
        <w:numPr>
          <w:ilvl w:val="0"/>
          <w:numId w:val="3"/>
        </w:numPr>
        <w:rPr>
          <w:rFonts w:ascii="Calibri" w:hAnsi="Calibri" w:cs="Calibri"/>
        </w:rPr>
      </w:pPr>
      <w:r w:rsidRPr="00E022EA">
        <w:rPr>
          <w:rFonts w:ascii="Calibri" w:hAnsi="Calibri" w:cs="Calibri"/>
        </w:rPr>
        <w:t>Healthcare (medical, dental, vision)</w:t>
      </w:r>
      <w:r w:rsidR="00A171EC">
        <w:rPr>
          <w:rFonts w:ascii="Calibri" w:hAnsi="Calibri" w:cs="Calibri"/>
        </w:rPr>
        <w:t>.</w:t>
      </w:r>
    </w:p>
    <w:p w14:paraId="05CB0B6E" w14:textId="302B04CE" w:rsidR="00E022EA" w:rsidRPr="00E022EA" w:rsidRDefault="00E022EA" w:rsidP="00E022EA">
      <w:pPr>
        <w:pStyle w:val="NoSpacing"/>
        <w:numPr>
          <w:ilvl w:val="0"/>
          <w:numId w:val="3"/>
        </w:numPr>
        <w:rPr>
          <w:rFonts w:ascii="Calibri" w:hAnsi="Calibri" w:cs="Calibri"/>
        </w:rPr>
      </w:pPr>
      <w:r w:rsidRPr="00E022EA">
        <w:rPr>
          <w:rFonts w:ascii="Calibri" w:hAnsi="Calibri" w:cs="Calibri"/>
        </w:rPr>
        <w:t>Basic term and optional term life insurance</w:t>
      </w:r>
      <w:r w:rsidR="00A171EC">
        <w:rPr>
          <w:rFonts w:ascii="Calibri" w:hAnsi="Calibri" w:cs="Calibri"/>
        </w:rPr>
        <w:t>.</w:t>
      </w:r>
    </w:p>
    <w:p w14:paraId="598230E8" w14:textId="47B2C48C" w:rsidR="00E022EA" w:rsidRPr="00E022EA" w:rsidRDefault="00E022EA" w:rsidP="00E022EA">
      <w:pPr>
        <w:pStyle w:val="NoSpacing"/>
        <w:numPr>
          <w:ilvl w:val="0"/>
          <w:numId w:val="3"/>
        </w:numPr>
        <w:rPr>
          <w:rFonts w:ascii="Calibri" w:hAnsi="Calibri" w:cs="Calibri"/>
        </w:rPr>
      </w:pPr>
      <w:r w:rsidRPr="00E022EA">
        <w:rPr>
          <w:rFonts w:ascii="Calibri" w:hAnsi="Calibri" w:cs="Calibri"/>
        </w:rPr>
        <w:t>Short-term and long-term disability</w:t>
      </w:r>
      <w:r w:rsidR="00A171EC">
        <w:rPr>
          <w:rFonts w:ascii="Calibri" w:hAnsi="Calibri" w:cs="Calibri"/>
        </w:rPr>
        <w:t>.</w:t>
      </w:r>
    </w:p>
    <w:p w14:paraId="729B2C17" w14:textId="42D3856F" w:rsidR="00E022EA" w:rsidRPr="00E022EA" w:rsidRDefault="00E022EA" w:rsidP="00E022EA">
      <w:pPr>
        <w:pStyle w:val="NoSpacing"/>
        <w:numPr>
          <w:ilvl w:val="0"/>
          <w:numId w:val="3"/>
        </w:numPr>
        <w:rPr>
          <w:rFonts w:ascii="Calibri" w:hAnsi="Calibri" w:cs="Calibri"/>
        </w:rPr>
      </w:pPr>
      <w:r w:rsidRPr="00E022EA">
        <w:rPr>
          <w:rFonts w:ascii="Calibri" w:hAnsi="Calibri" w:cs="Calibri"/>
        </w:rPr>
        <w:t>Pregnancy disability and parental leave</w:t>
      </w:r>
      <w:r w:rsidR="00A171EC">
        <w:rPr>
          <w:rFonts w:ascii="Calibri" w:hAnsi="Calibri" w:cs="Calibri"/>
        </w:rPr>
        <w:t>.</w:t>
      </w:r>
    </w:p>
    <w:p w14:paraId="45F75934" w14:textId="58E0CADE" w:rsidR="00E022EA" w:rsidRPr="00E022EA" w:rsidRDefault="00E022EA" w:rsidP="00E022EA">
      <w:pPr>
        <w:pStyle w:val="NoSpacing"/>
        <w:numPr>
          <w:ilvl w:val="0"/>
          <w:numId w:val="3"/>
        </w:numPr>
        <w:rPr>
          <w:rFonts w:ascii="Calibri" w:hAnsi="Calibri" w:cs="Calibri"/>
        </w:rPr>
      </w:pPr>
      <w:r w:rsidRPr="00E022EA">
        <w:rPr>
          <w:rFonts w:ascii="Calibri" w:hAnsi="Calibri" w:cs="Calibri"/>
        </w:rPr>
        <w:t>401(k) and employer-funded retirement plan</w:t>
      </w:r>
      <w:r w:rsidR="00A171EC">
        <w:rPr>
          <w:rFonts w:ascii="Calibri" w:hAnsi="Calibri" w:cs="Calibri"/>
        </w:rPr>
        <w:t>.</w:t>
      </w:r>
    </w:p>
    <w:p w14:paraId="3D25FAA1" w14:textId="48BB6A10" w:rsidR="00E022EA" w:rsidRPr="00E022EA" w:rsidRDefault="00E022EA" w:rsidP="00E022EA">
      <w:pPr>
        <w:pStyle w:val="NoSpacing"/>
        <w:numPr>
          <w:ilvl w:val="0"/>
          <w:numId w:val="3"/>
        </w:numPr>
        <w:rPr>
          <w:rFonts w:ascii="Calibri" w:hAnsi="Calibri" w:cs="Calibri"/>
        </w:rPr>
      </w:pPr>
      <w:r w:rsidRPr="00E022EA">
        <w:rPr>
          <w:rFonts w:ascii="Calibri" w:hAnsi="Calibri" w:cs="Calibri"/>
        </w:rPr>
        <w:t>Paid vacation (from two to five weeks depending on salary grade and tenure)</w:t>
      </w:r>
      <w:r w:rsidR="00A171EC">
        <w:rPr>
          <w:rFonts w:ascii="Calibri" w:hAnsi="Calibri" w:cs="Calibri"/>
        </w:rPr>
        <w:t>.</w:t>
      </w:r>
    </w:p>
    <w:p w14:paraId="750CCB0D" w14:textId="05AC9421" w:rsidR="00E022EA" w:rsidRPr="00E022EA" w:rsidRDefault="00E022EA" w:rsidP="00E022EA">
      <w:pPr>
        <w:pStyle w:val="NoSpacing"/>
        <w:numPr>
          <w:ilvl w:val="0"/>
          <w:numId w:val="3"/>
        </w:numPr>
        <w:rPr>
          <w:rFonts w:ascii="Calibri" w:hAnsi="Calibri" w:cs="Calibri"/>
        </w:rPr>
      </w:pPr>
      <w:r w:rsidRPr="00E022EA">
        <w:rPr>
          <w:rFonts w:ascii="Calibri" w:hAnsi="Calibri" w:cs="Calibri"/>
        </w:rPr>
        <w:t>Up to 11 paid holiday opportunities</w:t>
      </w:r>
      <w:r w:rsidR="00A171EC">
        <w:rPr>
          <w:rFonts w:ascii="Calibri" w:hAnsi="Calibri" w:cs="Calibri"/>
        </w:rPr>
        <w:t>.</w:t>
      </w:r>
    </w:p>
    <w:p w14:paraId="06D6A664" w14:textId="66026A15" w:rsidR="00E022EA" w:rsidRPr="00E022EA" w:rsidRDefault="00E022EA" w:rsidP="00E022EA">
      <w:pPr>
        <w:pStyle w:val="NoSpacing"/>
        <w:numPr>
          <w:ilvl w:val="0"/>
          <w:numId w:val="3"/>
        </w:numPr>
        <w:rPr>
          <w:rFonts w:ascii="Calibri" w:hAnsi="Calibri" w:cs="Calibri"/>
        </w:rPr>
      </w:pPr>
      <w:r w:rsidRPr="00E022EA">
        <w:rPr>
          <w:rFonts w:ascii="Calibri" w:hAnsi="Calibri" w:cs="Calibri"/>
        </w:rPr>
        <w:t>Adoption assistance</w:t>
      </w:r>
      <w:r w:rsidR="00A171EC">
        <w:rPr>
          <w:rFonts w:ascii="Calibri" w:hAnsi="Calibri" w:cs="Calibri"/>
        </w:rPr>
        <w:t>.</w:t>
      </w:r>
    </w:p>
    <w:p w14:paraId="73B9F6C2" w14:textId="47AD7F88" w:rsidR="00E022EA" w:rsidRPr="00E022EA" w:rsidRDefault="00E022EA" w:rsidP="00E022EA">
      <w:pPr>
        <w:pStyle w:val="NoSpacing"/>
        <w:numPr>
          <w:ilvl w:val="0"/>
          <w:numId w:val="3"/>
        </w:numPr>
        <w:rPr>
          <w:rFonts w:ascii="Calibri" w:hAnsi="Calibri" w:cs="Calibri"/>
        </w:rPr>
      </w:pPr>
      <w:r w:rsidRPr="00E022EA">
        <w:rPr>
          <w:rFonts w:ascii="Calibri" w:hAnsi="Calibri" w:cs="Calibri"/>
        </w:rPr>
        <w:t>Sick and Safe Leave accruals of one hour for every 30 worked, up to 80 hours per calendar year unless otherwise provided by law</w:t>
      </w:r>
      <w:r w:rsidR="00A171EC">
        <w:rPr>
          <w:rFonts w:ascii="Calibri" w:hAnsi="Calibri" w:cs="Calibri"/>
        </w:rPr>
        <w:t>.</w:t>
      </w:r>
    </w:p>
    <w:p w14:paraId="2A1F8851" w14:textId="77777777" w:rsidR="00E022EA" w:rsidRPr="00656836" w:rsidRDefault="00E022EA" w:rsidP="00656836">
      <w:pPr>
        <w:pStyle w:val="NoSpacing"/>
        <w:rPr>
          <w:rFonts w:ascii="Calibri" w:hAnsi="Calibri" w:cs="Calibri"/>
          <w:lang w:val="en-US"/>
        </w:rPr>
      </w:pPr>
    </w:p>
    <w:sectPr w:rsidR="00E022EA" w:rsidRPr="00656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3656"/>
    <w:multiLevelType w:val="multilevel"/>
    <w:tmpl w:val="820A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A3636E"/>
    <w:multiLevelType w:val="hybridMultilevel"/>
    <w:tmpl w:val="897E1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C16104"/>
    <w:multiLevelType w:val="hybridMultilevel"/>
    <w:tmpl w:val="2DFC8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970052"/>
    <w:multiLevelType w:val="hybridMultilevel"/>
    <w:tmpl w:val="FCEC9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7D26EC"/>
    <w:multiLevelType w:val="multilevel"/>
    <w:tmpl w:val="AA6C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66466"/>
    <w:multiLevelType w:val="multilevel"/>
    <w:tmpl w:val="F64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D20D0A"/>
    <w:multiLevelType w:val="multilevel"/>
    <w:tmpl w:val="F6AC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2579212">
    <w:abstractNumId w:val="0"/>
  </w:num>
  <w:num w:numId="2" w16cid:durableId="189536232">
    <w:abstractNumId w:val="6"/>
  </w:num>
  <w:num w:numId="3" w16cid:durableId="1094058664">
    <w:abstractNumId w:val="1"/>
  </w:num>
  <w:num w:numId="4" w16cid:durableId="1429691252">
    <w:abstractNumId w:val="2"/>
  </w:num>
  <w:num w:numId="5" w16cid:durableId="2115514848">
    <w:abstractNumId w:val="3"/>
  </w:num>
  <w:num w:numId="6" w16cid:durableId="384255652">
    <w:abstractNumId w:val="5"/>
  </w:num>
  <w:num w:numId="7" w16cid:durableId="888760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CA2"/>
    <w:rsid w:val="00032965"/>
    <w:rsid w:val="00130938"/>
    <w:rsid w:val="001B77EE"/>
    <w:rsid w:val="002266EC"/>
    <w:rsid w:val="00381963"/>
    <w:rsid w:val="003C1A05"/>
    <w:rsid w:val="004F05AC"/>
    <w:rsid w:val="00500149"/>
    <w:rsid w:val="005130B6"/>
    <w:rsid w:val="00586DE6"/>
    <w:rsid w:val="005B3737"/>
    <w:rsid w:val="005B5CA2"/>
    <w:rsid w:val="00656836"/>
    <w:rsid w:val="006D2631"/>
    <w:rsid w:val="00740CF6"/>
    <w:rsid w:val="008C78FD"/>
    <w:rsid w:val="008F7FA3"/>
    <w:rsid w:val="009208FF"/>
    <w:rsid w:val="00960A9C"/>
    <w:rsid w:val="00A171EC"/>
    <w:rsid w:val="00B17BCE"/>
    <w:rsid w:val="00B5306F"/>
    <w:rsid w:val="00BA7E8A"/>
    <w:rsid w:val="00C6544A"/>
    <w:rsid w:val="00CA70D8"/>
    <w:rsid w:val="00DD5273"/>
    <w:rsid w:val="00E022EA"/>
    <w:rsid w:val="00FF57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1DB5"/>
  <w15:chartTrackingRefBased/>
  <w15:docId w15:val="{471D8813-FEB4-4424-A32F-7AB13AEBB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CA2"/>
    <w:rPr>
      <w:rFonts w:eastAsiaTheme="majorEastAsia" w:cstheme="majorBidi"/>
      <w:color w:val="272727" w:themeColor="text1" w:themeTint="D8"/>
    </w:rPr>
  </w:style>
  <w:style w:type="paragraph" w:styleId="Title">
    <w:name w:val="Title"/>
    <w:basedOn w:val="Normal"/>
    <w:next w:val="Normal"/>
    <w:link w:val="TitleChar"/>
    <w:uiPriority w:val="10"/>
    <w:qFormat/>
    <w:rsid w:val="005B5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CA2"/>
    <w:pPr>
      <w:spacing w:before="160"/>
      <w:jc w:val="center"/>
    </w:pPr>
    <w:rPr>
      <w:i/>
      <w:iCs/>
      <w:color w:val="404040" w:themeColor="text1" w:themeTint="BF"/>
    </w:rPr>
  </w:style>
  <w:style w:type="character" w:customStyle="1" w:styleId="QuoteChar">
    <w:name w:val="Quote Char"/>
    <w:basedOn w:val="DefaultParagraphFont"/>
    <w:link w:val="Quote"/>
    <w:uiPriority w:val="29"/>
    <w:rsid w:val="005B5CA2"/>
    <w:rPr>
      <w:i/>
      <w:iCs/>
      <w:color w:val="404040" w:themeColor="text1" w:themeTint="BF"/>
    </w:rPr>
  </w:style>
  <w:style w:type="paragraph" w:styleId="ListParagraph">
    <w:name w:val="List Paragraph"/>
    <w:basedOn w:val="Normal"/>
    <w:uiPriority w:val="34"/>
    <w:qFormat/>
    <w:rsid w:val="005B5CA2"/>
    <w:pPr>
      <w:ind w:left="720"/>
      <w:contextualSpacing/>
    </w:pPr>
  </w:style>
  <w:style w:type="character" w:styleId="IntenseEmphasis">
    <w:name w:val="Intense Emphasis"/>
    <w:basedOn w:val="DefaultParagraphFont"/>
    <w:uiPriority w:val="21"/>
    <w:qFormat/>
    <w:rsid w:val="005B5CA2"/>
    <w:rPr>
      <w:i/>
      <w:iCs/>
      <w:color w:val="0F4761" w:themeColor="accent1" w:themeShade="BF"/>
    </w:rPr>
  </w:style>
  <w:style w:type="paragraph" w:styleId="IntenseQuote">
    <w:name w:val="Intense Quote"/>
    <w:basedOn w:val="Normal"/>
    <w:next w:val="Normal"/>
    <w:link w:val="IntenseQuoteChar"/>
    <w:uiPriority w:val="30"/>
    <w:qFormat/>
    <w:rsid w:val="005B5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CA2"/>
    <w:rPr>
      <w:i/>
      <w:iCs/>
      <w:color w:val="0F4761" w:themeColor="accent1" w:themeShade="BF"/>
    </w:rPr>
  </w:style>
  <w:style w:type="character" w:styleId="IntenseReference">
    <w:name w:val="Intense Reference"/>
    <w:basedOn w:val="DefaultParagraphFont"/>
    <w:uiPriority w:val="32"/>
    <w:qFormat/>
    <w:rsid w:val="005B5CA2"/>
    <w:rPr>
      <w:b/>
      <w:bCs/>
      <w:smallCaps/>
      <w:color w:val="0F4761" w:themeColor="accent1" w:themeShade="BF"/>
      <w:spacing w:val="5"/>
    </w:rPr>
  </w:style>
  <w:style w:type="character" w:styleId="Hyperlink">
    <w:name w:val="Hyperlink"/>
    <w:basedOn w:val="DefaultParagraphFont"/>
    <w:uiPriority w:val="99"/>
    <w:unhideWhenUsed/>
    <w:rsid w:val="005B5CA2"/>
    <w:rPr>
      <w:color w:val="467886" w:themeColor="hyperlink"/>
      <w:u w:val="single"/>
    </w:rPr>
  </w:style>
  <w:style w:type="character" w:styleId="UnresolvedMention">
    <w:name w:val="Unresolved Mention"/>
    <w:basedOn w:val="DefaultParagraphFont"/>
    <w:uiPriority w:val="99"/>
    <w:semiHidden/>
    <w:unhideWhenUsed/>
    <w:rsid w:val="005B5CA2"/>
    <w:rPr>
      <w:color w:val="605E5C"/>
      <w:shd w:val="clear" w:color="auto" w:fill="E1DFDD"/>
    </w:rPr>
  </w:style>
  <w:style w:type="paragraph" w:styleId="NoSpacing">
    <w:name w:val="No Spacing"/>
    <w:uiPriority w:val="1"/>
    <w:qFormat/>
    <w:rsid w:val="005B5C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094575">
      <w:bodyDiv w:val="1"/>
      <w:marLeft w:val="0"/>
      <w:marRight w:val="0"/>
      <w:marTop w:val="0"/>
      <w:marBottom w:val="0"/>
      <w:divBdr>
        <w:top w:val="none" w:sz="0" w:space="0" w:color="auto"/>
        <w:left w:val="none" w:sz="0" w:space="0" w:color="auto"/>
        <w:bottom w:val="none" w:sz="0" w:space="0" w:color="auto"/>
        <w:right w:val="none" w:sz="0" w:space="0" w:color="auto"/>
      </w:divBdr>
    </w:div>
    <w:div w:id="1035077141">
      <w:bodyDiv w:val="1"/>
      <w:marLeft w:val="0"/>
      <w:marRight w:val="0"/>
      <w:marTop w:val="0"/>
      <w:marBottom w:val="0"/>
      <w:divBdr>
        <w:top w:val="none" w:sz="0" w:space="0" w:color="auto"/>
        <w:left w:val="none" w:sz="0" w:space="0" w:color="auto"/>
        <w:bottom w:val="none" w:sz="0" w:space="0" w:color="auto"/>
        <w:right w:val="none" w:sz="0" w:space="0" w:color="auto"/>
      </w:divBdr>
    </w:div>
    <w:div w:id="1117870413">
      <w:bodyDiv w:val="1"/>
      <w:marLeft w:val="0"/>
      <w:marRight w:val="0"/>
      <w:marTop w:val="0"/>
      <w:marBottom w:val="0"/>
      <w:divBdr>
        <w:top w:val="none" w:sz="0" w:space="0" w:color="auto"/>
        <w:left w:val="none" w:sz="0" w:space="0" w:color="auto"/>
        <w:bottom w:val="none" w:sz="0" w:space="0" w:color="auto"/>
        <w:right w:val="none" w:sz="0" w:space="0" w:color="auto"/>
      </w:divBdr>
    </w:div>
    <w:div w:id="1365911711">
      <w:bodyDiv w:val="1"/>
      <w:marLeft w:val="0"/>
      <w:marRight w:val="0"/>
      <w:marTop w:val="0"/>
      <w:marBottom w:val="0"/>
      <w:divBdr>
        <w:top w:val="none" w:sz="0" w:space="0" w:color="auto"/>
        <w:left w:val="none" w:sz="0" w:space="0" w:color="auto"/>
        <w:bottom w:val="none" w:sz="0" w:space="0" w:color="auto"/>
        <w:right w:val="none" w:sz="0" w:space="0" w:color="auto"/>
      </w:divBdr>
      <w:divsChild>
        <w:div w:id="2118021670">
          <w:marLeft w:val="0"/>
          <w:marRight w:val="0"/>
          <w:marTop w:val="0"/>
          <w:marBottom w:val="0"/>
          <w:divBdr>
            <w:top w:val="none" w:sz="0" w:space="0" w:color="auto"/>
            <w:left w:val="none" w:sz="0" w:space="0" w:color="auto"/>
            <w:bottom w:val="none" w:sz="0" w:space="0" w:color="auto"/>
            <w:right w:val="none" w:sz="0" w:space="0" w:color="auto"/>
          </w:divBdr>
          <w:divsChild>
            <w:div w:id="1252158812">
              <w:marLeft w:val="0"/>
              <w:marRight w:val="0"/>
              <w:marTop w:val="0"/>
              <w:marBottom w:val="0"/>
              <w:divBdr>
                <w:top w:val="none" w:sz="0" w:space="0" w:color="auto"/>
                <w:left w:val="none" w:sz="0" w:space="0" w:color="auto"/>
                <w:bottom w:val="none" w:sz="0" w:space="0" w:color="auto"/>
                <w:right w:val="none" w:sz="0" w:space="0" w:color="auto"/>
              </w:divBdr>
            </w:div>
          </w:divsChild>
        </w:div>
        <w:div w:id="1419060226">
          <w:marLeft w:val="0"/>
          <w:marRight w:val="0"/>
          <w:marTop w:val="0"/>
          <w:marBottom w:val="0"/>
          <w:divBdr>
            <w:top w:val="none" w:sz="0" w:space="0" w:color="auto"/>
            <w:left w:val="none" w:sz="0" w:space="0" w:color="auto"/>
            <w:bottom w:val="none" w:sz="0" w:space="0" w:color="auto"/>
            <w:right w:val="none" w:sz="0" w:space="0" w:color="auto"/>
          </w:divBdr>
          <w:divsChild>
            <w:div w:id="741802290">
              <w:marLeft w:val="0"/>
              <w:marRight w:val="0"/>
              <w:marTop w:val="0"/>
              <w:marBottom w:val="0"/>
              <w:divBdr>
                <w:top w:val="none" w:sz="0" w:space="0" w:color="auto"/>
                <w:left w:val="none" w:sz="0" w:space="0" w:color="auto"/>
                <w:bottom w:val="none" w:sz="0" w:space="0" w:color="auto"/>
                <w:right w:val="none" w:sz="0" w:space="0" w:color="auto"/>
              </w:divBdr>
              <w:divsChild>
                <w:div w:id="99572854">
                  <w:marLeft w:val="0"/>
                  <w:marRight w:val="0"/>
                  <w:marTop w:val="0"/>
                  <w:marBottom w:val="0"/>
                  <w:divBdr>
                    <w:top w:val="none" w:sz="0" w:space="0" w:color="auto"/>
                    <w:left w:val="none" w:sz="0" w:space="0" w:color="auto"/>
                    <w:bottom w:val="none" w:sz="0" w:space="0" w:color="auto"/>
                    <w:right w:val="none" w:sz="0" w:space="0" w:color="auto"/>
                  </w:divBdr>
                  <w:divsChild>
                    <w:div w:id="1654750634">
                      <w:marLeft w:val="0"/>
                      <w:marRight w:val="0"/>
                      <w:marTop w:val="0"/>
                      <w:marBottom w:val="0"/>
                      <w:divBdr>
                        <w:top w:val="none" w:sz="0" w:space="0" w:color="auto"/>
                        <w:left w:val="none" w:sz="0" w:space="0" w:color="auto"/>
                        <w:bottom w:val="none" w:sz="0" w:space="0" w:color="auto"/>
                        <w:right w:val="none" w:sz="0" w:space="0" w:color="auto"/>
                      </w:divBdr>
                      <w:divsChild>
                        <w:div w:id="406074140">
                          <w:marLeft w:val="0"/>
                          <w:marRight w:val="0"/>
                          <w:marTop w:val="0"/>
                          <w:marBottom w:val="0"/>
                          <w:divBdr>
                            <w:top w:val="none" w:sz="0" w:space="0" w:color="auto"/>
                            <w:left w:val="none" w:sz="0" w:space="0" w:color="auto"/>
                            <w:bottom w:val="none" w:sz="0" w:space="0" w:color="auto"/>
                            <w:right w:val="none" w:sz="0" w:space="0" w:color="auto"/>
                          </w:divBdr>
                          <w:divsChild>
                            <w:div w:id="1320618018">
                              <w:marLeft w:val="0"/>
                              <w:marRight w:val="0"/>
                              <w:marTop w:val="0"/>
                              <w:marBottom w:val="0"/>
                              <w:divBdr>
                                <w:top w:val="none" w:sz="0" w:space="0" w:color="auto"/>
                                <w:left w:val="none" w:sz="0" w:space="0" w:color="auto"/>
                                <w:bottom w:val="none" w:sz="0" w:space="0" w:color="auto"/>
                                <w:right w:val="none" w:sz="0" w:space="0" w:color="auto"/>
                              </w:divBdr>
                              <w:divsChild>
                                <w:div w:id="1702170003">
                                  <w:marLeft w:val="0"/>
                                  <w:marRight w:val="0"/>
                                  <w:marTop w:val="0"/>
                                  <w:marBottom w:val="0"/>
                                  <w:divBdr>
                                    <w:top w:val="none" w:sz="0" w:space="0" w:color="auto"/>
                                    <w:left w:val="none" w:sz="0" w:space="0" w:color="auto"/>
                                    <w:bottom w:val="none" w:sz="0" w:space="0" w:color="auto"/>
                                    <w:right w:val="none" w:sz="0" w:space="0" w:color="auto"/>
                                  </w:divBdr>
                                </w:div>
                                <w:div w:id="13800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133985">
      <w:bodyDiv w:val="1"/>
      <w:marLeft w:val="0"/>
      <w:marRight w:val="0"/>
      <w:marTop w:val="0"/>
      <w:marBottom w:val="0"/>
      <w:divBdr>
        <w:top w:val="none" w:sz="0" w:space="0" w:color="auto"/>
        <w:left w:val="none" w:sz="0" w:space="0" w:color="auto"/>
        <w:bottom w:val="none" w:sz="0" w:space="0" w:color="auto"/>
        <w:right w:val="none" w:sz="0" w:space="0" w:color="auto"/>
      </w:divBdr>
      <w:divsChild>
        <w:div w:id="1492746196">
          <w:marLeft w:val="0"/>
          <w:marRight w:val="0"/>
          <w:marTop w:val="0"/>
          <w:marBottom w:val="0"/>
          <w:divBdr>
            <w:top w:val="none" w:sz="0" w:space="0" w:color="auto"/>
            <w:left w:val="none" w:sz="0" w:space="0" w:color="auto"/>
            <w:bottom w:val="none" w:sz="0" w:space="0" w:color="auto"/>
            <w:right w:val="none" w:sz="0" w:space="0" w:color="auto"/>
          </w:divBdr>
          <w:divsChild>
            <w:div w:id="846867318">
              <w:marLeft w:val="0"/>
              <w:marRight w:val="0"/>
              <w:marTop w:val="0"/>
              <w:marBottom w:val="0"/>
              <w:divBdr>
                <w:top w:val="none" w:sz="0" w:space="0" w:color="auto"/>
                <w:left w:val="none" w:sz="0" w:space="0" w:color="auto"/>
                <w:bottom w:val="none" w:sz="0" w:space="0" w:color="auto"/>
                <w:right w:val="none" w:sz="0" w:space="0" w:color="auto"/>
              </w:divBdr>
            </w:div>
          </w:divsChild>
        </w:div>
        <w:div w:id="379137254">
          <w:marLeft w:val="0"/>
          <w:marRight w:val="0"/>
          <w:marTop w:val="0"/>
          <w:marBottom w:val="0"/>
          <w:divBdr>
            <w:top w:val="none" w:sz="0" w:space="0" w:color="auto"/>
            <w:left w:val="none" w:sz="0" w:space="0" w:color="auto"/>
            <w:bottom w:val="none" w:sz="0" w:space="0" w:color="auto"/>
            <w:right w:val="none" w:sz="0" w:space="0" w:color="auto"/>
          </w:divBdr>
          <w:divsChild>
            <w:div w:id="882332765">
              <w:marLeft w:val="0"/>
              <w:marRight w:val="0"/>
              <w:marTop w:val="0"/>
              <w:marBottom w:val="0"/>
              <w:divBdr>
                <w:top w:val="none" w:sz="0" w:space="0" w:color="auto"/>
                <w:left w:val="none" w:sz="0" w:space="0" w:color="auto"/>
                <w:bottom w:val="none" w:sz="0" w:space="0" w:color="auto"/>
                <w:right w:val="none" w:sz="0" w:space="0" w:color="auto"/>
              </w:divBdr>
              <w:divsChild>
                <w:div w:id="1206990253">
                  <w:marLeft w:val="0"/>
                  <w:marRight w:val="0"/>
                  <w:marTop w:val="0"/>
                  <w:marBottom w:val="0"/>
                  <w:divBdr>
                    <w:top w:val="none" w:sz="0" w:space="0" w:color="auto"/>
                    <w:left w:val="none" w:sz="0" w:space="0" w:color="auto"/>
                    <w:bottom w:val="none" w:sz="0" w:space="0" w:color="auto"/>
                    <w:right w:val="none" w:sz="0" w:space="0" w:color="auto"/>
                  </w:divBdr>
                  <w:divsChild>
                    <w:div w:id="67577200">
                      <w:marLeft w:val="0"/>
                      <w:marRight w:val="0"/>
                      <w:marTop w:val="0"/>
                      <w:marBottom w:val="0"/>
                      <w:divBdr>
                        <w:top w:val="none" w:sz="0" w:space="0" w:color="auto"/>
                        <w:left w:val="none" w:sz="0" w:space="0" w:color="auto"/>
                        <w:bottom w:val="none" w:sz="0" w:space="0" w:color="auto"/>
                        <w:right w:val="none" w:sz="0" w:space="0" w:color="auto"/>
                      </w:divBdr>
                      <w:divsChild>
                        <w:div w:id="1224758625">
                          <w:marLeft w:val="0"/>
                          <w:marRight w:val="0"/>
                          <w:marTop w:val="0"/>
                          <w:marBottom w:val="0"/>
                          <w:divBdr>
                            <w:top w:val="none" w:sz="0" w:space="0" w:color="auto"/>
                            <w:left w:val="none" w:sz="0" w:space="0" w:color="auto"/>
                            <w:bottom w:val="none" w:sz="0" w:space="0" w:color="auto"/>
                            <w:right w:val="none" w:sz="0" w:space="0" w:color="auto"/>
                          </w:divBdr>
                          <w:divsChild>
                            <w:div w:id="1330402772">
                              <w:marLeft w:val="0"/>
                              <w:marRight w:val="0"/>
                              <w:marTop w:val="0"/>
                              <w:marBottom w:val="0"/>
                              <w:divBdr>
                                <w:top w:val="none" w:sz="0" w:space="0" w:color="auto"/>
                                <w:left w:val="none" w:sz="0" w:space="0" w:color="auto"/>
                                <w:bottom w:val="none" w:sz="0" w:space="0" w:color="auto"/>
                                <w:right w:val="none" w:sz="0" w:space="0" w:color="auto"/>
                              </w:divBdr>
                              <w:divsChild>
                                <w:div w:id="1451629642">
                                  <w:marLeft w:val="0"/>
                                  <w:marRight w:val="0"/>
                                  <w:marTop w:val="0"/>
                                  <w:marBottom w:val="0"/>
                                  <w:divBdr>
                                    <w:top w:val="none" w:sz="0" w:space="0" w:color="auto"/>
                                    <w:left w:val="none" w:sz="0" w:space="0" w:color="auto"/>
                                    <w:bottom w:val="none" w:sz="0" w:space="0" w:color="auto"/>
                                    <w:right w:val="none" w:sz="0" w:space="0" w:color="auto"/>
                                  </w:divBdr>
                                </w:div>
                                <w:div w:id="11392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Bhaskaran, Karthik (Cognizant)</dc:creator>
  <cp:keywords/>
  <dc:description/>
  <cp:lastModifiedBy>Bhaskaran, Karthik (Cognizant)</cp:lastModifiedBy>
  <cp:revision>26</cp:revision>
  <dcterms:created xsi:type="dcterms:W3CDTF">2025-02-24T08:48:00Z</dcterms:created>
  <dcterms:modified xsi:type="dcterms:W3CDTF">2025-02-24T15:20:00Z</dcterms:modified>
</cp:coreProperties>
</file>