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B365D"/>
          <w:sz w:val="40"/>
        </w:rPr>
        <w:t>SYMPHONY DIAGNOSTIC ENGINE</w:t>
      </w:r>
    </w:p>
    <w:p>
      <w:pPr>
        <w:jc w:val="center"/>
      </w:pPr>
      <w:r>
        <w:rPr>
          <w:rFonts w:ascii="Segoe UI" w:hAnsi="Segoe UI"/>
          <w:i/>
          <w:color w:val="555555"/>
          <w:sz w:val="24"/>
        </w:rPr>
        <w:t>Thorough Assessment Engine Anomalies &amp; Traversal Logic Analysis Report</w:t>
      </w:r>
    </w:p>
    <w:p>
      <w:r>
        <w:br/>
        <w:t>Date: May 25, 2026</w:t>
        <w:br/>
        <w:t>Environment: SQLite Local Database</w:t>
        <w:br/>
        <w:t>Author: Antigravity AI Diagnostic Agent</w:t>
        <w:br/>
      </w:r>
    </w:p>
    <w:p>
      <w:pPr>
        <w:pStyle w:val="Heading1"/>
      </w:pPr>
      <w:r>
        <w:t>Executive Summary</w:t>
      </w:r>
    </w:p>
    <w:p>
      <w:r>
        <w:t>This report documents a thorough technical analysis of anomalies, logical bugs, and database integration issues in the Symphony diagnostic assessment engine. The engine integrates four complex algorithms (IRT, CDM, BKT, DKT). While the core calculations are mathematically sound, several architectural anomalies prevent correct behavior across all grades, disrupt student parameter logging, and create database integration failures. Each anomaly is detailed with its issue, example, and core cause.</w:t>
      </w:r>
    </w:p>
    <w:p>
      <w:pPr>
        <w:pStyle w:val="Heading2"/>
      </w:pPr>
      <w:r>
        <w:t>Summary of Identified Anomalies</w:t>
      </w:r>
    </w:p>
    <w:tbl>
      <w:tblPr>
        <w:tblW w:type="auto" w:w="0"/>
        <w:tblLayout w:type="fixed"/>
        <w:tblLook w:firstColumn="1" w:firstRow="1" w:lastColumn="0" w:lastRow="0" w:noHBand="0" w:noVBand="1" w:val="04A0"/>
      </w:tblPr>
      <w:tblGrid>
        <w:gridCol w:w="2880"/>
        <w:gridCol w:w="2880"/>
        <w:gridCol w:w="2880"/>
      </w:tblGrid>
      <w:tr>
        <w:tc>
          <w:tcPr>
            <w:tcW w:type="dxa" w:w="2880"/>
            <w:shd w:fill="1B365D"/>
            <w:tcMar>
              <w:top w:w="100" w:type="dxa"/>
              <w:bottom w:w="100" w:type="dxa"/>
              <w:left w:w="150" w:type="dxa"/>
              <w:right w:w="150" w:type="dxa"/>
            </w:tcMar>
          </w:tcPr>
          <w:p>
            <w:r>
              <w:rPr>
                <w:b/>
                <w:color w:val="FFFFFF"/>
              </w:rPr>
              <w:t>ID</w:t>
            </w:r>
          </w:p>
        </w:tc>
        <w:tc>
          <w:tcPr>
            <w:tcW w:type="dxa" w:w="2880"/>
            <w:shd w:fill="1B365D"/>
            <w:tcMar>
              <w:top w:w="100" w:type="dxa"/>
              <w:bottom w:w="100" w:type="dxa"/>
              <w:left w:w="150" w:type="dxa"/>
              <w:right w:w="150" w:type="dxa"/>
            </w:tcMar>
          </w:tcPr>
          <w:p>
            <w:r>
              <w:rPr>
                <w:b/>
                <w:color w:val="FFFFFF"/>
              </w:rPr>
              <w:t>Anomaly Title / Issue</w:t>
            </w:r>
          </w:p>
        </w:tc>
        <w:tc>
          <w:tcPr>
            <w:tcW w:type="dxa" w:w="2880"/>
            <w:shd w:fill="1B365D"/>
            <w:tcMar>
              <w:top w:w="100" w:type="dxa"/>
              <w:bottom w:w="100" w:type="dxa"/>
              <w:left w:w="150" w:type="dxa"/>
              <w:right w:w="150" w:type="dxa"/>
            </w:tcMar>
          </w:tcPr>
          <w:p>
            <w:r>
              <w:rPr>
                <w:b/>
                <w:color w:val="FFFFFF"/>
              </w:rPr>
              <w:t>Severity</w:t>
            </w:r>
          </w:p>
        </w:tc>
      </w:tr>
      <w:tr>
        <w:tc>
          <w:tcPr>
            <w:tcW w:type="dxa" w:w="2880"/>
            <w:tcMar>
              <w:top w:w="100" w:type="dxa"/>
              <w:bottom w:w="100" w:type="dxa"/>
              <w:left w:w="150" w:type="dxa"/>
              <w:right w:w="150" w:type="dxa"/>
            </w:tcMar>
            <w:shd w:fill="F4F6F9"/>
          </w:tcPr>
          <w:p>
            <w:r>
              <w:t>A-01</w:t>
            </w:r>
          </w:p>
        </w:tc>
        <w:tc>
          <w:tcPr>
            <w:tcW w:type="dxa" w:w="2880"/>
            <w:tcMar>
              <w:top w:w="100" w:type="dxa"/>
              <w:bottom w:w="100" w:type="dxa"/>
              <w:left w:w="150" w:type="dxa"/>
              <w:right w:w="150" w:type="dxa"/>
            </w:tcMar>
            <w:shd w:fill="F4F6F9"/>
          </w:tcPr>
          <w:p>
            <w:r>
              <w:t>Grade 6 and Grade 10 Sessions Fail to Start (SQL Like Bug &amp; Missing Data)</w:t>
            </w:r>
          </w:p>
        </w:tc>
        <w:tc>
          <w:tcPr>
            <w:tcW w:type="dxa" w:w="2880"/>
            <w:tcMar>
              <w:top w:w="100" w:type="dxa"/>
              <w:bottom w:w="100" w:type="dxa"/>
              <w:left w:w="150" w:type="dxa"/>
              <w:right w:w="150" w:type="dxa"/>
            </w:tcMar>
            <w:shd w:fill="F4F6F9"/>
          </w:tcPr>
          <w:p>
            <w:r>
              <w:rPr>
                <w:b/>
                <w:color w:val="C5221F"/>
              </w:rPr>
              <w:t>High / Critical</w:t>
            </w:r>
          </w:p>
        </w:tc>
      </w:tr>
      <w:tr>
        <w:tc>
          <w:tcPr>
            <w:tcW w:type="dxa" w:w="2880"/>
            <w:tcMar>
              <w:top w:w="100" w:type="dxa"/>
              <w:bottom w:w="100" w:type="dxa"/>
              <w:left w:w="150" w:type="dxa"/>
              <w:right w:w="150" w:type="dxa"/>
            </w:tcMar>
          </w:tcPr>
          <w:p>
            <w:r>
              <w:t>A-02</w:t>
            </w:r>
          </w:p>
        </w:tc>
        <w:tc>
          <w:tcPr>
            <w:tcW w:type="dxa" w:w="2880"/>
            <w:tcMar>
              <w:top w:w="100" w:type="dxa"/>
              <w:bottom w:w="100" w:type="dxa"/>
              <w:left w:w="150" w:type="dxa"/>
              <w:right w:w="150" w:type="dxa"/>
            </w:tcMar>
          </w:tcPr>
          <w:p>
            <w:r>
              <w:t>Junk Template Rows Imported to Skills and Questions Tables</w:t>
            </w:r>
          </w:p>
        </w:tc>
        <w:tc>
          <w:tcPr>
            <w:tcW w:type="dxa" w:w="2880"/>
            <w:tcMar>
              <w:top w:w="100" w:type="dxa"/>
              <w:bottom w:w="100" w:type="dxa"/>
              <w:left w:w="150" w:type="dxa"/>
              <w:right w:w="150" w:type="dxa"/>
            </w:tcMar>
          </w:tcPr>
          <w:p>
            <w:r>
              <w:rPr>
                <w:b/>
                <w:color w:val="B06000"/>
              </w:rPr>
              <w:t>Low / Moderate</w:t>
            </w:r>
          </w:p>
        </w:tc>
      </w:tr>
      <w:tr>
        <w:tc>
          <w:tcPr>
            <w:tcW w:type="dxa" w:w="2880"/>
            <w:tcMar>
              <w:top w:w="100" w:type="dxa"/>
              <w:bottom w:w="100" w:type="dxa"/>
              <w:left w:w="150" w:type="dxa"/>
              <w:right w:w="150" w:type="dxa"/>
            </w:tcMar>
            <w:shd w:fill="F4F6F9"/>
          </w:tcPr>
          <w:p>
            <w:r>
              <w:t>A-03</w:t>
            </w:r>
          </w:p>
        </w:tc>
        <w:tc>
          <w:tcPr>
            <w:tcW w:type="dxa" w:w="2880"/>
            <w:tcMar>
              <w:top w:w="100" w:type="dxa"/>
              <w:bottom w:w="100" w:type="dxa"/>
              <w:left w:w="150" w:type="dxa"/>
              <w:right w:w="150" w:type="dxa"/>
            </w:tcMar>
            <w:shd w:fill="F4F6F9"/>
          </w:tcPr>
          <w:p>
            <w:r>
              <w:t>CDM Remedial Actions Bypass BKT and IRT Updates</w:t>
            </w:r>
          </w:p>
        </w:tc>
        <w:tc>
          <w:tcPr>
            <w:tcW w:type="dxa" w:w="2880"/>
            <w:tcMar>
              <w:top w:w="100" w:type="dxa"/>
              <w:bottom w:w="100" w:type="dxa"/>
              <w:left w:w="150" w:type="dxa"/>
              <w:right w:w="150" w:type="dxa"/>
            </w:tcMar>
            <w:shd w:fill="F4F6F9"/>
          </w:tcPr>
          <w:p>
            <w:r>
              <w:rPr>
                <w:b/>
                <w:color w:val="C5221F"/>
              </w:rPr>
              <w:t>High</w:t>
            </w:r>
          </w:p>
        </w:tc>
      </w:tr>
      <w:tr>
        <w:tc>
          <w:tcPr>
            <w:tcW w:type="dxa" w:w="2880"/>
            <w:tcMar>
              <w:top w:w="100" w:type="dxa"/>
              <w:bottom w:w="100" w:type="dxa"/>
              <w:left w:w="150" w:type="dxa"/>
              <w:right w:w="150" w:type="dxa"/>
            </w:tcMar>
          </w:tcPr>
          <w:p>
            <w:r>
              <w:t>A-04</w:t>
            </w:r>
          </w:p>
        </w:tc>
        <w:tc>
          <w:tcPr>
            <w:tcW w:type="dxa" w:w="2880"/>
            <w:tcMar>
              <w:top w:w="100" w:type="dxa"/>
              <w:bottom w:w="100" w:type="dxa"/>
              <w:left w:w="150" w:type="dxa"/>
              <w:right w:w="150" w:type="dxa"/>
            </w:tcMar>
          </w:tcPr>
          <w:p>
            <w:r>
              <w:t>Engine Action and Remedial Traversal Decisions Not Saved to DB</w:t>
            </w:r>
          </w:p>
        </w:tc>
        <w:tc>
          <w:tcPr>
            <w:tcW w:type="dxa" w:w="2880"/>
            <w:tcMar>
              <w:top w:w="100" w:type="dxa"/>
              <w:bottom w:w="100" w:type="dxa"/>
              <w:left w:w="150" w:type="dxa"/>
              <w:right w:w="150" w:type="dxa"/>
            </w:tcMar>
          </w:tcPr>
          <w:p>
            <w:r>
              <w:rPr>
                <w:b/>
                <w:color w:val="B06000"/>
              </w:rPr>
              <w:t>Moderate</w:t>
            </w:r>
          </w:p>
        </w:tc>
      </w:tr>
      <w:tr>
        <w:tc>
          <w:tcPr>
            <w:tcW w:type="dxa" w:w="2880"/>
            <w:tcMar>
              <w:top w:w="100" w:type="dxa"/>
              <w:bottom w:w="100" w:type="dxa"/>
              <w:left w:w="150" w:type="dxa"/>
              <w:right w:w="150" w:type="dxa"/>
            </w:tcMar>
            <w:shd w:fill="F4F6F9"/>
          </w:tcPr>
          <w:p>
            <w:r>
              <w:t>A-05</w:t>
            </w:r>
          </w:p>
        </w:tc>
        <w:tc>
          <w:tcPr>
            <w:tcW w:type="dxa" w:w="2880"/>
            <w:tcMar>
              <w:top w:w="100" w:type="dxa"/>
              <w:bottom w:w="100" w:type="dxa"/>
              <w:left w:w="150" w:type="dxa"/>
              <w:right w:w="150" w:type="dxa"/>
            </w:tcMar>
            <w:shd w:fill="F4F6F9"/>
          </w:tcPr>
          <w:p>
            <w:r>
              <w:t>Session Completed checks are based on Visited rather than Mastered skills</w:t>
            </w:r>
          </w:p>
        </w:tc>
        <w:tc>
          <w:tcPr>
            <w:tcW w:type="dxa" w:w="2880"/>
            <w:tcMar>
              <w:top w:w="100" w:type="dxa"/>
              <w:bottom w:w="100" w:type="dxa"/>
              <w:left w:w="150" w:type="dxa"/>
              <w:right w:w="150" w:type="dxa"/>
            </w:tcMar>
            <w:shd w:fill="F4F6F9"/>
          </w:tcPr>
          <w:p>
            <w:r>
              <w:rPr>
                <w:b/>
                <w:color w:val="C5221F"/>
              </w:rPr>
              <w:t>High</w:t>
            </w:r>
          </w:p>
        </w:tc>
      </w:tr>
      <w:tr>
        <w:tc>
          <w:tcPr>
            <w:tcW w:type="dxa" w:w="2880"/>
            <w:tcMar>
              <w:top w:w="100" w:type="dxa"/>
              <w:bottom w:w="100" w:type="dxa"/>
              <w:left w:w="150" w:type="dxa"/>
              <w:right w:w="150" w:type="dxa"/>
            </w:tcMar>
          </w:tcPr>
          <w:p>
            <w:r>
              <w:t>A-06</w:t>
            </w:r>
          </w:p>
        </w:tc>
        <w:tc>
          <w:tcPr>
            <w:tcW w:type="dxa" w:w="2880"/>
            <w:tcMar>
              <w:top w:w="100" w:type="dxa"/>
              <w:bottom w:w="100" w:type="dxa"/>
              <w:left w:w="150" w:type="dxa"/>
              <w:right w:w="150" w:type="dxa"/>
            </w:tcMar>
          </w:tcPr>
          <w:p>
            <w:r>
              <w:t>Student trapped in difficulty loops because repeat regression to visited prereq is blocked</w:t>
            </w:r>
          </w:p>
        </w:tc>
        <w:tc>
          <w:tcPr>
            <w:tcW w:type="dxa" w:w="2880"/>
            <w:tcMar>
              <w:top w:w="100" w:type="dxa"/>
              <w:bottom w:w="100" w:type="dxa"/>
              <w:left w:w="150" w:type="dxa"/>
              <w:right w:w="150" w:type="dxa"/>
            </w:tcMar>
          </w:tcPr>
          <w:p>
            <w:r>
              <w:rPr>
                <w:b/>
                <w:color w:val="C5221F"/>
              </w:rPr>
              <w:t>High</w:t>
            </w:r>
          </w:p>
        </w:tc>
      </w:tr>
      <w:tr>
        <w:tc>
          <w:tcPr>
            <w:tcW w:type="dxa" w:w="2880"/>
            <w:tcMar>
              <w:top w:w="100" w:type="dxa"/>
              <w:bottom w:w="100" w:type="dxa"/>
              <w:left w:w="150" w:type="dxa"/>
              <w:right w:w="150" w:type="dxa"/>
            </w:tcMar>
            <w:shd w:fill="F4F6F9"/>
          </w:tcPr>
          <w:p>
            <w:r>
              <w:t>A-07</w:t>
            </w:r>
          </w:p>
        </w:tc>
        <w:tc>
          <w:tcPr>
            <w:tcW w:type="dxa" w:w="2880"/>
            <w:tcMar>
              <w:top w:w="100" w:type="dxa"/>
              <w:bottom w:w="100" w:type="dxa"/>
              <w:left w:w="150" w:type="dxa"/>
              <w:right w:w="150" w:type="dxa"/>
            </w:tcMar>
            <w:shd w:fill="F4F6F9"/>
          </w:tcPr>
          <w:p>
            <w:r>
              <w:t>Calculated state committed directly in helper calculations violating Transaction Boundaries</w:t>
            </w:r>
          </w:p>
        </w:tc>
        <w:tc>
          <w:tcPr>
            <w:tcW w:type="dxa" w:w="2880"/>
            <w:tcMar>
              <w:top w:w="100" w:type="dxa"/>
              <w:bottom w:w="100" w:type="dxa"/>
              <w:left w:w="150" w:type="dxa"/>
              <w:right w:w="150" w:type="dxa"/>
            </w:tcMar>
            <w:shd w:fill="F4F6F9"/>
          </w:tcPr>
          <w:p>
            <w:r>
              <w:rPr>
                <w:b/>
                <w:color w:val="C5221F"/>
              </w:rPr>
              <w:t>High</w:t>
            </w:r>
          </w:p>
        </w:tc>
      </w:tr>
      <w:tr>
        <w:tc>
          <w:tcPr>
            <w:tcW w:type="dxa" w:w="2880"/>
            <w:tcMar>
              <w:top w:w="100" w:type="dxa"/>
              <w:bottom w:w="100" w:type="dxa"/>
              <w:left w:w="150" w:type="dxa"/>
              <w:right w:w="150" w:type="dxa"/>
            </w:tcMar>
          </w:tcPr>
          <w:p>
            <w:r>
              <w:t>A-08</w:t>
            </w:r>
          </w:p>
        </w:tc>
        <w:tc>
          <w:tcPr>
            <w:tcW w:type="dxa" w:w="2880"/>
            <w:tcMar>
              <w:top w:w="100" w:type="dxa"/>
              <w:bottom w:w="100" w:type="dxa"/>
              <w:left w:w="150" w:type="dxa"/>
              <w:right w:w="150" w:type="dxa"/>
            </w:tcMar>
          </w:tcPr>
          <w:p>
            <w:r>
              <w:t>Validator blocks import when blank lines are present in sheet</w:t>
            </w:r>
          </w:p>
        </w:tc>
        <w:tc>
          <w:tcPr>
            <w:tcW w:type="dxa" w:w="2880"/>
            <w:tcMar>
              <w:top w:w="100" w:type="dxa"/>
              <w:bottom w:w="100" w:type="dxa"/>
              <w:left w:w="150" w:type="dxa"/>
              <w:right w:w="150" w:type="dxa"/>
            </w:tcMar>
          </w:tcPr>
          <w:p>
            <w:r>
              <w:rPr>
                <w:b/>
                <w:color w:val="B06000"/>
              </w:rPr>
              <w:t>Low</w:t>
            </w:r>
          </w:p>
        </w:tc>
      </w:tr>
      <w:tr>
        <w:tc>
          <w:tcPr>
            <w:tcW w:type="dxa" w:w="2880"/>
          </w:tcPr>
          <w:p>
            <w:r>
              <w:t>A-09</w:t>
            </w:r>
          </w:p>
        </w:tc>
        <w:tc>
          <w:tcPr>
            <w:tcW w:type="dxa" w:w="2880"/>
          </w:tcPr>
          <w:p>
            <w:r>
              <w:t>SQLite Database Write Lock Contention under concurrency</w:t>
            </w:r>
          </w:p>
        </w:tc>
        <w:tc>
          <w:tcPr>
            <w:tcW w:type="dxa" w:w="2880"/>
          </w:tcPr>
          <w:p>
            <w:r>
              <w:rPr>
                <w:b/>
                <w:color w:val="990000"/>
              </w:rPr>
              <w:t>Critical</w:t>
            </w:r>
          </w:p>
        </w:tc>
      </w:tr>
      <w:tr>
        <w:tc>
          <w:tcPr>
            <w:tcW w:type="dxa" w:w="2880"/>
          </w:tcPr>
          <w:p>
            <w:r>
              <w:t>A-10</w:t>
            </w:r>
          </w:p>
        </w:tc>
        <w:tc>
          <w:tcPr>
            <w:tcW w:type="dxa" w:w="2880"/>
          </w:tcPr>
          <w:p>
            <w:r>
              <w:t>Grade 6 and Grade 10 Curriculum Gap Failures</w:t>
            </w:r>
          </w:p>
        </w:tc>
        <w:tc>
          <w:tcPr>
            <w:tcW w:type="dxa" w:w="2880"/>
          </w:tcPr>
          <w:p>
            <w:r>
              <w:rPr>
                <w:b/>
                <w:color w:val="CC6600"/>
              </w:rPr>
              <w:t>High</w:t>
            </w:r>
          </w:p>
        </w:tc>
      </w:tr>
    </w:tbl>
    <w:p>
      <w:r>
        <w:br/>
      </w:r>
    </w:p>
    <w:p>
      <w:pPr>
        <w:pStyle w:val="Heading1"/>
      </w:pPr>
      <w:r>
        <w:t>Detailed Anomalies Report</w:t>
      </w:r>
    </w:p>
    <w:p>
      <w:pPr>
        <w:pStyle w:val="Heading2"/>
      </w:pPr>
      <w:r>
        <w:t>Anomaly A-01: Grade 6 and Grade 10 Sessions Fail to Start</w:t>
      </w:r>
    </w:p>
    <w:p>
      <w:r>
        <w:rPr>
          <w:b/>
        </w:rPr>
        <w:t>Issue:</w:t>
      </w:r>
    </w:p>
    <w:p>
      <w:r>
        <w:t>When starting a session for Grade 6 or Grade 10, the engine fails to start and returns an empty question (raising a 404 error in the API). This completely blocks Grade 6 and 10 students from using the platform.</w:t>
      </w:r>
    </w:p>
    <w:p>
      <w:r>
        <w:rPr>
          <w:b/>
        </w:rPr>
        <w:t>Example:</w:t>
      </w:r>
    </w:p>
    <w:p>
      <w:r>
        <w:t>Under the default database state, running a Grade 6 session (e.g., student 'Sim_Ceiling_G6') or Grade 10 session (e.g., student 'Sim_Ceiling_G10') immediately crashes at initialization, returning 0 questions served. Calling get_next_question(db, session, last_response=None) returns None because the internal helper method _get_first_skill(db, 6) finds no skills mapped to Grade 6.</w:t>
      </w:r>
    </w:p>
    <w:p>
      <w:r>
        <w:rPr>
          <w:b/>
        </w:rPr>
        <w:t>Core Cause:</w:t>
      </w:r>
    </w:p>
    <w:p>
      <w:r>
        <w:t>1. Missing Skill Definitions: The database contains no skills with 'grade_level' exactly matching '6' or '10'. Skill S_PL_001 is set to '5', S_PL_005 is set to '7', and S_PL_010 is set to '9'. Grade 6 and 10 are only found in combined range labels (e.g. '5 / 6 / 7 / 8 / 9 / 10' for the example row).</w:t>
        <w:br/>
        <w:t>2. SQL LIKE Query Bug: The range matching in app/engine/orchestrator.py's _grade_filter(grade) uses SQLite string matching ('LIKE'). Because the spreadsheet range has space-padded slashes (' / 6 / '), exact substring searches like '%/6/%' or '%/10%' fail to match, preventing the engine from finding any valid skills for Grades 6 or 10.</w:t>
      </w:r>
    </w:p>
    <w:p>
      <w:pPr>
        <w:pStyle w:val="Heading2"/>
      </w:pPr>
      <w:r>
        <w:t>Anomaly A-02: Junk Template Rows Imported to Skills and Questions Tables</w:t>
      </w:r>
    </w:p>
    <w:p>
      <w:r>
        <w:rPr>
          <w:b/>
        </w:rPr>
        <w:t>Issue:</w:t>
      </w:r>
    </w:p>
    <w:p>
      <w:r>
        <w:t>The database is contaminated with boilerplate instructions (e.g. S_PL_001 example template rows) representing invalid skills and questions.</w:t>
      </w:r>
    </w:p>
    <w:p>
      <w:r>
        <w:rPr>
          <w:b/>
        </w:rPr>
        <w:t>Example:</w:t>
      </w:r>
    </w:p>
    <w:p>
      <w:r>
        <w:t>Querying the database skills table returns a row with skill_id = 'PK · e.g. S_PL_001' (skill_name = 'Short name'). Similarly, querying the questions table returns a record with question_id = 'PK · e.g. Q_001' (question_text = 'Full question stem').</w:t>
      </w:r>
    </w:p>
    <w:p>
      <w:r>
        <w:rPr>
          <w:b/>
        </w:rPr>
        <w:t>Core Cause:</w:t>
      </w:r>
    </w:p>
    <w:p>
      <w:r>
        <w:t>The spreadsheet parser in app/importer/excel_parser.py starts reading row data from index 3 (header=2) without validating whether the row is an instruction row. It lacks check clauses to skip instruction rows (e.g. checking if ID starts with 'PK').</w:t>
      </w:r>
    </w:p>
    <w:p>
      <w:pPr>
        <w:pStyle w:val="Heading2"/>
      </w:pPr>
      <w:r>
        <w:t>Anomaly A-03: CDM Remedial Actions Bypass BKT and IRT Updates</w:t>
      </w:r>
    </w:p>
    <w:p>
      <w:r>
        <w:rPr>
          <w:b/>
        </w:rPr>
        <w:t>Issue:</w:t>
      </w:r>
    </w:p>
    <w:p>
      <w:r>
        <w:t>When a student makes an error that triggers a CDM remedial action (such as 'serve_same_level' for a careless slip), their BKT mastery and IRT theta are completely bypassed and not updated, freezing student parameters.</w:t>
      </w:r>
    </w:p>
    <w:p>
      <w:r>
        <w:rPr>
          <w:b/>
        </w:rPr>
        <w:t>Example:</w:t>
      </w:r>
    </w:p>
    <w:p>
      <w:r>
        <w:t>In the 'Careless_Slip' simulation worksheet for Grade 5 at Step 3 (Question: 'Half of 1 percent written as a decimal is:', QID: 'Q_003'), the student selects option 'B' (incorrect, triggering Careless_Slip). In the next step (Step 4), the student's parameters remain frozen: BKT mastery is exactly 0.886 and IRT theta is exactly 0.8. These are the identical values from Step 2 (Question: '3.5 can be expressed in terms of percentage as:', QID: 'Q_002'). BKT and IRT updates were completely ignored for the wrong response at Step 3.</w:t>
      </w:r>
    </w:p>
    <w:p>
      <w:r>
        <w:rPr>
          <w:b/>
        </w:rPr>
        <w:t>Core Cause:</w:t>
      </w:r>
    </w:p>
    <w:p>
      <w:r>
        <w:t>In app/engine/orchestrator.py (lines 405-481), when a remedial action is matched (e.g. retry_same_level), the orchestrator immediately fetches and serves the next question, commits the session, and returns. The BKT and IRT parameter update code blocks located below line 483 are bypassed entirely.</w:t>
      </w:r>
    </w:p>
    <w:p>
      <w:pPr>
        <w:pStyle w:val="Heading2"/>
      </w:pPr>
      <w:r>
        <w:t>Anomaly A-04: Engine Action and Remedial Traversal Decisions Not Saved to DB</w:t>
      </w:r>
    </w:p>
    <w:p>
      <w:r>
        <w:rPr>
          <w:b/>
        </w:rPr>
        <w:t>Issue:</w:t>
      </w:r>
    </w:p>
    <w:p>
      <w:r>
        <w:t>The orchestrator's decision (such as 'lucky_guess_confirmation' or 'mastered_advance') is lost at the end of the transaction because it is not written to the responses database table.</w:t>
      </w:r>
    </w:p>
    <w:p>
      <w:r>
        <w:rPr>
          <w:b/>
        </w:rPr>
        <w:t>Example:</w:t>
      </w:r>
    </w:p>
    <w:p>
      <w:r>
        <w:t>In the 'Lucky_Guess' simulation worksheet for Grade 5 at Step 1 (Question: 'The ratio 5 : 4 expressed as a percent equals:', QID: 'Q_001'), the student answers correctly (option 'D'), which triggers 'lucky_guess_confirmation'. In the database, the Response record is created with fields like 'is_correct' = 1, but there is no column or record saving the fact that a 'lucky_guess_confirmation' action was triggered or that a confirmation was pending.</w:t>
      </w:r>
    </w:p>
    <w:p>
      <w:r>
        <w:rPr>
          <w:b/>
        </w:rPr>
        <w:t>Core Cause:</w:t>
      </w:r>
    </w:p>
    <w:p>
      <w:r>
        <w:t>The DB Response model in app/models.py lacks columns (such as 'engine_action', 'remedial_action', or 'decision_metadata') to persist the intermediate routing and diagnostic calculations of the orchestrator.</w:t>
      </w:r>
    </w:p>
    <w:p>
      <w:pPr>
        <w:pStyle w:val="Heading2"/>
      </w:pPr>
      <w:r>
        <w:t>Anomaly A-05: Session Completed Checks Based on Visited Rather than Mastered Skills</w:t>
      </w:r>
    </w:p>
    <w:p>
      <w:r>
        <w:rPr>
          <w:b/>
        </w:rPr>
        <w:t>Issue:</w:t>
      </w:r>
    </w:p>
    <w:p>
      <w:r>
        <w:t>The session can end prematurely even if a student has failed every single question and has a massive skill gap, as long as all grade-level skills have been visited.</w:t>
      </w:r>
    </w:p>
    <w:p>
      <w:r>
        <w:rPr>
          <w:b/>
        </w:rPr>
        <w:t>Example:</w:t>
      </w:r>
    </w:p>
    <w:p>
      <w:r>
        <w:t>In the 'Floor' simulation worksheet for Grade 5, the student answers all 10 questions incorrectly (0% accuracy). At Step 10 (Question: '218% of 1674 = ? 1800', QID: 'Q_007'), BKT mastery is 0.098 and IRT theta is -1.47. Yet, the session terminates with status 'Completed' (instead of extending or identifying gaps) because all Grade 5 skills were visited. The student has mastered zero skills but receives a 'Completed' status.</w:t>
      </w:r>
    </w:p>
    <w:p>
      <w:r>
        <w:rPr>
          <w:b/>
        </w:rPr>
        <w:t>Core Cause:</w:t>
      </w:r>
    </w:p>
    <w:p>
      <w:r>
        <w:t>In app/engine/orchestrator.py, the session completion check is defined as: 'all(s.skill_id in visited for s in all_skills)'. This logic verifies whether each skill was visited in the session, completely ignoring whether it was actually mastered (BKT &gt;= 0.95), directly violating the rule stated in the docstring 'Check if all grade skills visited and mastered'.</w:t>
      </w:r>
    </w:p>
    <w:p>
      <w:pPr>
        <w:pStyle w:val="Heading2"/>
      </w:pPr>
      <w:r>
        <w:t>Anomaly A-06: Student Trapped in Difficulty Loops Because Repeat Regression is Blocked</w:t>
      </w:r>
    </w:p>
    <w:p>
      <w:r>
        <w:rPr>
          <w:b/>
        </w:rPr>
        <w:t>Issue:</w:t>
      </w:r>
    </w:p>
    <w:p>
      <w:r>
        <w:t>If a student struggles on easy questions but has already visited the prerequisite skill earlier, the engine will block regression to the prerequisite. The student is trapped in a struggle loop in the current skill until the session reaches the question cap.</w:t>
      </w:r>
    </w:p>
    <w:p>
      <w:r>
        <w:rPr>
          <w:b/>
        </w:rPr>
        <w:t>Example:</w:t>
      </w:r>
    </w:p>
    <w:p>
      <w:r>
        <w:t>In the 'Floor' simulation worksheet for Grade 5, at Step 5, the student fails '88% of 370 + 24% of 210 - ? = 118?' (Q_006) which is a Grade 6 question under skill 'S_PL_002' (Finding % of a Number). The prerequisite for S_PL_002 is 'S_PL_001' (Basic Percent Concept). Because S_PL_001 was already visited during Steps 1-4, regression is blocked. The engine is forced to do 'advance_topic' to S_PL_003 at Step 6, and S_PL_004 at Step 7, advancing a struggling student to harder skills without regressing to foundational support.</w:t>
      </w:r>
    </w:p>
    <w:p>
      <w:r>
        <w:rPr>
          <w:b/>
        </w:rPr>
        <w:t>Core Cause:</w:t>
      </w:r>
    </w:p>
    <w:p>
      <w:r>
        <w:t>In app/engine/orchestrator.py (line 621), the prerequisite regression logic checks: 'if prereq and prereq.skill_id not in _visited_skills(session)'. This blocks regression if the prerequisite was already visited, trapping the student or forcing forward progression.</w:t>
      </w:r>
    </w:p>
    <w:p>
      <w:pPr>
        <w:pStyle w:val="Heading2"/>
      </w:pPr>
      <w:r>
        <w:t>Anomaly A-07: Calculated State Committed Directly in Helper Calculations Violating Transaction Boundaries</w:t>
      </w:r>
    </w:p>
    <w:p>
      <w:r>
        <w:rPr>
          <w:b/>
        </w:rPr>
        <w:t>Issue:</w:t>
      </w:r>
    </w:p>
    <w:p>
      <w:r>
        <w:t>Calculated states are partially committed to the database mid-execution, meaning failures in subsequent steps of the request leave the database in an inconsistent state (cannot rollback child updates).</w:t>
      </w:r>
    </w:p>
    <w:p>
      <w:r>
        <w:rPr>
          <w:b/>
        </w:rPr>
        <w:t>Example:</w:t>
      </w:r>
    </w:p>
    <w:p>
      <w:r>
        <w:t>In the 'Deep_KG_Traversal' simulation worksheet for Grade 7 at Step 2 (Question: 'It costs Rs. 1, to photocopy a...', QID: 'Q_018'), the student gets the answer wrong. This triggers a cross-grade traversal regression to Grade 5 skill 'S_PL_002'. During this process, dkt.propagate() is called, which updates the student's BKT states for prerequisite skills and executes db.commit() directly. If subsequent orchestration checks fail, the database transaction is partially committed and cannot be cleanly rolled back.</w:t>
      </w:r>
    </w:p>
    <w:p>
      <w:r>
        <w:rPr>
          <w:b/>
        </w:rPr>
        <w:t>Core Cause:</w:t>
      </w:r>
    </w:p>
    <w:p>
      <w:r>
        <w:t>The helper function propagate() in app/engine/dkt.py explicitly calls db.commit() rather than delegating the commit action to the route handler layer, violating the web application's transactional boundaries.</w:t>
      </w:r>
    </w:p>
    <w:p>
      <w:pPr>
        <w:pStyle w:val="Heading2"/>
      </w:pPr>
      <w:r>
        <w:t>Anomaly A-08: Validator Blocks Import on Trailing Blank Rows</w:t>
      </w:r>
    </w:p>
    <w:p>
      <w:r>
        <w:rPr>
          <w:b/>
        </w:rPr>
        <w:t>Issue:</w:t>
      </w:r>
    </w:p>
    <w:p>
      <w:r>
        <w:t>SME templates with trailing blank rows cause validation crashes, rejecting the entire file import.</w:t>
      </w:r>
    </w:p>
    <w:p>
      <w:r>
        <w:rPr>
          <w:b/>
        </w:rPr>
        <w:t>Example:</w:t>
      </w:r>
    </w:p>
    <w:p>
      <w:r>
        <w:t>If an SME uploads an Excel workbook where the '1_Skills' worksheet contains empty cells in trailing rows (e.g., row 13), the importer validator throws: 'Sheet 1_Skills row 13: skill_id is empty' and rejects the file, instead of identifying that the row is completely empty and should be ignored.</w:t>
      </w:r>
    </w:p>
    <w:p>
      <w:r>
        <w:rPr>
          <w:b/>
        </w:rPr>
        <w:t>Core Cause:</w:t>
      </w:r>
    </w:p>
    <w:p>
      <w:r>
        <w:t>In app/importer/validator.py, the script flags empty cells on required columns without checking if the entire row is null or if the row contains valid data first.</w:t>
      </w:r>
    </w:p>
    <w:p>
      <w:r>
        <w:br/>
      </w:r>
    </w:p>
    <w:p>
      <w:r>
        <w:br w:type="page"/>
      </w:r>
    </w:p>
    <w:p>
      <w:pPr>
        <w:pStyle w:val="Heading1"/>
      </w:pPr>
      <w:r>
        <w:rPr>
          <w:color w:val="003366"/>
        </w:rPr>
        <w:t>Section 3: Load Testing &amp; Performance Anomalies (Locust Run)</w:t>
      </w:r>
    </w:p>
    <w:p>
      <w:r>
        <w:t>A local load test was executed using the provided Locust load testing configuration to evaluate the system's performance, stability, and concurrency handling. The test simulated realistic student journeys including session initialization, sequential response submissions, and final diagnostic report generation.</w:t>
      </w:r>
    </w:p>
    <w:p>
      <w:pPr>
        <w:pStyle w:val="Heading2"/>
      </w:pPr>
      <w:r>
        <w:rPr>
          <w:color w:val="006699"/>
        </w:rPr>
        <w:t>3.1 Load Test Parameters</w:t>
      </w:r>
    </w:p>
    <w:p>
      <w:r>
        <w:rPr>
          <w:b/>
        </w:rPr>
        <w:t xml:space="preserve">• </w:t>
      </w:r>
      <w:r>
        <w:t>Simulated Users (Concurrency): 30 concurrent users</w:t>
        <w:br/>
      </w:r>
      <w:r>
        <w:rPr>
          <w:b/>
        </w:rPr>
        <w:t xml:space="preserve">• </w:t>
      </w:r>
      <w:r>
        <w:t>Spawn Rate: 5 users/second</w:t>
        <w:br/>
      </w:r>
      <w:r>
        <w:rPr>
          <w:b/>
        </w:rPr>
        <w:t xml:space="preserve">• </w:t>
      </w:r>
      <w:r>
        <w:t>Duration: 1 minute (60 seconds)</w:t>
        <w:br/>
      </w:r>
      <w:r>
        <w:rPr>
          <w:b/>
        </w:rPr>
        <w:t xml:space="preserve">• </w:t>
      </w:r>
      <w:r>
        <w:t>Target Environment: Local Docker containers (symphony-frontend-local proxying to symphony-backend-local)</w:t>
        <w:br/>
      </w:r>
      <w:r>
        <w:rPr>
          <w:b/>
        </w:rPr>
        <w:t xml:space="preserve">• </w:t>
      </w:r>
      <w:r>
        <w:t>Database: Local SQLite file (test.db) inside the backend container</w:t>
      </w:r>
    </w:p>
    <w:p>
      <w:pPr>
        <w:pStyle w:val="Heading2"/>
      </w:pPr>
      <w:r>
        <w:rPr>
          <w:color w:val="006699"/>
        </w:rPr>
        <w:t>3.2 Aggregated Performance Metrics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Method</w:t>
            </w:r>
          </w:p>
        </w:tc>
        <w:tc>
          <w:tcPr>
            <w:tcW w:type="dxa" w:w="1080"/>
          </w:tcPr>
          <w:p>
            <w:r>
              <w:rPr>
                <w:b/>
              </w:rPr>
              <w:t>Name / Endpoint</w:t>
            </w:r>
          </w:p>
        </w:tc>
        <w:tc>
          <w:tcPr>
            <w:tcW w:type="dxa" w:w="1080"/>
          </w:tcPr>
          <w:p>
            <w:r>
              <w:rPr>
                <w:b/>
              </w:rPr>
              <w:t>Requests</w:t>
            </w:r>
          </w:p>
        </w:tc>
        <w:tc>
          <w:tcPr>
            <w:tcW w:type="dxa" w:w="1080"/>
          </w:tcPr>
          <w:p>
            <w:r>
              <w:rPr>
                <w:b/>
              </w:rPr>
              <w:t>Failures</w:t>
            </w:r>
          </w:p>
        </w:tc>
        <w:tc>
          <w:tcPr>
            <w:tcW w:type="dxa" w:w="1080"/>
          </w:tcPr>
          <w:p>
            <w:r>
              <w:rPr>
                <w:b/>
              </w:rPr>
              <w:t>Failure %</w:t>
            </w:r>
          </w:p>
        </w:tc>
        <w:tc>
          <w:tcPr>
            <w:tcW w:type="dxa" w:w="1080"/>
          </w:tcPr>
          <w:p>
            <w:r>
              <w:rPr>
                <w:b/>
              </w:rPr>
              <w:t>Avg RT (ms)</w:t>
            </w:r>
          </w:p>
        </w:tc>
        <w:tc>
          <w:tcPr>
            <w:tcW w:type="dxa" w:w="1080"/>
          </w:tcPr>
          <w:p>
            <w:r>
              <w:rPr>
                <w:b/>
              </w:rPr>
              <w:t>Max RT (ms)</w:t>
            </w:r>
          </w:p>
        </w:tc>
        <w:tc>
          <w:tcPr>
            <w:tcW w:type="dxa" w:w="1080"/>
          </w:tcPr>
          <w:p>
            <w:r>
              <w:rPr>
                <w:b/>
              </w:rPr>
              <w:t>Reqs/sec</w:t>
            </w:r>
          </w:p>
        </w:tc>
      </w:tr>
      <w:tr>
        <w:tc>
          <w:tcPr>
            <w:tcW w:type="dxa" w:w="1080"/>
          </w:tcPr>
          <w:p>
            <w:r>
              <w:t>POST</w:t>
            </w:r>
          </w:p>
        </w:tc>
        <w:tc>
          <w:tcPr>
            <w:tcW w:type="dxa" w:w="1080"/>
          </w:tcPr>
          <w:p>
            <w:r>
              <w:t>/api/session/start</w:t>
            </w:r>
          </w:p>
        </w:tc>
        <w:tc>
          <w:tcPr>
            <w:tcW w:type="dxa" w:w="1080"/>
          </w:tcPr>
          <w:p>
            <w:r>
              <w:t>306</w:t>
            </w:r>
          </w:p>
        </w:tc>
        <w:tc>
          <w:tcPr>
            <w:tcW w:type="dxa" w:w="1080"/>
          </w:tcPr>
          <w:p>
            <w:r>
              <w:t>114</w:t>
            </w:r>
          </w:p>
        </w:tc>
        <w:tc>
          <w:tcPr>
            <w:tcW w:type="dxa" w:w="1080"/>
          </w:tcPr>
          <w:p>
            <w:r>
              <w:t>37.25%</w:t>
            </w:r>
          </w:p>
        </w:tc>
        <w:tc>
          <w:tcPr>
            <w:tcW w:type="dxa" w:w="1080"/>
          </w:tcPr>
          <w:p>
            <w:r>
              <w:t>399</w:t>
            </w:r>
          </w:p>
        </w:tc>
        <w:tc>
          <w:tcPr>
            <w:tcW w:type="dxa" w:w="1080"/>
          </w:tcPr>
          <w:p>
            <w:r>
              <w:t>4,334</w:t>
            </w:r>
          </w:p>
        </w:tc>
        <w:tc>
          <w:tcPr>
            <w:tcW w:type="dxa" w:w="1080"/>
          </w:tcPr>
          <w:p>
            <w:r>
              <w:t>5.11</w:t>
            </w:r>
          </w:p>
        </w:tc>
      </w:tr>
      <w:tr>
        <w:tc>
          <w:tcPr>
            <w:tcW w:type="dxa" w:w="1080"/>
          </w:tcPr>
          <w:p>
            <w:r>
              <w:t>POST</w:t>
            </w:r>
          </w:p>
        </w:tc>
        <w:tc>
          <w:tcPr>
            <w:tcW w:type="dxa" w:w="1080"/>
          </w:tcPr>
          <w:p>
            <w:r>
              <w:t>/api/session/respond</w:t>
            </w:r>
          </w:p>
        </w:tc>
        <w:tc>
          <w:tcPr>
            <w:tcW w:type="dxa" w:w="1080"/>
          </w:tcPr>
          <w:p>
            <w:r>
              <w:t>1614</w:t>
            </w:r>
          </w:p>
        </w:tc>
        <w:tc>
          <w:tcPr>
            <w:tcW w:type="dxa" w:w="1080"/>
          </w:tcPr>
          <w:p>
            <w:r>
              <w:t>91</w:t>
            </w:r>
          </w:p>
        </w:tc>
        <w:tc>
          <w:tcPr>
            <w:tcW w:type="dxa" w:w="1080"/>
          </w:tcPr>
          <w:p>
            <w:r>
              <w:t>5.64%</w:t>
            </w:r>
          </w:p>
        </w:tc>
        <w:tc>
          <w:tcPr>
            <w:tcW w:type="dxa" w:w="1080"/>
          </w:tcPr>
          <w:p>
            <w:r>
              <w:t>552</w:t>
            </w:r>
          </w:p>
        </w:tc>
        <w:tc>
          <w:tcPr>
            <w:tcW w:type="dxa" w:w="1080"/>
          </w:tcPr>
          <w:p>
            <w:r>
              <w:t>5,489</w:t>
            </w:r>
          </w:p>
        </w:tc>
        <w:tc>
          <w:tcPr>
            <w:tcW w:type="dxa" w:w="1080"/>
          </w:tcPr>
          <w:p>
            <w:r>
              <w:t>26.94</w:t>
            </w:r>
          </w:p>
        </w:tc>
      </w:tr>
      <w:tr>
        <w:tc>
          <w:tcPr>
            <w:tcW w:type="dxa" w:w="1080"/>
          </w:tcPr>
          <w:p>
            <w:r>
              <w:rPr>
                <w:b/>
              </w:rPr>
              <w:t>-</w:t>
            </w:r>
          </w:p>
        </w:tc>
        <w:tc>
          <w:tcPr>
            <w:tcW w:type="dxa" w:w="1080"/>
          </w:tcPr>
          <w:p>
            <w:r>
              <w:rPr>
                <w:b/>
              </w:rPr>
              <w:t>Aggregated Total</w:t>
            </w:r>
          </w:p>
        </w:tc>
        <w:tc>
          <w:tcPr>
            <w:tcW w:type="dxa" w:w="1080"/>
          </w:tcPr>
          <w:p>
            <w:r>
              <w:rPr>
                <w:b/>
              </w:rPr>
              <w:t>2,110</w:t>
            </w:r>
          </w:p>
        </w:tc>
        <w:tc>
          <w:tcPr>
            <w:tcW w:type="dxa" w:w="1080"/>
          </w:tcPr>
          <w:p>
            <w:r>
              <w:rPr>
                <w:b/>
              </w:rPr>
              <w:t>235</w:t>
            </w:r>
          </w:p>
        </w:tc>
        <w:tc>
          <w:tcPr>
            <w:tcW w:type="dxa" w:w="1080"/>
          </w:tcPr>
          <w:p>
            <w:r>
              <w:rPr>
                <w:b/>
              </w:rPr>
              <w:t>11.14%</w:t>
            </w:r>
          </w:p>
        </w:tc>
        <w:tc>
          <w:tcPr>
            <w:tcW w:type="dxa" w:w="1080"/>
          </w:tcPr>
          <w:p>
            <w:r>
              <w:rPr>
                <w:b/>
              </w:rPr>
              <w:t>524</w:t>
            </w:r>
          </w:p>
        </w:tc>
        <w:tc>
          <w:tcPr>
            <w:tcW w:type="dxa" w:w="1080"/>
          </w:tcPr>
          <w:p>
            <w:r>
              <w:rPr>
                <w:b/>
              </w:rPr>
              <w:t>5,489</w:t>
            </w:r>
          </w:p>
        </w:tc>
        <w:tc>
          <w:tcPr>
            <w:tcW w:type="dxa" w:w="1080"/>
          </w:tcPr>
          <w:p>
            <w:r>
              <w:rPr>
                <w:b/>
              </w:rPr>
              <w:t>35.22</w:t>
            </w:r>
          </w:p>
        </w:tc>
      </w:tr>
    </w:tbl>
    <w:p>
      <w:r>
        <w:br/>
        <w:t>*Note: High average and max response times (up to 5.48 seconds) were observed due to database write blocks, and a significant portion of failures are attributed to logical anomalies under load.</w:t>
      </w:r>
    </w:p>
    <w:p>
      <w:pPr>
        <w:pStyle w:val="Heading2"/>
      </w:pPr>
      <w:r>
        <w:rPr>
          <w:color w:val="006699"/>
        </w:rPr>
        <w:t>3.3 Newly Identified Load-Testing Anomalies</w:t>
      </w:r>
    </w:p>
    <w:p>
      <w:r>
        <w:rPr>
          <w:b/>
          <w:color w:val="990000"/>
        </w:rPr>
        <w:t>Anomaly A-09: SQLite Database Write Lock Contention (Critical)</w:t>
      </w:r>
    </w:p>
    <w:p>
      <w:r>
        <w:rPr>
          <w:b/>
        </w:rPr>
        <w:t>Issue:</w:t>
        <w:br/>
      </w:r>
      <w:r>
        <w:t>Under concurrent write loads, the system experiences database file lock contentions. This causes SQL queries to timeout, raising 'sqlite3.OperationalError: database is locked' and throwing 500 Internal Server Errors back to the student clients.</w:t>
      </w:r>
    </w:p>
    <w:p>
      <w:r>
        <w:rPr>
          <w:b/>
        </w:rPr>
        <w:t>Example:</w:t>
        <w:br/>
      </w:r>
      <w:r>
        <w:t>During the 1-minute load test, 91 response submissions (POST /api/session/respond) and 26 session starts failed with a 500 error. The server log tracebacks show:</w:t>
        <w:br/>
      </w:r>
      <w:r>
        <w:rPr>
          <w:i/>
        </w:rPr>
        <w:t xml:space="preserve">  sqlite3.OperationalError: database is locked</w:t>
        <w:br/>
      </w:r>
      <w:r>
        <w:rPr>
          <w:i/>
        </w:rPr>
        <w:t xml:space="preserve">  [SQL: INSERT INTO responses (...) VALUES (...)]</w:t>
        <w:br/>
      </w:r>
      <w:r>
        <w:t>This occurred because multiple async request threads attempted to perform write operations (inserting students, sessions, BKT states, and responses) on the same SQLite file simultaneously.</w:t>
      </w:r>
    </w:p>
    <w:p>
      <w:r>
        <w:rPr>
          <w:b/>
        </w:rPr>
        <w:t>Core Cause:</w:t>
        <w:br/>
      </w:r>
      <w:r>
        <w:t>SQLite is a file-based database that locks the entire database file for writing during a transaction. It does not support concurrent writers. Since FastAPI serves requests concurrently using a threadpool, multiple concurrent HTTP write requests trigger database contention. While SQLite is suitable for single-user local development, it is completely unable to handle multi-user production load.</w:t>
      </w:r>
    </w:p>
    <w:p>
      <w:r>
        <w:rPr>
          <w:b/>
        </w:rPr>
        <w:t>Remediation:</w:t>
        <w:br/>
      </w:r>
      <w:r>
        <w:t>Migrate the database to a dedicated PostgreSQL database server (such as GCP Cloud SQL) as detailed in the deployment roadmap. PostgreSQL uses row-level locking, multiversion concurrency control (MVCC), and handles high concurrent read/write transactions seamlessly without locking operations.</w:t>
      </w:r>
    </w:p>
    <w:p>
      <w:r>
        <w:rPr>
          <w:b/>
          <w:color w:val="CC6600"/>
        </w:rPr>
        <w:t>Anomaly A-10: Grade 6 and Grade 10 Curriculum Gap Failures (High)</w:t>
      </w:r>
    </w:p>
    <w:p>
      <w:r>
        <w:rPr>
          <w:b/>
        </w:rPr>
        <w:t>Issue:</w:t>
        <w:br/>
      </w:r>
      <w:r>
        <w:t>When a simulated student starts a session for Grade 6 or Grade 10, the session start endpoint fails, returning a 404 Not Found error with the detail 'No questions available for this grade'.</w:t>
      </w:r>
    </w:p>
    <w:p>
      <w:r>
        <w:rPr>
          <w:b/>
        </w:rPr>
        <w:t>Example:</w:t>
        <w:br/>
      </w:r>
      <w:r>
        <w:t xml:space="preserve">Out of 306 session starts, 88 failed with a 404 status. These failures matched exactly when the load generator randomly simulated a student of Grade 6 or Grade 10, returning: </w:t>
      </w:r>
      <w:r>
        <w:rPr>
          <w:i/>
        </w:rPr>
        <w:t>{"detail": "No questions available for this grade"}</w:t>
      </w:r>
    </w:p>
    <w:p>
      <w:r>
        <w:rPr>
          <w:b/>
        </w:rPr>
        <w:t>Core Cause:</w:t>
        <w:br/>
      </w:r>
      <w:r>
        <w:t>This load testing behavior is caused by Anomaly A-01 (documented in Section 2): the lack of curriculum skills/questions specifically loaded for Grades 6 and 10 in the question bank database, combined with the SQL range matching bug. Under load, this logical bug manifests as a high frequency of HTTP 404 errors, causing a 37.2% overall failure rate for the session start endpoint.</w:t>
      </w:r>
    </w:p>
    <w:p>
      <w:r>
        <w:rPr>
          <w:b/>
        </w:rPr>
        <w:t>Remediation:</w:t>
        <w:br/>
      </w:r>
      <w:r>
        <w:t>1. Import valid curriculum skills and questions for Grade 6 and Grade 10 into the database.</w:t>
        <w:br/>
        <w:t>2. Fix the _grade_filter range matching logic in app/engine/orchestrator.py to strip whitespace and properly parse slash-separated lists (e.g. by using JSON/array types or clean string matching).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