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CF70F" w14:textId="60C9DEA7" w:rsidR="00B64095" w:rsidRDefault="00D2095F">
      <w:r>
        <w:tab/>
      </w:r>
      <w:r>
        <w:tab/>
      </w:r>
      <w:r>
        <w:tab/>
      </w:r>
    </w:p>
    <w:p w14:paraId="3B6F93B2" w14:textId="4281E423" w:rsidR="00D2095F" w:rsidRDefault="00D2095F"/>
    <w:p w14:paraId="0C19EFB4" w14:textId="5A0D8FD3" w:rsidR="00D2095F" w:rsidRDefault="00D2095F"/>
    <w:p w14:paraId="55537DC6" w14:textId="7F0CF2E3" w:rsidR="00D2095F" w:rsidRDefault="00D2095F"/>
    <w:p w14:paraId="5BD85D70" w14:textId="4AC9BE27" w:rsidR="00D2095F" w:rsidRDefault="00D2095F" w:rsidP="00D2095F">
      <w:pPr>
        <w:shd w:val="clear" w:color="auto" w:fill="FFFFFF"/>
        <w:ind w:left="3600"/>
      </w:pPr>
      <w:r>
        <w:t xml:space="preserve">     Assignment-6</w:t>
      </w:r>
    </w:p>
    <w:p w14:paraId="1685895A" w14:textId="77777777" w:rsidR="00D2095F" w:rsidRPr="00402D65" w:rsidRDefault="00D2095F" w:rsidP="00D2095F">
      <w:pPr>
        <w:jc w:val="center"/>
      </w:pPr>
      <w:r w:rsidRPr="00402D65">
        <w:t>Kartik Velede</w:t>
      </w:r>
    </w:p>
    <w:p w14:paraId="1BF2F83F" w14:textId="77777777" w:rsidR="00D2095F" w:rsidRPr="00402D65" w:rsidRDefault="00D2095F" w:rsidP="00D2095F">
      <w:pPr>
        <w:jc w:val="center"/>
      </w:pPr>
      <w:r w:rsidRPr="00402D65">
        <w:t>8672807</w:t>
      </w:r>
    </w:p>
    <w:p w14:paraId="532A455A" w14:textId="77777777" w:rsidR="00D2095F" w:rsidRPr="00402D65" w:rsidRDefault="00D2095F" w:rsidP="00D2095F">
      <w:pPr>
        <w:jc w:val="center"/>
      </w:pPr>
      <w:r w:rsidRPr="00402D65">
        <w:t>Collaborative Environment Processes 1 – INFO8930</w:t>
      </w:r>
    </w:p>
    <w:p w14:paraId="17B37DF1" w14:textId="77777777" w:rsidR="00D2095F" w:rsidRPr="00402D65" w:rsidRDefault="00D2095F" w:rsidP="00D2095F">
      <w:pPr>
        <w:jc w:val="center"/>
      </w:pPr>
      <w:r w:rsidRPr="00402D65">
        <w:t>Doug Ferrier</w:t>
      </w:r>
    </w:p>
    <w:p w14:paraId="5BF33DC6" w14:textId="2E50497E" w:rsidR="00D2095F" w:rsidRPr="00402D65" w:rsidRDefault="00D2095F" w:rsidP="00D2095F">
      <w:pPr>
        <w:jc w:val="center"/>
      </w:pPr>
      <w:r>
        <w:t>June-29</w:t>
      </w:r>
      <w:r w:rsidRPr="00402D65">
        <w:t>-2020</w:t>
      </w:r>
    </w:p>
    <w:p w14:paraId="1D95A9C0" w14:textId="03E0D120" w:rsidR="00D2095F" w:rsidRPr="00402D65" w:rsidRDefault="00D2095F" w:rsidP="00D2095F">
      <w:pPr>
        <w:jc w:val="center"/>
      </w:pPr>
      <w:r w:rsidRPr="00402D65">
        <w:t>Ju</w:t>
      </w:r>
      <w:r>
        <w:t>ly</w:t>
      </w:r>
      <w:r w:rsidRPr="00402D65">
        <w:t>-</w:t>
      </w:r>
      <w:r>
        <w:t>07</w:t>
      </w:r>
      <w:r w:rsidRPr="00402D65">
        <w:t>-2020</w:t>
      </w:r>
    </w:p>
    <w:p w14:paraId="2ECEE620" w14:textId="323FA405" w:rsidR="00D2095F" w:rsidRDefault="00D2095F"/>
    <w:p w14:paraId="4E8425B6" w14:textId="3EA7A569" w:rsidR="00C31210" w:rsidRDefault="00C31210"/>
    <w:p w14:paraId="4081955F" w14:textId="464C2A63" w:rsidR="00C31210" w:rsidRDefault="00C31210"/>
    <w:p w14:paraId="7302FFBD" w14:textId="5519E574" w:rsidR="00C31210" w:rsidRDefault="00C31210"/>
    <w:p w14:paraId="5D846D47" w14:textId="3C612A57" w:rsidR="00C31210" w:rsidRDefault="00C31210"/>
    <w:p w14:paraId="76A21482" w14:textId="42F9B550" w:rsidR="00C31210" w:rsidRDefault="00C31210"/>
    <w:p w14:paraId="00ADA219" w14:textId="20303901" w:rsidR="00C31210" w:rsidRDefault="00C31210"/>
    <w:sdt>
      <w:sdtPr>
        <w:id w:val="-769234485"/>
        <w:docPartObj>
          <w:docPartGallery w:val="Table of Contents"/>
          <w:docPartUnique/>
        </w:docPartObj>
      </w:sdtPr>
      <w:sdtEndPr>
        <w:rPr>
          <w:rFonts w:ascii="Arial" w:eastAsiaTheme="minorHAnsi" w:hAnsi="Arial" w:cstheme="minorBidi"/>
          <w:b/>
          <w:bCs/>
          <w:noProof/>
          <w:color w:val="auto"/>
          <w:sz w:val="24"/>
          <w:szCs w:val="22"/>
          <w:lang w:val="en-CA"/>
        </w:rPr>
      </w:sdtEndPr>
      <w:sdtContent>
        <w:p w14:paraId="54228F81" w14:textId="7BB7837C" w:rsidR="00B1615A" w:rsidRDefault="00117629">
          <w:pPr>
            <w:pStyle w:val="TOCHeading"/>
            <w:rPr>
              <w:rFonts w:ascii="Arial" w:hAnsi="Arial" w:cs="Arial"/>
              <w:b/>
              <w:bCs/>
              <w:color w:val="000000" w:themeColor="text1"/>
              <w:sz w:val="24"/>
              <w:szCs w:val="24"/>
            </w:rPr>
          </w:pPr>
          <w:r>
            <w:tab/>
          </w:r>
          <w:r>
            <w:tab/>
          </w:r>
          <w:r>
            <w:tab/>
          </w:r>
          <w:r w:rsidRPr="00117629">
            <w:rPr>
              <w:rFonts w:ascii="Arial" w:hAnsi="Arial" w:cs="Arial"/>
              <w:b/>
              <w:bCs/>
              <w:color w:val="000000" w:themeColor="text1"/>
              <w:sz w:val="24"/>
              <w:szCs w:val="24"/>
            </w:rPr>
            <w:tab/>
            <w:t>Table of Contents</w:t>
          </w:r>
        </w:p>
        <w:p w14:paraId="4A3C2B20" w14:textId="77777777" w:rsidR="00117629" w:rsidRPr="00117629" w:rsidRDefault="00117629" w:rsidP="00117629">
          <w:pPr>
            <w:rPr>
              <w:lang w:val="en-US"/>
            </w:rPr>
          </w:pPr>
        </w:p>
        <w:p w14:paraId="21A4E3D0" w14:textId="6B1DA5E5" w:rsidR="00117629" w:rsidRPr="00117629" w:rsidRDefault="00B1615A">
          <w:pPr>
            <w:pStyle w:val="TOC1"/>
            <w:tabs>
              <w:tab w:val="right" w:leader="dot" w:pos="9350"/>
            </w:tabs>
            <w:rPr>
              <w:rFonts w:asciiTheme="minorHAnsi" w:eastAsiaTheme="minorEastAsia" w:hAnsiTheme="minorHAnsi"/>
              <w:b/>
              <w:bCs/>
              <w:noProof/>
              <w:sz w:val="22"/>
              <w:lang w:eastAsia="en-CA"/>
            </w:rPr>
          </w:pPr>
          <w:r w:rsidRPr="00117629">
            <w:rPr>
              <w:b/>
              <w:bCs/>
            </w:rPr>
            <w:fldChar w:fldCharType="begin"/>
          </w:r>
          <w:r w:rsidRPr="00117629">
            <w:rPr>
              <w:b/>
              <w:bCs/>
            </w:rPr>
            <w:instrText xml:space="preserve"> TOC \o "1-3" \h \z \u </w:instrText>
          </w:r>
          <w:r w:rsidRPr="00117629">
            <w:rPr>
              <w:b/>
              <w:bCs/>
            </w:rPr>
            <w:fldChar w:fldCharType="separate"/>
          </w:r>
          <w:hyperlink w:anchor="_Toc45052650" w:history="1">
            <w:r w:rsidR="00117629" w:rsidRPr="00117629">
              <w:rPr>
                <w:rStyle w:val="Hyperlink"/>
                <w:b/>
                <w:bCs/>
                <w:noProof/>
              </w:rPr>
              <w:t>Document Purpose and Mission</w:t>
            </w:r>
            <w:r w:rsidR="00117629" w:rsidRPr="00117629">
              <w:rPr>
                <w:b/>
                <w:bCs/>
                <w:noProof/>
                <w:webHidden/>
              </w:rPr>
              <w:tab/>
            </w:r>
            <w:r w:rsidR="00117629" w:rsidRPr="00117629">
              <w:rPr>
                <w:b/>
                <w:bCs/>
                <w:noProof/>
                <w:webHidden/>
              </w:rPr>
              <w:fldChar w:fldCharType="begin"/>
            </w:r>
            <w:r w:rsidR="00117629" w:rsidRPr="00117629">
              <w:rPr>
                <w:b/>
                <w:bCs/>
                <w:noProof/>
                <w:webHidden/>
              </w:rPr>
              <w:instrText xml:space="preserve"> PAGEREF _Toc45052650 \h </w:instrText>
            </w:r>
            <w:r w:rsidR="00117629" w:rsidRPr="00117629">
              <w:rPr>
                <w:b/>
                <w:bCs/>
                <w:noProof/>
                <w:webHidden/>
              </w:rPr>
            </w:r>
            <w:r w:rsidR="00117629" w:rsidRPr="00117629">
              <w:rPr>
                <w:b/>
                <w:bCs/>
                <w:noProof/>
                <w:webHidden/>
              </w:rPr>
              <w:fldChar w:fldCharType="separate"/>
            </w:r>
            <w:r w:rsidR="00117629" w:rsidRPr="00117629">
              <w:rPr>
                <w:b/>
                <w:bCs/>
                <w:noProof/>
                <w:webHidden/>
              </w:rPr>
              <w:t>3</w:t>
            </w:r>
            <w:r w:rsidR="00117629" w:rsidRPr="00117629">
              <w:rPr>
                <w:b/>
                <w:bCs/>
                <w:noProof/>
                <w:webHidden/>
              </w:rPr>
              <w:fldChar w:fldCharType="end"/>
            </w:r>
          </w:hyperlink>
        </w:p>
        <w:p w14:paraId="4DC46C71" w14:textId="0DEEF803"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51" w:history="1">
            <w:r w:rsidRPr="00117629">
              <w:rPr>
                <w:rStyle w:val="Hyperlink"/>
                <w:b/>
                <w:bCs/>
                <w:noProof/>
              </w:rPr>
              <w:t>Roles and Responsibilities</w:t>
            </w:r>
            <w:r w:rsidRPr="00117629">
              <w:rPr>
                <w:b/>
                <w:bCs/>
                <w:noProof/>
                <w:webHidden/>
              </w:rPr>
              <w:tab/>
            </w:r>
            <w:r w:rsidRPr="00117629">
              <w:rPr>
                <w:b/>
                <w:bCs/>
                <w:noProof/>
                <w:webHidden/>
              </w:rPr>
              <w:fldChar w:fldCharType="begin"/>
            </w:r>
            <w:r w:rsidRPr="00117629">
              <w:rPr>
                <w:b/>
                <w:bCs/>
                <w:noProof/>
                <w:webHidden/>
              </w:rPr>
              <w:instrText xml:space="preserve"> PAGEREF _Toc45052651 \h </w:instrText>
            </w:r>
            <w:r w:rsidRPr="00117629">
              <w:rPr>
                <w:b/>
                <w:bCs/>
                <w:noProof/>
                <w:webHidden/>
              </w:rPr>
            </w:r>
            <w:r w:rsidRPr="00117629">
              <w:rPr>
                <w:b/>
                <w:bCs/>
                <w:noProof/>
                <w:webHidden/>
              </w:rPr>
              <w:fldChar w:fldCharType="separate"/>
            </w:r>
            <w:r w:rsidRPr="00117629">
              <w:rPr>
                <w:b/>
                <w:bCs/>
                <w:noProof/>
                <w:webHidden/>
              </w:rPr>
              <w:t>3</w:t>
            </w:r>
            <w:r w:rsidRPr="00117629">
              <w:rPr>
                <w:b/>
                <w:bCs/>
                <w:noProof/>
                <w:webHidden/>
              </w:rPr>
              <w:fldChar w:fldCharType="end"/>
            </w:r>
          </w:hyperlink>
        </w:p>
        <w:p w14:paraId="038108A4" w14:textId="0B6E2404"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52" w:history="1">
            <w:r w:rsidRPr="00117629">
              <w:rPr>
                <w:rStyle w:val="Hyperlink"/>
                <w:b/>
                <w:bCs/>
                <w:noProof/>
              </w:rPr>
              <w:t>Program Scope and Boundaries</w:t>
            </w:r>
            <w:r w:rsidRPr="00117629">
              <w:rPr>
                <w:b/>
                <w:bCs/>
                <w:noProof/>
                <w:webHidden/>
              </w:rPr>
              <w:tab/>
            </w:r>
            <w:r w:rsidRPr="00117629">
              <w:rPr>
                <w:b/>
                <w:bCs/>
                <w:noProof/>
                <w:webHidden/>
              </w:rPr>
              <w:fldChar w:fldCharType="begin"/>
            </w:r>
            <w:r w:rsidRPr="00117629">
              <w:rPr>
                <w:b/>
                <w:bCs/>
                <w:noProof/>
                <w:webHidden/>
              </w:rPr>
              <w:instrText xml:space="preserve"> PAGEREF _Toc45052652 \h </w:instrText>
            </w:r>
            <w:r w:rsidRPr="00117629">
              <w:rPr>
                <w:b/>
                <w:bCs/>
                <w:noProof/>
                <w:webHidden/>
              </w:rPr>
            </w:r>
            <w:r w:rsidRPr="00117629">
              <w:rPr>
                <w:b/>
                <w:bCs/>
                <w:noProof/>
                <w:webHidden/>
              </w:rPr>
              <w:fldChar w:fldCharType="separate"/>
            </w:r>
            <w:r w:rsidRPr="00117629">
              <w:rPr>
                <w:b/>
                <w:bCs/>
                <w:noProof/>
                <w:webHidden/>
              </w:rPr>
              <w:t>5</w:t>
            </w:r>
            <w:r w:rsidRPr="00117629">
              <w:rPr>
                <w:b/>
                <w:bCs/>
                <w:noProof/>
                <w:webHidden/>
              </w:rPr>
              <w:fldChar w:fldCharType="end"/>
            </w:r>
          </w:hyperlink>
        </w:p>
        <w:p w14:paraId="08352A0A" w14:textId="1684482F"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53" w:history="1">
            <w:r w:rsidRPr="00117629">
              <w:rPr>
                <w:rStyle w:val="Hyperlink"/>
                <w:b/>
                <w:bCs/>
                <w:noProof/>
              </w:rPr>
              <w:t>Criteria</w:t>
            </w:r>
            <w:r w:rsidRPr="00117629">
              <w:rPr>
                <w:b/>
                <w:bCs/>
                <w:noProof/>
                <w:webHidden/>
              </w:rPr>
              <w:tab/>
            </w:r>
            <w:r w:rsidRPr="00117629">
              <w:rPr>
                <w:b/>
                <w:bCs/>
                <w:noProof/>
                <w:webHidden/>
              </w:rPr>
              <w:fldChar w:fldCharType="begin"/>
            </w:r>
            <w:r w:rsidRPr="00117629">
              <w:rPr>
                <w:b/>
                <w:bCs/>
                <w:noProof/>
                <w:webHidden/>
              </w:rPr>
              <w:instrText xml:space="preserve"> PAGEREF _Toc45052653 \h </w:instrText>
            </w:r>
            <w:r w:rsidRPr="00117629">
              <w:rPr>
                <w:b/>
                <w:bCs/>
                <w:noProof/>
                <w:webHidden/>
              </w:rPr>
            </w:r>
            <w:r w:rsidRPr="00117629">
              <w:rPr>
                <w:b/>
                <w:bCs/>
                <w:noProof/>
                <w:webHidden/>
              </w:rPr>
              <w:fldChar w:fldCharType="separate"/>
            </w:r>
            <w:r w:rsidRPr="00117629">
              <w:rPr>
                <w:b/>
                <w:bCs/>
                <w:noProof/>
                <w:webHidden/>
              </w:rPr>
              <w:t>6</w:t>
            </w:r>
            <w:r w:rsidRPr="00117629">
              <w:rPr>
                <w:b/>
                <w:bCs/>
                <w:noProof/>
                <w:webHidden/>
              </w:rPr>
              <w:fldChar w:fldCharType="end"/>
            </w:r>
          </w:hyperlink>
        </w:p>
        <w:p w14:paraId="7A9A666B" w14:textId="2389FB3E"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54" w:history="1">
            <w:r w:rsidRPr="00117629">
              <w:rPr>
                <w:rStyle w:val="Hyperlink"/>
                <w:b/>
                <w:bCs/>
                <w:noProof/>
              </w:rPr>
              <w:t>Steps</w:t>
            </w:r>
            <w:r w:rsidRPr="00117629">
              <w:rPr>
                <w:b/>
                <w:bCs/>
                <w:noProof/>
                <w:webHidden/>
              </w:rPr>
              <w:tab/>
            </w:r>
            <w:r w:rsidRPr="00117629">
              <w:rPr>
                <w:b/>
                <w:bCs/>
                <w:noProof/>
                <w:webHidden/>
              </w:rPr>
              <w:fldChar w:fldCharType="begin"/>
            </w:r>
            <w:r w:rsidRPr="00117629">
              <w:rPr>
                <w:b/>
                <w:bCs/>
                <w:noProof/>
                <w:webHidden/>
              </w:rPr>
              <w:instrText xml:space="preserve"> PAGEREF _Toc45052654 \h </w:instrText>
            </w:r>
            <w:r w:rsidRPr="00117629">
              <w:rPr>
                <w:b/>
                <w:bCs/>
                <w:noProof/>
                <w:webHidden/>
              </w:rPr>
            </w:r>
            <w:r w:rsidRPr="00117629">
              <w:rPr>
                <w:b/>
                <w:bCs/>
                <w:noProof/>
                <w:webHidden/>
              </w:rPr>
              <w:fldChar w:fldCharType="separate"/>
            </w:r>
            <w:r w:rsidRPr="00117629">
              <w:rPr>
                <w:b/>
                <w:bCs/>
                <w:noProof/>
                <w:webHidden/>
              </w:rPr>
              <w:t>6</w:t>
            </w:r>
            <w:r w:rsidRPr="00117629">
              <w:rPr>
                <w:b/>
                <w:bCs/>
                <w:noProof/>
                <w:webHidden/>
              </w:rPr>
              <w:fldChar w:fldCharType="end"/>
            </w:r>
          </w:hyperlink>
        </w:p>
        <w:p w14:paraId="10581E32" w14:textId="57A2F7E8"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55" w:history="1">
            <w:r w:rsidRPr="00117629">
              <w:rPr>
                <w:rStyle w:val="Hyperlink"/>
                <w:b/>
                <w:bCs/>
                <w:noProof/>
              </w:rPr>
              <w:t>1.</w:t>
            </w:r>
            <w:r w:rsidRPr="00117629">
              <w:rPr>
                <w:rFonts w:asciiTheme="minorHAnsi" w:eastAsiaTheme="minorEastAsia" w:hAnsiTheme="minorHAnsi"/>
                <w:b/>
                <w:bCs/>
                <w:noProof/>
                <w:sz w:val="22"/>
                <w:lang w:eastAsia="en-CA"/>
              </w:rPr>
              <w:tab/>
            </w:r>
            <w:r w:rsidRPr="00117629">
              <w:rPr>
                <w:rStyle w:val="Hyperlink"/>
                <w:b/>
                <w:bCs/>
                <w:noProof/>
              </w:rPr>
              <w:t>Setup</w:t>
            </w:r>
            <w:r w:rsidRPr="00117629">
              <w:rPr>
                <w:b/>
                <w:bCs/>
                <w:noProof/>
                <w:webHidden/>
              </w:rPr>
              <w:tab/>
            </w:r>
            <w:r w:rsidRPr="00117629">
              <w:rPr>
                <w:b/>
                <w:bCs/>
                <w:noProof/>
                <w:webHidden/>
              </w:rPr>
              <w:fldChar w:fldCharType="begin"/>
            </w:r>
            <w:r w:rsidRPr="00117629">
              <w:rPr>
                <w:b/>
                <w:bCs/>
                <w:noProof/>
                <w:webHidden/>
              </w:rPr>
              <w:instrText xml:space="preserve"> PAGEREF _Toc45052655 \h </w:instrText>
            </w:r>
            <w:r w:rsidRPr="00117629">
              <w:rPr>
                <w:b/>
                <w:bCs/>
                <w:noProof/>
                <w:webHidden/>
              </w:rPr>
            </w:r>
            <w:r w:rsidRPr="00117629">
              <w:rPr>
                <w:b/>
                <w:bCs/>
                <w:noProof/>
                <w:webHidden/>
              </w:rPr>
              <w:fldChar w:fldCharType="separate"/>
            </w:r>
            <w:r w:rsidRPr="00117629">
              <w:rPr>
                <w:b/>
                <w:bCs/>
                <w:noProof/>
                <w:webHidden/>
              </w:rPr>
              <w:t>6</w:t>
            </w:r>
            <w:r w:rsidRPr="00117629">
              <w:rPr>
                <w:b/>
                <w:bCs/>
                <w:noProof/>
                <w:webHidden/>
              </w:rPr>
              <w:fldChar w:fldCharType="end"/>
            </w:r>
          </w:hyperlink>
        </w:p>
        <w:p w14:paraId="1F8B1971" w14:textId="4094F478"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56" w:history="1">
            <w:r w:rsidRPr="00117629">
              <w:rPr>
                <w:rStyle w:val="Hyperlink"/>
                <w:b/>
                <w:bCs/>
                <w:noProof/>
              </w:rPr>
              <w:t>2.</w:t>
            </w:r>
            <w:r w:rsidRPr="00117629">
              <w:rPr>
                <w:rFonts w:asciiTheme="minorHAnsi" w:eastAsiaTheme="minorEastAsia" w:hAnsiTheme="minorHAnsi"/>
                <w:b/>
                <w:bCs/>
                <w:noProof/>
                <w:sz w:val="22"/>
                <w:lang w:eastAsia="en-CA"/>
              </w:rPr>
              <w:tab/>
            </w:r>
            <w:r w:rsidRPr="00117629">
              <w:rPr>
                <w:rStyle w:val="Hyperlink"/>
                <w:b/>
                <w:bCs/>
                <w:noProof/>
              </w:rPr>
              <w:t>Data Element Inventory</w:t>
            </w:r>
            <w:r w:rsidRPr="00117629">
              <w:rPr>
                <w:b/>
                <w:bCs/>
                <w:noProof/>
                <w:webHidden/>
              </w:rPr>
              <w:tab/>
            </w:r>
            <w:r w:rsidRPr="00117629">
              <w:rPr>
                <w:b/>
                <w:bCs/>
                <w:noProof/>
                <w:webHidden/>
              </w:rPr>
              <w:fldChar w:fldCharType="begin"/>
            </w:r>
            <w:r w:rsidRPr="00117629">
              <w:rPr>
                <w:b/>
                <w:bCs/>
                <w:noProof/>
                <w:webHidden/>
              </w:rPr>
              <w:instrText xml:space="preserve"> PAGEREF _Toc45052656 \h </w:instrText>
            </w:r>
            <w:r w:rsidRPr="00117629">
              <w:rPr>
                <w:b/>
                <w:bCs/>
                <w:noProof/>
                <w:webHidden/>
              </w:rPr>
            </w:r>
            <w:r w:rsidRPr="00117629">
              <w:rPr>
                <w:b/>
                <w:bCs/>
                <w:noProof/>
                <w:webHidden/>
              </w:rPr>
              <w:fldChar w:fldCharType="separate"/>
            </w:r>
            <w:r w:rsidRPr="00117629">
              <w:rPr>
                <w:b/>
                <w:bCs/>
                <w:noProof/>
                <w:webHidden/>
              </w:rPr>
              <w:t>7</w:t>
            </w:r>
            <w:r w:rsidRPr="00117629">
              <w:rPr>
                <w:b/>
                <w:bCs/>
                <w:noProof/>
                <w:webHidden/>
              </w:rPr>
              <w:fldChar w:fldCharType="end"/>
            </w:r>
          </w:hyperlink>
        </w:p>
        <w:p w14:paraId="365BBD26" w14:textId="31A8DD43"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57" w:history="1">
            <w:r w:rsidRPr="00117629">
              <w:rPr>
                <w:rStyle w:val="Hyperlink"/>
                <w:b/>
                <w:bCs/>
                <w:noProof/>
              </w:rPr>
              <w:t>3.</w:t>
            </w:r>
            <w:r w:rsidRPr="00117629">
              <w:rPr>
                <w:rFonts w:asciiTheme="minorHAnsi" w:eastAsiaTheme="minorEastAsia" w:hAnsiTheme="minorHAnsi"/>
                <w:b/>
                <w:bCs/>
                <w:noProof/>
                <w:sz w:val="22"/>
                <w:lang w:eastAsia="en-CA"/>
              </w:rPr>
              <w:tab/>
            </w:r>
            <w:r w:rsidRPr="00117629">
              <w:rPr>
                <w:rStyle w:val="Hyperlink"/>
                <w:b/>
                <w:bCs/>
                <w:noProof/>
              </w:rPr>
              <w:t>Threat Severity</w:t>
            </w:r>
            <w:r w:rsidRPr="00117629">
              <w:rPr>
                <w:b/>
                <w:bCs/>
                <w:noProof/>
                <w:webHidden/>
              </w:rPr>
              <w:tab/>
            </w:r>
            <w:r w:rsidRPr="00117629">
              <w:rPr>
                <w:b/>
                <w:bCs/>
                <w:noProof/>
                <w:webHidden/>
              </w:rPr>
              <w:fldChar w:fldCharType="begin"/>
            </w:r>
            <w:r w:rsidRPr="00117629">
              <w:rPr>
                <w:b/>
                <w:bCs/>
                <w:noProof/>
                <w:webHidden/>
              </w:rPr>
              <w:instrText xml:space="preserve"> PAGEREF _Toc45052657 \h </w:instrText>
            </w:r>
            <w:r w:rsidRPr="00117629">
              <w:rPr>
                <w:b/>
                <w:bCs/>
                <w:noProof/>
                <w:webHidden/>
              </w:rPr>
            </w:r>
            <w:r w:rsidRPr="00117629">
              <w:rPr>
                <w:b/>
                <w:bCs/>
                <w:noProof/>
                <w:webHidden/>
              </w:rPr>
              <w:fldChar w:fldCharType="separate"/>
            </w:r>
            <w:r w:rsidRPr="00117629">
              <w:rPr>
                <w:b/>
                <w:bCs/>
                <w:noProof/>
                <w:webHidden/>
              </w:rPr>
              <w:t>7</w:t>
            </w:r>
            <w:r w:rsidRPr="00117629">
              <w:rPr>
                <w:b/>
                <w:bCs/>
                <w:noProof/>
                <w:webHidden/>
              </w:rPr>
              <w:fldChar w:fldCharType="end"/>
            </w:r>
          </w:hyperlink>
        </w:p>
        <w:p w14:paraId="78741E03" w14:textId="718049CE" w:rsidR="00117629" w:rsidRPr="00117629" w:rsidRDefault="00117629">
          <w:pPr>
            <w:pStyle w:val="TOC3"/>
            <w:tabs>
              <w:tab w:val="right" w:leader="dot" w:pos="9350"/>
            </w:tabs>
            <w:rPr>
              <w:rFonts w:asciiTheme="minorHAnsi" w:eastAsiaTheme="minorEastAsia" w:hAnsiTheme="minorHAnsi"/>
              <w:b/>
              <w:bCs/>
              <w:noProof/>
              <w:sz w:val="22"/>
              <w:lang w:eastAsia="en-CA"/>
            </w:rPr>
          </w:pPr>
          <w:hyperlink w:anchor="_Toc45052658" w:history="1">
            <w:r w:rsidRPr="00117629">
              <w:rPr>
                <w:rStyle w:val="Hyperlink"/>
                <w:b/>
                <w:bCs/>
                <w:noProof/>
              </w:rPr>
              <w:t>Frequency &amp; Impact Definitions</w:t>
            </w:r>
            <w:r w:rsidRPr="00117629">
              <w:rPr>
                <w:b/>
                <w:bCs/>
                <w:noProof/>
                <w:webHidden/>
              </w:rPr>
              <w:tab/>
            </w:r>
            <w:r w:rsidRPr="00117629">
              <w:rPr>
                <w:b/>
                <w:bCs/>
                <w:noProof/>
                <w:webHidden/>
              </w:rPr>
              <w:fldChar w:fldCharType="begin"/>
            </w:r>
            <w:r w:rsidRPr="00117629">
              <w:rPr>
                <w:b/>
                <w:bCs/>
                <w:noProof/>
                <w:webHidden/>
              </w:rPr>
              <w:instrText xml:space="preserve"> PAGEREF _Toc45052658 \h </w:instrText>
            </w:r>
            <w:r w:rsidRPr="00117629">
              <w:rPr>
                <w:b/>
                <w:bCs/>
                <w:noProof/>
                <w:webHidden/>
              </w:rPr>
            </w:r>
            <w:r w:rsidRPr="00117629">
              <w:rPr>
                <w:b/>
                <w:bCs/>
                <w:noProof/>
                <w:webHidden/>
              </w:rPr>
              <w:fldChar w:fldCharType="separate"/>
            </w:r>
            <w:r w:rsidRPr="00117629">
              <w:rPr>
                <w:b/>
                <w:bCs/>
                <w:noProof/>
                <w:webHidden/>
              </w:rPr>
              <w:t>7</w:t>
            </w:r>
            <w:r w:rsidRPr="00117629">
              <w:rPr>
                <w:b/>
                <w:bCs/>
                <w:noProof/>
                <w:webHidden/>
              </w:rPr>
              <w:fldChar w:fldCharType="end"/>
            </w:r>
          </w:hyperlink>
        </w:p>
        <w:p w14:paraId="19B056AC" w14:textId="7E185988" w:rsidR="00117629" w:rsidRPr="00117629" w:rsidRDefault="00117629">
          <w:pPr>
            <w:pStyle w:val="TOC3"/>
            <w:tabs>
              <w:tab w:val="right" w:leader="dot" w:pos="9350"/>
            </w:tabs>
            <w:rPr>
              <w:rFonts w:asciiTheme="minorHAnsi" w:eastAsiaTheme="minorEastAsia" w:hAnsiTheme="minorHAnsi"/>
              <w:b/>
              <w:bCs/>
              <w:noProof/>
              <w:sz w:val="22"/>
              <w:lang w:eastAsia="en-CA"/>
            </w:rPr>
          </w:pPr>
          <w:hyperlink w:anchor="_Toc45052659" w:history="1">
            <w:r w:rsidRPr="00117629">
              <w:rPr>
                <w:rStyle w:val="Hyperlink"/>
                <w:b/>
                <w:bCs/>
                <w:noProof/>
              </w:rPr>
              <w:t>Frequency &amp; Impact Weightings</w:t>
            </w:r>
            <w:r w:rsidRPr="00117629">
              <w:rPr>
                <w:b/>
                <w:bCs/>
                <w:noProof/>
                <w:webHidden/>
              </w:rPr>
              <w:tab/>
            </w:r>
            <w:r w:rsidRPr="00117629">
              <w:rPr>
                <w:b/>
                <w:bCs/>
                <w:noProof/>
                <w:webHidden/>
              </w:rPr>
              <w:fldChar w:fldCharType="begin"/>
            </w:r>
            <w:r w:rsidRPr="00117629">
              <w:rPr>
                <w:b/>
                <w:bCs/>
                <w:noProof/>
                <w:webHidden/>
              </w:rPr>
              <w:instrText xml:space="preserve"> PAGEREF _Toc45052659 \h </w:instrText>
            </w:r>
            <w:r w:rsidRPr="00117629">
              <w:rPr>
                <w:b/>
                <w:bCs/>
                <w:noProof/>
                <w:webHidden/>
              </w:rPr>
            </w:r>
            <w:r w:rsidRPr="00117629">
              <w:rPr>
                <w:b/>
                <w:bCs/>
                <w:noProof/>
                <w:webHidden/>
              </w:rPr>
              <w:fldChar w:fldCharType="separate"/>
            </w:r>
            <w:r w:rsidRPr="00117629">
              <w:rPr>
                <w:b/>
                <w:bCs/>
                <w:noProof/>
                <w:webHidden/>
              </w:rPr>
              <w:t>10</w:t>
            </w:r>
            <w:r w:rsidRPr="00117629">
              <w:rPr>
                <w:b/>
                <w:bCs/>
                <w:noProof/>
                <w:webHidden/>
              </w:rPr>
              <w:fldChar w:fldCharType="end"/>
            </w:r>
          </w:hyperlink>
        </w:p>
        <w:p w14:paraId="1CF9C872" w14:textId="30069D66" w:rsidR="00117629" w:rsidRPr="00117629" w:rsidRDefault="00117629">
          <w:pPr>
            <w:pStyle w:val="TOC3"/>
            <w:tabs>
              <w:tab w:val="right" w:leader="dot" w:pos="9350"/>
            </w:tabs>
            <w:rPr>
              <w:rFonts w:asciiTheme="minorHAnsi" w:eastAsiaTheme="minorEastAsia" w:hAnsiTheme="minorHAnsi"/>
              <w:b/>
              <w:bCs/>
              <w:noProof/>
              <w:sz w:val="22"/>
              <w:lang w:eastAsia="en-CA"/>
            </w:rPr>
          </w:pPr>
          <w:hyperlink w:anchor="_Toc45052660" w:history="1">
            <w:r w:rsidRPr="00117629">
              <w:rPr>
                <w:rStyle w:val="Hyperlink"/>
                <w:b/>
                <w:bCs/>
                <w:noProof/>
              </w:rPr>
              <w:t>Risk Tolerance Level</w:t>
            </w:r>
            <w:r w:rsidRPr="00117629">
              <w:rPr>
                <w:b/>
                <w:bCs/>
                <w:noProof/>
                <w:webHidden/>
              </w:rPr>
              <w:tab/>
            </w:r>
            <w:r w:rsidRPr="00117629">
              <w:rPr>
                <w:b/>
                <w:bCs/>
                <w:noProof/>
                <w:webHidden/>
              </w:rPr>
              <w:fldChar w:fldCharType="begin"/>
            </w:r>
            <w:r w:rsidRPr="00117629">
              <w:rPr>
                <w:b/>
                <w:bCs/>
                <w:noProof/>
                <w:webHidden/>
              </w:rPr>
              <w:instrText xml:space="preserve"> PAGEREF _Toc45052660 \h </w:instrText>
            </w:r>
            <w:r w:rsidRPr="00117629">
              <w:rPr>
                <w:b/>
                <w:bCs/>
                <w:noProof/>
                <w:webHidden/>
              </w:rPr>
            </w:r>
            <w:r w:rsidRPr="00117629">
              <w:rPr>
                <w:b/>
                <w:bCs/>
                <w:noProof/>
                <w:webHidden/>
              </w:rPr>
              <w:fldChar w:fldCharType="separate"/>
            </w:r>
            <w:r w:rsidRPr="00117629">
              <w:rPr>
                <w:b/>
                <w:bCs/>
                <w:noProof/>
                <w:webHidden/>
              </w:rPr>
              <w:t>11</w:t>
            </w:r>
            <w:r w:rsidRPr="00117629">
              <w:rPr>
                <w:b/>
                <w:bCs/>
                <w:noProof/>
                <w:webHidden/>
              </w:rPr>
              <w:fldChar w:fldCharType="end"/>
            </w:r>
          </w:hyperlink>
        </w:p>
        <w:p w14:paraId="358B8D97" w14:textId="528B091B" w:rsidR="00117629" w:rsidRPr="00117629" w:rsidRDefault="00117629">
          <w:pPr>
            <w:pStyle w:val="TOC3"/>
            <w:tabs>
              <w:tab w:val="right" w:leader="dot" w:pos="9350"/>
            </w:tabs>
            <w:rPr>
              <w:rFonts w:asciiTheme="minorHAnsi" w:eastAsiaTheme="minorEastAsia" w:hAnsiTheme="minorHAnsi"/>
              <w:b/>
              <w:bCs/>
              <w:noProof/>
              <w:sz w:val="22"/>
              <w:lang w:eastAsia="en-CA"/>
            </w:rPr>
          </w:pPr>
          <w:hyperlink w:anchor="_Toc45052661" w:history="1">
            <w:r w:rsidRPr="00117629">
              <w:rPr>
                <w:rStyle w:val="Hyperlink"/>
                <w:b/>
                <w:bCs/>
                <w:noProof/>
              </w:rPr>
              <w:t>Threat Severity Analysis</w:t>
            </w:r>
            <w:r w:rsidRPr="00117629">
              <w:rPr>
                <w:b/>
                <w:bCs/>
                <w:noProof/>
                <w:webHidden/>
              </w:rPr>
              <w:tab/>
            </w:r>
            <w:r w:rsidRPr="00117629">
              <w:rPr>
                <w:b/>
                <w:bCs/>
                <w:noProof/>
                <w:webHidden/>
              </w:rPr>
              <w:fldChar w:fldCharType="begin"/>
            </w:r>
            <w:r w:rsidRPr="00117629">
              <w:rPr>
                <w:b/>
                <w:bCs/>
                <w:noProof/>
                <w:webHidden/>
              </w:rPr>
              <w:instrText xml:space="preserve"> PAGEREF _Toc45052661 \h </w:instrText>
            </w:r>
            <w:r w:rsidRPr="00117629">
              <w:rPr>
                <w:b/>
                <w:bCs/>
                <w:noProof/>
                <w:webHidden/>
              </w:rPr>
            </w:r>
            <w:r w:rsidRPr="00117629">
              <w:rPr>
                <w:b/>
                <w:bCs/>
                <w:noProof/>
                <w:webHidden/>
              </w:rPr>
              <w:fldChar w:fldCharType="separate"/>
            </w:r>
            <w:r w:rsidRPr="00117629">
              <w:rPr>
                <w:b/>
                <w:bCs/>
                <w:noProof/>
                <w:webHidden/>
              </w:rPr>
              <w:t>11</w:t>
            </w:r>
            <w:r w:rsidRPr="00117629">
              <w:rPr>
                <w:b/>
                <w:bCs/>
                <w:noProof/>
                <w:webHidden/>
              </w:rPr>
              <w:fldChar w:fldCharType="end"/>
            </w:r>
          </w:hyperlink>
        </w:p>
        <w:p w14:paraId="45C39AF8" w14:textId="5399D986"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62" w:history="1">
            <w:r w:rsidRPr="00117629">
              <w:rPr>
                <w:rStyle w:val="Hyperlink"/>
                <w:b/>
                <w:bCs/>
                <w:noProof/>
              </w:rPr>
              <w:t>4.</w:t>
            </w:r>
            <w:r w:rsidRPr="00117629">
              <w:rPr>
                <w:rFonts w:asciiTheme="minorHAnsi" w:eastAsiaTheme="minorEastAsia" w:hAnsiTheme="minorHAnsi"/>
                <w:b/>
                <w:bCs/>
                <w:noProof/>
                <w:sz w:val="22"/>
                <w:lang w:eastAsia="en-CA"/>
              </w:rPr>
              <w:tab/>
            </w:r>
            <w:r w:rsidRPr="00117629">
              <w:rPr>
                <w:rStyle w:val="Hyperlink"/>
                <w:b/>
                <w:bCs/>
                <w:noProof/>
              </w:rPr>
              <w:t>Risk Response</w:t>
            </w:r>
            <w:r w:rsidRPr="00117629">
              <w:rPr>
                <w:b/>
                <w:bCs/>
                <w:noProof/>
                <w:webHidden/>
              </w:rPr>
              <w:tab/>
            </w:r>
            <w:r w:rsidRPr="00117629">
              <w:rPr>
                <w:b/>
                <w:bCs/>
                <w:noProof/>
                <w:webHidden/>
              </w:rPr>
              <w:fldChar w:fldCharType="begin"/>
            </w:r>
            <w:r w:rsidRPr="00117629">
              <w:rPr>
                <w:b/>
                <w:bCs/>
                <w:noProof/>
                <w:webHidden/>
              </w:rPr>
              <w:instrText xml:space="preserve"> PAGEREF _Toc45052662 \h </w:instrText>
            </w:r>
            <w:r w:rsidRPr="00117629">
              <w:rPr>
                <w:b/>
                <w:bCs/>
                <w:noProof/>
                <w:webHidden/>
              </w:rPr>
            </w:r>
            <w:r w:rsidRPr="00117629">
              <w:rPr>
                <w:b/>
                <w:bCs/>
                <w:noProof/>
                <w:webHidden/>
              </w:rPr>
              <w:fldChar w:fldCharType="separate"/>
            </w:r>
            <w:r w:rsidRPr="00117629">
              <w:rPr>
                <w:b/>
                <w:bCs/>
                <w:noProof/>
                <w:webHidden/>
              </w:rPr>
              <w:t>12</w:t>
            </w:r>
            <w:r w:rsidRPr="00117629">
              <w:rPr>
                <w:b/>
                <w:bCs/>
                <w:noProof/>
                <w:webHidden/>
              </w:rPr>
              <w:fldChar w:fldCharType="end"/>
            </w:r>
          </w:hyperlink>
        </w:p>
        <w:p w14:paraId="7C1CF003" w14:textId="56EA55E1"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63" w:history="1">
            <w:r w:rsidRPr="00117629">
              <w:rPr>
                <w:rStyle w:val="Hyperlink"/>
                <w:b/>
                <w:bCs/>
                <w:noProof/>
              </w:rPr>
              <w:t>5.</w:t>
            </w:r>
            <w:r w:rsidRPr="00117629">
              <w:rPr>
                <w:rFonts w:asciiTheme="minorHAnsi" w:eastAsiaTheme="minorEastAsia" w:hAnsiTheme="minorHAnsi"/>
                <w:b/>
                <w:bCs/>
                <w:noProof/>
                <w:sz w:val="22"/>
                <w:lang w:eastAsia="en-CA"/>
              </w:rPr>
              <w:tab/>
            </w:r>
            <w:r w:rsidRPr="00117629">
              <w:rPr>
                <w:rStyle w:val="Hyperlink"/>
                <w:b/>
                <w:bCs/>
                <w:noProof/>
              </w:rPr>
              <w:t>Mitigated Control Maturity</w:t>
            </w:r>
            <w:r w:rsidRPr="00117629">
              <w:rPr>
                <w:b/>
                <w:bCs/>
                <w:noProof/>
                <w:webHidden/>
              </w:rPr>
              <w:tab/>
            </w:r>
            <w:r w:rsidRPr="00117629">
              <w:rPr>
                <w:b/>
                <w:bCs/>
                <w:noProof/>
                <w:webHidden/>
              </w:rPr>
              <w:fldChar w:fldCharType="begin"/>
            </w:r>
            <w:r w:rsidRPr="00117629">
              <w:rPr>
                <w:b/>
                <w:bCs/>
                <w:noProof/>
                <w:webHidden/>
              </w:rPr>
              <w:instrText xml:space="preserve"> PAGEREF _Toc45052663 \h </w:instrText>
            </w:r>
            <w:r w:rsidRPr="00117629">
              <w:rPr>
                <w:b/>
                <w:bCs/>
                <w:noProof/>
                <w:webHidden/>
              </w:rPr>
            </w:r>
            <w:r w:rsidRPr="00117629">
              <w:rPr>
                <w:b/>
                <w:bCs/>
                <w:noProof/>
                <w:webHidden/>
              </w:rPr>
              <w:fldChar w:fldCharType="separate"/>
            </w:r>
            <w:r w:rsidRPr="00117629">
              <w:rPr>
                <w:b/>
                <w:bCs/>
                <w:noProof/>
                <w:webHidden/>
              </w:rPr>
              <w:t>12</w:t>
            </w:r>
            <w:r w:rsidRPr="00117629">
              <w:rPr>
                <w:b/>
                <w:bCs/>
                <w:noProof/>
                <w:webHidden/>
              </w:rPr>
              <w:fldChar w:fldCharType="end"/>
            </w:r>
          </w:hyperlink>
        </w:p>
        <w:p w14:paraId="7D308DB6" w14:textId="31684DBE" w:rsidR="00117629" w:rsidRPr="00117629" w:rsidRDefault="00117629">
          <w:pPr>
            <w:pStyle w:val="TOC2"/>
            <w:tabs>
              <w:tab w:val="left" w:pos="880"/>
              <w:tab w:val="right" w:leader="dot" w:pos="9350"/>
            </w:tabs>
            <w:rPr>
              <w:rFonts w:asciiTheme="minorHAnsi" w:eastAsiaTheme="minorEastAsia" w:hAnsiTheme="minorHAnsi"/>
              <w:b/>
              <w:bCs/>
              <w:noProof/>
              <w:sz w:val="22"/>
              <w:lang w:eastAsia="en-CA"/>
            </w:rPr>
          </w:pPr>
          <w:hyperlink w:anchor="_Toc45052664" w:history="1">
            <w:r w:rsidRPr="00117629">
              <w:rPr>
                <w:rStyle w:val="Hyperlink"/>
                <w:b/>
                <w:bCs/>
                <w:noProof/>
              </w:rPr>
              <w:t>6.</w:t>
            </w:r>
            <w:r w:rsidRPr="00117629">
              <w:rPr>
                <w:rFonts w:asciiTheme="minorHAnsi" w:eastAsiaTheme="minorEastAsia" w:hAnsiTheme="minorHAnsi"/>
                <w:b/>
                <w:bCs/>
                <w:noProof/>
                <w:sz w:val="22"/>
                <w:lang w:eastAsia="en-CA"/>
              </w:rPr>
              <w:tab/>
            </w:r>
            <w:r w:rsidRPr="00117629">
              <w:rPr>
                <w:rStyle w:val="Hyperlink"/>
                <w:b/>
                <w:bCs/>
                <w:noProof/>
              </w:rPr>
              <w:t>Results</w:t>
            </w:r>
            <w:r w:rsidRPr="00117629">
              <w:rPr>
                <w:b/>
                <w:bCs/>
                <w:noProof/>
                <w:webHidden/>
              </w:rPr>
              <w:tab/>
            </w:r>
            <w:r w:rsidRPr="00117629">
              <w:rPr>
                <w:b/>
                <w:bCs/>
                <w:noProof/>
                <w:webHidden/>
              </w:rPr>
              <w:fldChar w:fldCharType="begin"/>
            </w:r>
            <w:r w:rsidRPr="00117629">
              <w:rPr>
                <w:b/>
                <w:bCs/>
                <w:noProof/>
                <w:webHidden/>
              </w:rPr>
              <w:instrText xml:space="preserve"> PAGEREF _Toc45052664 \h </w:instrText>
            </w:r>
            <w:r w:rsidRPr="00117629">
              <w:rPr>
                <w:b/>
                <w:bCs/>
                <w:noProof/>
                <w:webHidden/>
              </w:rPr>
            </w:r>
            <w:r w:rsidRPr="00117629">
              <w:rPr>
                <w:b/>
                <w:bCs/>
                <w:noProof/>
                <w:webHidden/>
              </w:rPr>
              <w:fldChar w:fldCharType="separate"/>
            </w:r>
            <w:r w:rsidRPr="00117629">
              <w:rPr>
                <w:b/>
                <w:bCs/>
                <w:noProof/>
                <w:webHidden/>
              </w:rPr>
              <w:t>13</w:t>
            </w:r>
            <w:r w:rsidRPr="00117629">
              <w:rPr>
                <w:b/>
                <w:bCs/>
                <w:noProof/>
                <w:webHidden/>
              </w:rPr>
              <w:fldChar w:fldCharType="end"/>
            </w:r>
          </w:hyperlink>
        </w:p>
        <w:p w14:paraId="4AB96B3D" w14:textId="08A4E934"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65" w:history="1">
            <w:r w:rsidRPr="00117629">
              <w:rPr>
                <w:rStyle w:val="Hyperlink"/>
                <w:b/>
                <w:bCs/>
                <w:noProof/>
              </w:rPr>
              <w:t>Revision History</w:t>
            </w:r>
            <w:r w:rsidRPr="00117629">
              <w:rPr>
                <w:b/>
                <w:bCs/>
                <w:noProof/>
                <w:webHidden/>
              </w:rPr>
              <w:tab/>
            </w:r>
            <w:r w:rsidRPr="00117629">
              <w:rPr>
                <w:b/>
                <w:bCs/>
                <w:noProof/>
                <w:webHidden/>
              </w:rPr>
              <w:fldChar w:fldCharType="begin"/>
            </w:r>
            <w:r w:rsidRPr="00117629">
              <w:rPr>
                <w:b/>
                <w:bCs/>
                <w:noProof/>
                <w:webHidden/>
              </w:rPr>
              <w:instrText xml:space="preserve"> PAGEREF _Toc45052665 \h </w:instrText>
            </w:r>
            <w:r w:rsidRPr="00117629">
              <w:rPr>
                <w:b/>
                <w:bCs/>
                <w:noProof/>
                <w:webHidden/>
              </w:rPr>
            </w:r>
            <w:r w:rsidRPr="00117629">
              <w:rPr>
                <w:b/>
                <w:bCs/>
                <w:noProof/>
                <w:webHidden/>
              </w:rPr>
              <w:fldChar w:fldCharType="separate"/>
            </w:r>
            <w:r w:rsidRPr="00117629">
              <w:rPr>
                <w:b/>
                <w:bCs/>
                <w:noProof/>
                <w:webHidden/>
              </w:rPr>
              <w:t>16</w:t>
            </w:r>
            <w:r w:rsidRPr="00117629">
              <w:rPr>
                <w:b/>
                <w:bCs/>
                <w:noProof/>
                <w:webHidden/>
              </w:rPr>
              <w:fldChar w:fldCharType="end"/>
            </w:r>
          </w:hyperlink>
        </w:p>
        <w:p w14:paraId="4653E132" w14:textId="3C308F44" w:rsidR="00117629" w:rsidRPr="00117629" w:rsidRDefault="00117629">
          <w:pPr>
            <w:pStyle w:val="TOC1"/>
            <w:tabs>
              <w:tab w:val="right" w:leader="dot" w:pos="9350"/>
            </w:tabs>
            <w:rPr>
              <w:rFonts w:asciiTheme="minorHAnsi" w:eastAsiaTheme="minorEastAsia" w:hAnsiTheme="minorHAnsi"/>
              <w:b/>
              <w:bCs/>
              <w:noProof/>
              <w:sz w:val="22"/>
              <w:lang w:eastAsia="en-CA"/>
            </w:rPr>
          </w:pPr>
          <w:hyperlink w:anchor="_Toc45052666" w:history="1">
            <w:r w:rsidRPr="00117629">
              <w:rPr>
                <w:rStyle w:val="Hyperlink"/>
                <w:b/>
                <w:bCs/>
                <w:noProof/>
              </w:rPr>
              <w:t>References</w:t>
            </w:r>
            <w:r w:rsidRPr="00117629">
              <w:rPr>
                <w:b/>
                <w:bCs/>
                <w:noProof/>
                <w:webHidden/>
              </w:rPr>
              <w:tab/>
            </w:r>
            <w:r w:rsidRPr="00117629">
              <w:rPr>
                <w:b/>
                <w:bCs/>
                <w:noProof/>
                <w:webHidden/>
              </w:rPr>
              <w:fldChar w:fldCharType="begin"/>
            </w:r>
            <w:r w:rsidRPr="00117629">
              <w:rPr>
                <w:b/>
                <w:bCs/>
                <w:noProof/>
                <w:webHidden/>
              </w:rPr>
              <w:instrText xml:space="preserve"> PAGEREF _Toc45052666 \h </w:instrText>
            </w:r>
            <w:r w:rsidRPr="00117629">
              <w:rPr>
                <w:b/>
                <w:bCs/>
                <w:noProof/>
                <w:webHidden/>
              </w:rPr>
            </w:r>
            <w:r w:rsidRPr="00117629">
              <w:rPr>
                <w:b/>
                <w:bCs/>
                <w:noProof/>
                <w:webHidden/>
              </w:rPr>
              <w:fldChar w:fldCharType="separate"/>
            </w:r>
            <w:r w:rsidRPr="00117629">
              <w:rPr>
                <w:b/>
                <w:bCs/>
                <w:noProof/>
                <w:webHidden/>
              </w:rPr>
              <w:t>16</w:t>
            </w:r>
            <w:r w:rsidRPr="00117629">
              <w:rPr>
                <w:b/>
                <w:bCs/>
                <w:noProof/>
                <w:webHidden/>
              </w:rPr>
              <w:fldChar w:fldCharType="end"/>
            </w:r>
          </w:hyperlink>
        </w:p>
        <w:p w14:paraId="2FBE3100" w14:textId="21EABBDC" w:rsidR="00D00647" w:rsidRDefault="00B1615A">
          <w:r w:rsidRPr="00117629">
            <w:rPr>
              <w:b/>
              <w:bCs/>
              <w:noProof/>
            </w:rPr>
            <w:fldChar w:fldCharType="end"/>
          </w:r>
        </w:p>
      </w:sdtContent>
    </w:sdt>
    <w:p w14:paraId="3ED1AF3A" w14:textId="77777777" w:rsidR="00D00647" w:rsidRDefault="00D00647" w:rsidP="00D00647">
      <w:pPr>
        <w:pStyle w:val="Heading1"/>
        <w:rPr>
          <w:sz w:val="32"/>
        </w:rPr>
      </w:pPr>
      <w:bookmarkStart w:id="0" w:name="_Toc45052650"/>
      <w:r>
        <w:lastRenderedPageBreak/>
        <w:t>Document Purpose and Mission</w:t>
      </w:r>
      <w:bookmarkEnd w:id="0"/>
    </w:p>
    <w:p w14:paraId="55740F67" w14:textId="61075471" w:rsidR="00D00647" w:rsidRPr="00215529" w:rsidRDefault="00D00647" w:rsidP="00215529">
      <w:pPr>
        <w:jc w:val="both"/>
        <w:rPr>
          <w:color w:val="000000" w:themeColor="text1"/>
        </w:rPr>
      </w:pPr>
      <w:r w:rsidRPr="00215529">
        <w:rPr>
          <w:color w:val="000000" w:themeColor="text1"/>
        </w:rPr>
        <w:t xml:space="preserve">This purpose of this document is to describe the process in which threat and risk assessments (TRAs) for </w:t>
      </w:r>
      <w:r w:rsidR="00215529" w:rsidRPr="00215529">
        <w:rPr>
          <w:color w:val="000000" w:themeColor="text1"/>
        </w:rPr>
        <w:t>VSN-CS</w:t>
      </w:r>
      <w:r w:rsidRPr="00215529">
        <w:rPr>
          <w:color w:val="000000" w:themeColor="text1"/>
        </w:rPr>
        <w:t xml:space="preserve"> are conducted.</w:t>
      </w:r>
    </w:p>
    <w:p w14:paraId="21826956" w14:textId="1D7BAA41" w:rsidR="00D00647" w:rsidRPr="00215529" w:rsidRDefault="00D00647" w:rsidP="00215529">
      <w:pPr>
        <w:jc w:val="both"/>
        <w:rPr>
          <w:color w:val="000000" w:themeColor="text1"/>
        </w:rPr>
      </w:pPr>
      <w:r w:rsidRPr="00215529">
        <w:rPr>
          <w:color w:val="000000" w:themeColor="text1"/>
        </w:rPr>
        <w:t xml:space="preserve">This is meant to be part of the larger risk management program for </w:t>
      </w:r>
      <w:r w:rsidR="00215529" w:rsidRPr="00215529">
        <w:rPr>
          <w:color w:val="000000" w:themeColor="text1"/>
        </w:rPr>
        <w:t xml:space="preserve">VSN-CS </w:t>
      </w:r>
      <w:r w:rsidRPr="00215529">
        <w:rPr>
          <w:color w:val="000000" w:themeColor="text1"/>
        </w:rPr>
        <w:t>and will align with the goals and objectives set out in the program.</w:t>
      </w:r>
    </w:p>
    <w:p w14:paraId="230FDA24" w14:textId="77777777" w:rsidR="00D00647" w:rsidRPr="00215529" w:rsidRDefault="00D00647" w:rsidP="00215529">
      <w:pPr>
        <w:jc w:val="both"/>
        <w:rPr>
          <w:color w:val="000000" w:themeColor="text1"/>
        </w:rPr>
      </w:pPr>
      <w:r w:rsidRPr="00215529">
        <w:rPr>
          <w:color w:val="000000" w:themeColor="text1"/>
        </w:rPr>
        <w:t>This document is meant to be used in conjunction with the Threat and Risk Assessment Tool to provide repeatable results.</w:t>
      </w:r>
    </w:p>
    <w:p w14:paraId="32305F03" w14:textId="77777777" w:rsidR="00D00647" w:rsidRDefault="00D00647" w:rsidP="00D00647">
      <w:pPr>
        <w:pStyle w:val="Heading1"/>
        <w:rPr>
          <w:color w:val="auto"/>
        </w:rPr>
      </w:pPr>
      <w:bookmarkStart w:id="1" w:name="_Toc45052651"/>
      <w:r>
        <w:t>Roles and Responsibilities</w:t>
      </w:r>
      <w:bookmarkEnd w:id="1"/>
    </w:p>
    <w:p w14:paraId="04B9B7F5" w14:textId="2C3F540F" w:rsidR="00D00647" w:rsidRDefault="00D00647" w:rsidP="00215529">
      <w:r>
        <w:t>The following individuals are responsible for conducting threat and risk assessments:</w:t>
      </w:r>
    </w:p>
    <w:p w14:paraId="14889220" w14:textId="3D55AEC5" w:rsidR="00215529" w:rsidRDefault="00215529" w:rsidP="00215529">
      <w:pPr>
        <w:rPr>
          <w:b/>
          <w:bCs/>
        </w:rPr>
      </w:pPr>
      <w:r w:rsidRPr="00215529">
        <w:rPr>
          <w:b/>
          <w:bCs/>
        </w:rPr>
        <w:t>Project Manager:</w:t>
      </w:r>
    </w:p>
    <w:p w14:paraId="1B1E897F" w14:textId="033B8EF7" w:rsidR="00215529" w:rsidRDefault="00215529" w:rsidP="00215529">
      <w:r>
        <w:t>Project managers are the first persons to respond to any kind of risk in the business project. The following are some of the responsibilities.</w:t>
      </w:r>
    </w:p>
    <w:p w14:paraId="1EE85800" w14:textId="4DE2067B" w:rsidR="00215529" w:rsidRDefault="00215529" w:rsidP="00215529">
      <w:pPr>
        <w:pStyle w:val="ListParagraph"/>
        <w:numPr>
          <w:ilvl w:val="0"/>
          <w:numId w:val="14"/>
        </w:numPr>
        <w:spacing w:line="480" w:lineRule="auto"/>
        <w:rPr>
          <w:sz w:val="24"/>
        </w:rPr>
      </w:pPr>
      <w:r w:rsidRPr="00215529">
        <w:rPr>
          <w:sz w:val="24"/>
        </w:rPr>
        <w:t xml:space="preserve">Finding </w:t>
      </w:r>
      <w:r>
        <w:rPr>
          <w:sz w:val="24"/>
        </w:rPr>
        <w:t>out the risks involved in the project</w:t>
      </w:r>
    </w:p>
    <w:p w14:paraId="731F79D1" w14:textId="1DB8C691" w:rsidR="00215529" w:rsidRDefault="00215529" w:rsidP="00215529">
      <w:pPr>
        <w:pStyle w:val="ListParagraph"/>
        <w:numPr>
          <w:ilvl w:val="0"/>
          <w:numId w:val="14"/>
        </w:numPr>
        <w:spacing w:line="480" w:lineRule="auto"/>
        <w:rPr>
          <w:sz w:val="24"/>
        </w:rPr>
      </w:pPr>
      <w:r>
        <w:rPr>
          <w:sz w:val="24"/>
        </w:rPr>
        <w:t>Analyzing those risks</w:t>
      </w:r>
    </w:p>
    <w:p w14:paraId="54A67301" w14:textId="60C36A42" w:rsidR="00215529" w:rsidRDefault="00C72752" w:rsidP="00215529">
      <w:pPr>
        <w:pStyle w:val="ListParagraph"/>
        <w:numPr>
          <w:ilvl w:val="0"/>
          <w:numId w:val="14"/>
        </w:numPr>
        <w:spacing w:line="480" w:lineRule="auto"/>
        <w:rPr>
          <w:sz w:val="24"/>
        </w:rPr>
      </w:pPr>
      <w:r>
        <w:rPr>
          <w:sz w:val="24"/>
        </w:rPr>
        <w:t>Preparing strategies to resolve the risks</w:t>
      </w:r>
    </w:p>
    <w:p w14:paraId="43D04429" w14:textId="24E7586A" w:rsidR="00C72752" w:rsidRDefault="00C72752" w:rsidP="00215529">
      <w:pPr>
        <w:pStyle w:val="ListParagraph"/>
        <w:numPr>
          <w:ilvl w:val="0"/>
          <w:numId w:val="14"/>
        </w:numPr>
        <w:spacing w:line="480" w:lineRule="auto"/>
        <w:rPr>
          <w:sz w:val="24"/>
        </w:rPr>
      </w:pPr>
      <w:r>
        <w:rPr>
          <w:sz w:val="24"/>
        </w:rPr>
        <w:t xml:space="preserve">Implementing project risks reduction practices within in the project </w:t>
      </w:r>
    </w:p>
    <w:p w14:paraId="395994E2" w14:textId="5C7BD8E6" w:rsidR="00C72752" w:rsidRDefault="00C72752" w:rsidP="00C72752">
      <w:pPr>
        <w:pStyle w:val="ListParagraph"/>
        <w:numPr>
          <w:ilvl w:val="0"/>
          <w:numId w:val="14"/>
        </w:numPr>
        <w:spacing w:line="480" w:lineRule="auto"/>
        <w:rPr>
          <w:sz w:val="24"/>
        </w:rPr>
      </w:pPr>
      <w:r>
        <w:rPr>
          <w:sz w:val="24"/>
        </w:rPr>
        <w:t>Resolving the issues that have occurred.</w:t>
      </w:r>
    </w:p>
    <w:p w14:paraId="49AA09DE" w14:textId="72BD8ECF" w:rsidR="00C72752" w:rsidRDefault="00C72752" w:rsidP="00C72752">
      <w:r w:rsidRPr="00C72752">
        <w:rPr>
          <w:b/>
          <w:bCs/>
        </w:rPr>
        <w:t>Risk Manager:</w:t>
      </w:r>
    </w:p>
    <w:p w14:paraId="6D1C91BC" w14:textId="4EDECCCA" w:rsidR="00C72752" w:rsidRDefault="00C72752" w:rsidP="00C72752">
      <w:r>
        <w:t>The following are the responsibilities of risk manager.</w:t>
      </w:r>
    </w:p>
    <w:p w14:paraId="546345DC" w14:textId="654BC8BB" w:rsidR="00C72752" w:rsidRPr="00360698" w:rsidRDefault="00C72752" w:rsidP="00360698">
      <w:pPr>
        <w:pStyle w:val="ListParagraph"/>
        <w:numPr>
          <w:ilvl w:val="0"/>
          <w:numId w:val="15"/>
        </w:numPr>
        <w:spacing w:line="480" w:lineRule="auto"/>
        <w:jc w:val="both"/>
        <w:rPr>
          <w:sz w:val="24"/>
        </w:rPr>
      </w:pPr>
      <w:r w:rsidRPr="00360698">
        <w:rPr>
          <w:sz w:val="24"/>
        </w:rPr>
        <w:t xml:space="preserve">Implement the procedure that identifies the </w:t>
      </w:r>
      <w:r w:rsidR="00360698" w:rsidRPr="00360698">
        <w:rPr>
          <w:sz w:val="24"/>
        </w:rPr>
        <w:t>financial impact to the company, employees, and the customer.</w:t>
      </w:r>
    </w:p>
    <w:p w14:paraId="1AE80BCF" w14:textId="27608800" w:rsidR="00360698" w:rsidRPr="00360698" w:rsidRDefault="00360698" w:rsidP="00360698">
      <w:pPr>
        <w:pStyle w:val="ListParagraph"/>
        <w:numPr>
          <w:ilvl w:val="0"/>
          <w:numId w:val="15"/>
        </w:numPr>
        <w:spacing w:line="480" w:lineRule="auto"/>
        <w:jc w:val="both"/>
        <w:rPr>
          <w:sz w:val="24"/>
        </w:rPr>
      </w:pPr>
      <w:r w:rsidRPr="00360698">
        <w:rPr>
          <w:sz w:val="24"/>
        </w:rPr>
        <w:lastRenderedPageBreak/>
        <w:t>The cost-effective programs need to be analyzed to balance the retention.</w:t>
      </w:r>
    </w:p>
    <w:p w14:paraId="3D4E2837" w14:textId="7F92898B" w:rsidR="00360698" w:rsidRPr="00360698" w:rsidRDefault="00360698" w:rsidP="00360698">
      <w:pPr>
        <w:pStyle w:val="ListParagraph"/>
        <w:numPr>
          <w:ilvl w:val="0"/>
          <w:numId w:val="15"/>
        </w:numPr>
        <w:spacing w:line="480" w:lineRule="auto"/>
        <w:jc w:val="both"/>
        <w:rPr>
          <w:sz w:val="24"/>
        </w:rPr>
      </w:pPr>
      <w:r w:rsidRPr="00360698">
        <w:rPr>
          <w:sz w:val="24"/>
        </w:rPr>
        <w:t>Prepare the financial budget claim rules to give to all the departments in the organization.</w:t>
      </w:r>
    </w:p>
    <w:p w14:paraId="37DA5665" w14:textId="48D41074" w:rsidR="00360698" w:rsidRDefault="00360698" w:rsidP="00360698">
      <w:pPr>
        <w:pStyle w:val="ListParagraph"/>
        <w:numPr>
          <w:ilvl w:val="0"/>
          <w:numId w:val="15"/>
        </w:numPr>
        <w:spacing w:line="480" w:lineRule="auto"/>
        <w:jc w:val="both"/>
        <w:rPr>
          <w:sz w:val="24"/>
        </w:rPr>
      </w:pPr>
      <w:r w:rsidRPr="00360698">
        <w:rPr>
          <w:sz w:val="24"/>
        </w:rPr>
        <w:t>Gather the information to analyze the risk exposure</w:t>
      </w:r>
      <w:r>
        <w:rPr>
          <w:sz w:val="24"/>
        </w:rPr>
        <w:t>.</w:t>
      </w:r>
    </w:p>
    <w:p w14:paraId="4860F69E" w14:textId="0ECF5EFE" w:rsidR="00360698" w:rsidRDefault="00360698" w:rsidP="00360698">
      <w:pPr>
        <w:jc w:val="both"/>
      </w:pPr>
      <w:r w:rsidRPr="00360698">
        <w:rPr>
          <w:b/>
          <w:bCs/>
        </w:rPr>
        <w:t>Subject Matter Experts(SME’s):</w:t>
      </w:r>
    </w:p>
    <w:p w14:paraId="447BDFB5" w14:textId="2D4E3460" w:rsidR="00360698" w:rsidRDefault="00360698" w:rsidP="00360698">
      <w:pPr>
        <w:jc w:val="both"/>
      </w:pPr>
      <w:r>
        <w:t xml:space="preserve">Implementation of risk management rules is done by SME’s. The following are the responsibilities of SME’s </w:t>
      </w:r>
    </w:p>
    <w:p w14:paraId="2C3C1973" w14:textId="06909B95" w:rsidR="00360698" w:rsidRPr="009F4680" w:rsidRDefault="009F4680" w:rsidP="009F4680">
      <w:pPr>
        <w:pStyle w:val="ListParagraph"/>
        <w:numPr>
          <w:ilvl w:val="0"/>
          <w:numId w:val="16"/>
        </w:numPr>
        <w:spacing w:line="480" w:lineRule="auto"/>
        <w:jc w:val="both"/>
        <w:rPr>
          <w:sz w:val="24"/>
        </w:rPr>
      </w:pPr>
      <w:r w:rsidRPr="009F4680">
        <w:rPr>
          <w:sz w:val="24"/>
        </w:rPr>
        <w:t xml:space="preserve">Analyze the risk management document and inform project manage for any changes </w:t>
      </w:r>
    </w:p>
    <w:p w14:paraId="74AD51BB" w14:textId="1DCCD0B6" w:rsidR="009F4680" w:rsidRPr="009F4680" w:rsidRDefault="009F4680" w:rsidP="009F4680">
      <w:pPr>
        <w:pStyle w:val="ListParagraph"/>
        <w:numPr>
          <w:ilvl w:val="0"/>
          <w:numId w:val="16"/>
        </w:numPr>
        <w:spacing w:line="480" w:lineRule="auto"/>
        <w:jc w:val="both"/>
        <w:rPr>
          <w:sz w:val="24"/>
        </w:rPr>
      </w:pPr>
      <w:r w:rsidRPr="009F4680">
        <w:rPr>
          <w:sz w:val="24"/>
        </w:rPr>
        <w:t xml:space="preserve">Participate in the scrum meeting   of the project risk assessment </w:t>
      </w:r>
    </w:p>
    <w:p w14:paraId="556FA025" w14:textId="7DA14DCB" w:rsidR="009F4680" w:rsidRPr="009F4680" w:rsidRDefault="009F4680" w:rsidP="009F4680">
      <w:pPr>
        <w:pStyle w:val="ListParagraph"/>
        <w:numPr>
          <w:ilvl w:val="0"/>
          <w:numId w:val="16"/>
        </w:numPr>
        <w:spacing w:line="480" w:lineRule="auto"/>
        <w:jc w:val="both"/>
        <w:rPr>
          <w:sz w:val="24"/>
        </w:rPr>
      </w:pPr>
      <w:r w:rsidRPr="009F4680">
        <w:rPr>
          <w:sz w:val="24"/>
        </w:rPr>
        <w:t>Review the risk and recommend any changes to project manager</w:t>
      </w:r>
    </w:p>
    <w:p w14:paraId="73DCC7A8" w14:textId="29249A3D" w:rsidR="00215529" w:rsidRDefault="009F4680" w:rsidP="00D00647">
      <w:pPr>
        <w:pStyle w:val="ListParagraph"/>
        <w:numPr>
          <w:ilvl w:val="0"/>
          <w:numId w:val="16"/>
        </w:numPr>
        <w:spacing w:line="480" w:lineRule="auto"/>
        <w:jc w:val="both"/>
        <w:rPr>
          <w:sz w:val="24"/>
        </w:rPr>
      </w:pPr>
      <w:r w:rsidRPr="009F4680">
        <w:rPr>
          <w:sz w:val="24"/>
        </w:rPr>
        <w:t>Inform about all the new risk to risk manager</w:t>
      </w:r>
    </w:p>
    <w:p w14:paraId="7C3DE9B4" w14:textId="6CE4D41A" w:rsidR="00756246" w:rsidRDefault="00756246" w:rsidP="00756246">
      <w:pPr>
        <w:jc w:val="both"/>
      </w:pPr>
    </w:p>
    <w:p w14:paraId="21A9CD41" w14:textId="0A33E7FF" w:rsidR="00756246" w:rsidRDefault="00756246" w:rsidP="00756246">
      <w:pPr>
        <w:jc w:val="both"/>
      </w:pPr>
    </w:p>
    <w:p w14:paraId="0457C9A7" w14:textId="36DFBEFF" w:rsidR="00756246" w:rsidRDefault="00756246" w:rsidP="00756246">
      <w:pPr>
        <w:jc w:val="both"/>
      </w:pPr>
    </w:p>
    <w:p w14:paraId="40AF005F" w14:textId="14AE1E25" w:rsidR="00756246" w:rsidRDefault="00756246" w:rsidP="00756246">
      <w:pPr>
        <w:jc w:val="both"/>
      </w:pPr>
    </w:p>
    <w:p w14:paraId="76C73EEA" w14:textId="54C5902A" w:rsidR="00756246" w:rsidRDefault="00756246" w:rsidP="00756246">
      <w:pPr>
        <w:jc w:val="both"/>
      </w:pPr>
    </w:p>
    <w:p w14:paraId="3A389085" w14:textId="270D226C" w:rsidR="00756246" w:rsidRDefault="00756246" w:rsidP="00756246">
      <w:pPr>
        <w:jc w:val="both"/>
      </w:pPr>
    </w:p>
    <w:p w14:paraId="3DEE567C" w14:textId="7B78B74C" w:rsidR="00756246" w:rsidRDefault="00756246" w:rsidP="00756246">
      <w:pPr>
        <w:jc w:val="both"/>
      </w:pPr>
    </w:p>
    <w:p w14:paraId="611CE029" w14:textId="77777777" w:rsidR="00756246" w:rsidRPr="00756246" w:rsidRDefault="00756246" w:rsidP="00756246">
      <w:pPr>
        <w:jc w:val="both"/>
      </w:pPr>
    </w:p>
    <w:p w14:paraId="2AC927BB" w14:textId="77777777" w:rsidR="00D00647" w:rsidRDefault="00D00647" w:rsidP="00D00647">
      <w:pPr>
        <w:pStyle w:val="Heading1"/>
        <w:rPr>
          <w:color w:val="auto"/>
        </w:rPr>
      </w:pPr>
      <w:bookmarkStart w:id="2" w:name="_Toc45052652"/>
      <w:r>
        <w:lastRenderedPageBreak/>
        <w:t>Program Scope and Boundaries</w:t>
      </w:r>
      <w:bookmarkEnd w:id="2"/>
    </w:p>
    <w:p w14:paraId="2450DC07" w14:textId="2BD060FC" w:rsidR="007506D3" w:rsidRDefault="00D00647" w:rsidP="00D00647">
      <w:r>
        <w:t>The scope reflects the areas that the risk management program covers and where a threat and risk assessment can occur.</w:t>
      </w:r>
    </w:p>
    <w:tbl>
      <w:tblPr>
        <w:tblStyle w:val="TableGrid"/>
        <w:tblW w:w="0" w:type="auto"/>
        <w:tblInd w:w="0" w:type="dxa"/>
        <w:tblLook w:val="04A0" w:firstRow="1" w:lastRow="0" w:firstColumn="1" w:lastColumn="0" w:noHBand="0" w:noVBand="1"/>
      </w:tblPr>
      <w:tblGrid>
        <w:gridCol w:w="2532"/>
        <w:gridCol w:w="2204"/>
        <w:gridCol w:w="2294"/>
        <w:gridCol w:w="2320"/>
      </w:tblGrid>
      <w:tr w:rsidR="00D00647" w14:paraId="51CFA1E0" w14:textId="77777777" w:rsidTr="00D00647">
        <w:trPr>
          <w:trHeight w:val="518"/>
        </w:trPr>
        <w:tc>
          <w:tcPr>
            <w:tcW w:w="2772"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74049A47" w14:textId="77777777" w:rsidR="00D00647" w:rsidRDefault="00D00647">
            <w:pPr>
              <w:rPr>
                <w:b/>
              </w:rPr>
            </w:pPr>
            <w:r>
              <w:rPr>
                <w:b/>
              </w:rPr>
              <w:t>Organization (Business Units/Processes)</w:t>
            </w:r>
          </w:p>
        </w:tc>
        <w:tc>
          <w:tcPr>
            <w:tcW w:w="2601"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6F9F9C10" w14:textId="77777777" w:rsidR="00D00647" w:rsidRDefault="00D00647">
            <w:pPr>
              <w:rPr>
                <w:b/>
              </w:rPr>
            </w:pPr>
            <w:r>
              <w:rPr>
                <w:b/>
              </w:rPr>
              <w:t>Physical Location(s)</w:t>
            </w:r>
          </w:p>
        </w:tc>
        <w:tc>
          <w:tcPr>
            <w:tcW w:w="2637"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5932FED5" w14:textId="77777777" w:rsidR="00D00647" w:rsidRDefault="00D00647">
            <w:pPr>
              <w:rPr>
                <w:b/>
              </w:rPr>
            </w:pPr>
            <w:r>
              <w:rPr>
                <w:b/>
              </w:rPr>
              <w:t>Business Data</w:t>
            </w:r>
          </w:p>
        </w:tc>
        <w:tc>
          <w:tcPr>
            <w:tcW w:w="2412"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1467164F" w14:textId="77777777" w:rsidR="00D00647" w:rsidRDefault="00D00647">
            <w:pPr>
              <w:rPr>
                <w:b/>
              </w:rPr>
            </w:pPr>
            <w:r>
              <w:rPr>
                <w:b/>
              </w:rPr>
              <w:t xml:space="preserve">Technology </w:t>
            </w:r>
            <w:r>
              <w:rPr>
                <w:b/>
              </w:rPr>
              <w:br/>
              <w:t>(IT Systems)</w:t>
            </w:r>
          </w:p>
        </w:tc>
      </w:tr>
      <w:tr w:rsidR="00D00647" w14:paraId="07C27F74" w14:textId="77777777" w:rsidTr="00D00647">
        <w:trPr>
          <w:trHeight w:val="3588"/>
        </w:trPr>
        <w:tc>
          <w:tcPr>
            <w:tcW w:w="2772" w:type="dxa"/>
            <w:tcBorders>
              <w:top w:val="single" w:sz="4" w:space="0" w:color="auto"/>
              <w:left w:val="single" w:sz="4" w:space="0" w:color="auto"/>
              <w:bottom w:val="single" w:sz="4" w:space="0" w:color="auto"/>
              <w:right w:val="single" w:sz="4" w:space="0" w:color="auto"/>
            </w:tcBorders>
          </w:tcPr>
          <w:p w14:paraId="2581EBAA" w14:textId="77777777" w:rsidR="00D00647" w:rsidRPr="007506D3" w:rsidRDefault="00D00647" w:rsidP="00756246">
            <w:pPr>
              <w:rPr>
                <w:color w:val="000000" w:themeColor="text1"/>
                <w:szCs w:val="24"/>
              </w:rPr>
            </w:pPr>
          </w:p>
          <w:p w14:paraId="202D2601" w14:textId="392216E4" w:rsidR="00D00647" w:rsidRPr="00756246" w:rsidRDefault="00D00647" w:rsidP="00756246">
            <w:pPr>
              <w:pStyle w:val="ListParagraph"/>
              <w:numPr>
                <w:ilvl w:val="0"/>
                <w:numId w:val="1"/>
              </w:numPr>
              <w:spacing w:line="480" w:lineRule="auto"/>
              <w:jc w:val="both"/>
              <w:rPr>
                <w:rFonts w:cs="Arial"/>
                <w:color w:val="000000" w:themeColor="text1"/>
                <w:sz w:val="24"/>
              </w:rPr>
            </w:pPr>
            <w:r w:rsidRPr="007506D3">
              <w:rPr>
                <w:rFonts w:cs="Arial"/>
                <w:color w:val="000000" w:themeColor="text1"/>
                <w:sz w:val="24"/>
              </w:rPr>
              <w:t xml:space="preserve">Category management </w:t>
            </w:r>
          </w:p>
          <w:p w14:paraId="4BEA599E" w14:textId="279A7789" w:rsidR="00D00647" w:rsidRPr="00756246"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Operations  </w:t>
            </w:r>
          </w:p>
          <w:p w14:paraId="6B924561" w14:textId="7683851C" w:rsidR="00D00647" w:rsidRPr="00756246"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Accounting </w:t>
            </w:r>
          </w:p>
          <w:p w14:paraId="657C81DD" w14:textId="77777777" w:rsidR="00D00647" w:rsidRPr="007506D3"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Human resources </w:t>
            </w:r>
          </w:p>
          <w:p w14:paraId="748EDD37" w14:textId="77777777" w:rsidR="00D00647" w:rsidRPr="007506D3"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IT</w:t>
            </w:r>
          </w:p>
          <w:p w14:paraId="26F94509" w14:textId="77777777" w:rsidR="00D00647" w:rsidRDefault="00756246" w:rsidP="00756246">
            <w:pPr>
              <w:pStyle w:val="ListParagraph"/>
              <w:numPr>
                <w:ilvl w:val="0"/>
                <w:numId w:val="1"/>
              </w:numPr>
              <w:spacing w:line="480" w:lineRule="auto"/>
              <w:rPr>
                <w:rFonts w:cs="Arial"/>
                <w:color w:val="000000" w:themeColor="text1"/>
                <w:sz w:val="24"/>
              </w:rPr>
            </w:pPr>
            <w:r>
              <w:rPr>
                <w:rFonts w:cs="Arial"/>
                <w:color w:val="000000" w:themeColor="text1"/>
                <w:sz w:val="24"/>
              </w:rPr>
              <w:t xml:space="preserve">Maintenance </w:t>
            </w:r>
          </w:p>
          <w:p w14:paraId="24A21930" w14:textId="77777777" w:rsidR="00756246" w:rsidRDefault="00756246" w:rsidP="00756246">
            <w:pPr>
              <w:pStyle w:val="ListParagraph"/>
              <w:numPr>
                <w:ilvl w:val="0"/>
                <w:numId w:val="1"/>
              </w:numPr>
              <w:spacing w:line="480" w:lineRule="auto"/>
              <w:rPr>
                <w:rFonts w:cs="Arial"/>
                <w:color w:val="000000" w:themeColor="text1"/>
                <w:sz w:val="24"/>
              </w:rPr>
            </w:pPr>
            <w:r>
              <w:rPr>
                <w:rFonts w:cs="Arial"/>
                <w:color w:val="000000" w:themeColor="text1"/>
                <w:sz w:val="24"/>
              </w:rPr>
              <w:t xml:space="preserve">Customer Service </w:t>
            </w:r>
          </w:p>
          <w:p w14:paraId="27C97055" w14:textId="39E950DF" w:rsidR="00756246" w:rsidRPr="007506D3" w:rsidRDefault="00756246" w:rsidP="00756246">
            <w:pPr>
              <w:pStyle w:val="ListParagraph"/>
              <w:numPr>
                <w:ilvl w:val="0"/>
                <w:numId w:val="1"/>
              </w:numPr>
              <w:spacing w:line="480" w:lineRule="auto"/>
              <w:rPr>
                <w:rFonts w:cs="Arial"/>
                <w:color w:val="000000" w:themeColor="text1"/>
                <w:sz w:val="24"/>
              </w:rPr>
            </w:pPr>
            <w:r>
              <w:rPr>
                <w:rFonts w:cs="Arial"/>
                <w:color w:val="000000" w:themeColor="text1"/>
                <w:sz w:val="24"/>
              </w:rPr>
              <w:t xml:space="preserve">Workforce Department </w:t>
            </w:r>
          </w:p>
        </w:tc>
        <w:tc>
          <w:tcPr>
            <w:tcW w:w="2601" w:type="dxa"/>
            <w:tcBorders>
              <w:top w:val="single" w:sz="4" w:space="0" w:color="auto"/>
              <w:left w:val="single" w:sz="4" w:space="0" w:color="auto"/>
              <w:bottom w:val="single" w:sz="4" w:space="0" w:color="auto"/>
              <w:right w:val="single" w:sz="4" w:space="0" w:color="auto"/>
            </w:tcBorders>
          </w:tcPr>
          <w:p w14:paraId="75E72F56" w14:textId="101AE78A" w:rsidR="00D00647" w:rsidRDefault="00D00647">
            <w:pPr>
              <w:pStyle w:val="ListParagraph"/>
              <w:ind w:left="360"/>
              <w:rPr>
                <w:rFonts w:cs="Arial"/>
                <w:color w:val="000000" w:themeColor="text1"/>
                <w:sz w:val="24"/>
              </w:rPr>
            </w:pPr>
          </w:p>
          <w:p w14:paraId="733150D7" w14:textId="77777777" w:rsidR="007506D3" w:rsidRPr="007506D3" w:rsidRDefault="007506D3">
            <w:pPr>
              <w:pStyle w:val="ListParagraph"/>
              <w:ind w:left="360"/>
              <w:rPr>
                <w:rFonts w:cs="Arial"/>
                <w:color w:val="000000" w:themeColor="text1"/>
                <w:sz w:val="24"/>
              </w:rPr>
            </w:pPr>
          </w:p>
          <w:p w14:paraId="410FFADE" w14:textId="726D2D43" w:rsidR="00D00647" w:rsidRPr="007506D3"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Head office </w:t>
            </w:r>
            <w:r w:rsidR="00756246">
              <w:rPr>
                <w:rFonts w:cs="Arial"/>
                <w:color w:val="000000" w:themeColor="text1"/>
                <w:sz w:val="24"/>
              </w:rPr>
              <w:t>waterloo</w:t>
            </w:r>
          </w:p>
          <w:p w14:paraId="1D17DD9C" w14:textId="6B80B45A" w:rsidR="00D00647" w:rsidRDefault="00D00647" w:rsidP="00756246">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Satellite office </w:t>
            </w:r>
          </w:p>
          <w:p w14:paraId="4393C3D3" w14:textId="44BA6F7E" w:rsidR="00756246" w:rsidRPr="007506D3" w:rsidRDefault="00756246" w:rsidP="00756246">
            <w:pPr>
              <w:pStyle w:val="ListParagraph"/>
              <w:spacing w:line="480" w:lineRule="auto"/>
              <w:ind w:left="360"/>
              <w:rPr>
                <w:rFonts w:cs="Arial"/>
                <w:color w:val="000000" w:themeColor="text1"/>
                <w:sz w:val="24"/>
              </w:rPr>
            </w:pPr>
            <w:r>
              <w:rPr>
                <w:rFonts w:cs="Arial"/>
                <w:color w:val="000000" w:themeColor="text1"/>
                <w:sz w:val="24"/>
              </w:rPr>
              <w:t xml:space="preserve">Kitchener </w:t>
            </w:r>
          </w:p>
          <w:p w14:paraId="379D5DAC" w14:textId="7ED2BB48" w:rsidR="00D00647" w:rsidRPr="007506D3" w:rsidRDefault="00756246" w:rsidP="00756246">
            <w:pPr>
              <w:pStyle w:val="ListParagraph"/>
              <w:numPr>
                <w:ilvl w:val="0"/>
                <w:numId w:val="1"/>
              </w:numPr>
              <w:spacing w:line="480" w:lineRule="auto"/>
              <w:rPr>
                <w:rFonts w:cs="Arial"/>
                <w:color w:val="000000" w:themeColor="text1"/>
                <w:sz w:val="24"/>
              </w:rPr>
            </w:pPr>
            <w:r>
              <w:rPr>
                <w:rFonts w:cs="Arial"/>
                <w:color w:val="000000" w:themeColor="text1"/>
                <w:sz w:val="24"/>
              </w:rPr>
              <w:t xml:space="preserve">500 </w:t>
            </w:r>
            <w:r w:rsidR="00D00647" w:rsidRPr="007506D3">
              <w:rPr>
                <w:rFonts w:cs="Arial"/>
                <w:color w:val="000000" w:themeColor="text1"/>
                <w:sz w:val="24"/>
              </w:rPr>
              <w:t>stores across Canada</w:t>
            </w:r>
          </w:p>
          <w:p w14:paraId="6F6EA2F1" w14:textId="7567C605" w:rsidR="00D00647" w:rsidRPr="007506D3" w:rsidRDefault="00D00647" w:rsidP="00756246">
            <w:pPr>
              <w:pStyle w:val="ListParagraph"/>
              <w:ind w:left="360"/>
              <w:rPr>
                <w:rFonts w:cs="Arial"/>
                <w:color w:val="000000" w:themeColor="text1"/>
                <w:sz w:val="24"/>
              </w:rPr>
            </w:pPr>
            <w:r w:rsidRPr="007506D3">
              <w:rPr>
                <w:rFonts w:cs="Arial"/>
                <w:color w:val="000000" w:themeColor="text1"/>
                <w:sz w:val="24"/>
              </w:rPr>
              <w:t xml:space="preserve"> </w:t>
            </w:r>
          </w:p>
        </w:tc>
        <w:tc>
          <w:tcPr>
            <w:tcW w:w="2637" w:type="dxa"/>
            <w:tcBorders>
              <w:top w:val="single" w:sz="4" w:space="0" w:color="auto"/>
              <w:left w:val="single" w:sz="4" w:space="0" w:color="auto"/>
              <w:bottom w:val="single" w:sz="4" w:space="0" w:color="auto"/>
              <w:right w:val="single" w:sz="4" w:space="0" w:color="auto"/>
            </w:tcBorders>
          </w:tcPr>
          <w:p w14:paraId="026DEEC4" w14:textId="45F73709" w:rsidR="00D00647" w:rsidRDefault="00D00647">
            <w:pPr>
              <w:pStyle w:val="ListParagraph"/>
              <w:ind w:left="360"/>
              <w:rPr>
                <w:rFonts w:cs="Arial"/>
                <w:color w:val="000000" w:themeColor="text1"/>
                <w:sz w:val="24"/>
              </w:rPr>
            </w:pPr>
          </w:p>
          <w:p w14:paraId="38073E4B" w14:textId="77777777" w:rsidR="007506D3" w:rsidRPr="007506D3" w:rsidRDefault="007506D3">
            <w:pPr>
              <w:pStyle w:val="ListParagraph"/>
              <w:ind w:left="360"/>
              <w:rPr>
                <w:rFonts w:cs="Arial"/>
                <w:color w:val="000000" w:themeColor="text1"/>
                <w:sz w:val="24"/>
              </w:rPr>
            </w:pPr>
          </w:p>
          <w:p w14:paraId="2FD8B9D7" w14:textId="12331ACD" w:rsidR="00756246" w:rsidRPr="008741A6" w:rsidRDefault="00756246" w:rsidP="008741A6">
            <w:pPr>
              <w:pStyle w:val="ListParagraph"/>
              <w:numPr>
                <w:ilvl w:val="0"/>
                <w:numId w:val="1"/>
              </w:numPr>
              <w:spacing w:line="480" w:lineRule="auto"/>
              <w:rPr>
                <w:rFonts w:cs="Arial"/>
                <w:color w:val="000000" w:themeColor="text1"/>
                <w:sz w:val="24"/>
              </w:rPr>
            </w:pPr>
            <w:r>
              <w:rPr>
                <w:rFonts w:cs="Arial"/>
                <w:color w:val="000000" w:themeColor="text1"/>
                <w:sz w:val="24"/>
              </w:rPr>
              <w:t>Company Database</w:t>
            </w:r>
          </w:p>
          <w:p w14:paraId="44671CFE" w14:textId="2054383F" w:rsidR="00756246" w:rsidRPr="008741A6" w:rsidRDefault="00D00647" w:rsidP="008741A6">
            <w:pPr>
              <w:pStyle w:val="ListParagraph"/>
              <w:numPr>
                <w:ilvl w:val="0"/>
                <w:numId w:val="1"/>
              </w:numPr>
              <w:spacing w:line="480" w:lineRule="auto"/>
              <w:rPr>
                <w:rFonts w:cs="Arial"/>
                <w:color w:val="000000" w:themeColor="text1"/>
                <w:sz w:val="24"/>
              </w:rPr>
            </w:pPr>
            <w:r w:rsidRPr="007506D3">
              <w:rPr>
                <w:rFonts w:cs="Arial"/>
                <w:color w:val="000000" w:themeColor="text1"/>
                <w:sz w:val="24"/>
              </w:rPr>
              <w:t>Accounting information</w:t>
            </w:r>
          </w:p>
          <w:p w14:paraId="1838755E" w14:textId="4C32F374" w:rsidR="008741A6" w:rsidRPr="008741A6" w:rsidRDefault="00D00647" w:rsidP="008741A6">
            <w:pPr>
              <w:pStyle w:val="ListParagraph"/>
              <w:numPr>
                <w:ilvl w:val="0"/>
                <w:numId w:val="1"/>
              </w:numPr>
              <w:spacing w:line="480" w:lineRule="auto"/>
              <w:rPr>
                <w:rFonts w:cs="Arial"/>
                <w:color w:val="000000" w:themeColor="text1"/>
                <w:sz w:val="24"/>
              </w:rPr>
            </w:pPr>
            <w:r w:rsidRPr="007506D3">
              <w:rPr>
                <w:rFonts w:cs="Arial"/>
                <w:color w:val="000000" w:themeColor="text1"/>
                <w:sz w:val="24"/>
              </w:rPr>
              <w:t>Sales data</w:t>
            </w:r>
          </w:p>
          <w:p w14:paraId="1A6C85CA" w14:textId="77777777" w:rsidR="00D00647" w:rsidRPr="007506D3" w:rsidRDefault="00D00647" w:rsidP="008741A6">
            <w:pPr>
              <w:pStyle w:val="ListParagraph"/>
              <w:numPr>
                <w:ilvl w:val="0"/>
                <w:numId w:val="1"/>
              </w:numPr>
              <w:spacing w:line="480" w:lineRule="auto"/>
              <w:rPr>
                <w:rFonts w:cs="Arial"/>
                <w:color w:val="000000" w:themeColor="text1"/>
                <w:sz w:val="24"/>
              </w:rPr>
            </w:pPr>
            <w:r w:rsidRPr="007506D3">
              <w:rPr>
                <w:rFonts w:cs="Arial"/>
                <w:color w:val="000000" w:themeColor="text1"/>
                <w:sz w:val="24"/>
              </w:rPr>
              <w:t>HR</w:t>
            </w:r>
          </w:p>
          <w:p w14:paraId="50554896" w14:textId="77777777" w:rsidR="00D00647" w:rsidRPr="007506D3" w:rsidRDefault="00D00647" w:rsidP="008741A6">
            <w:pPr>
              <w:pStyle w:val="ListParagraph"/>
              <w:numPr>
                <w:ilvl w:val="0"/>
                <w:numId w:val="1"/>
              </w:numPr>
              <w:spacing w:line="480" w:lineRule="auto"/>
              <w:rPr>
                <w:rFonts w:cs="Arial"/>
                <w:color w:val="000000" w:themeColor="text1"/>
                <w:sz w:val="24"/>
              </w:rPr>
            </w:pPr>
            <w:r w:rsidRPr="007506D3">
              <w:rPr>
                <w:rFonts w:cs="Arial"/>
                <w:color w:val="000000" w:themeColor="text1"/>
                <w:sz w:val="24"/>
              </w:rPr>
              <w:t>Financials</w:t>
            </w:r>
          </w:p>
          <w:p w14:paraId="01CE3974" w14:textId="77777777" w:rsidR="00D00647" w:rsidRPr="007506D3" w:rsidRDefault="00D00647" w:rsidP="008741A6">
            <w:pPr>
              <w:pStyle w:val="ListParagraph"/>
              <w:numPr>
                <w:ilvl w:val="0"/>
                <w:numId w:val="1"/>
              </w:numPr>
              <w:spacing w:line="480" w:lineRule="auto"/>
              <w:rPr>
                <w:rFonts w:cs="Arial"/>
                <w:color w:val="000000" w:themeColor="text1"/>
                <w:sz w:val="24"/>
              </w:rPr>
            </w:pPr>
            <w:r w:rsidRPr="007506D3">
              <w:rPr>
                <w:rFonts w:cs="Arial"/>
                <w:color w:val="000000" w:themeColor="text1"/>
                <w:sz w:val="24"/>
              </w:rPr>
              <w:t>SharePoint</w:t>
            </w:r>
          </w:p>
        </w:tc>
        <w:tc>
          <w:tcPr>
            <w:tcW w:w="2412" w:type="dxa"/>
            <w:tcBorders>
              <w:top w:val="single" w:sz="4" w:space="0" w:color="auto"/>
              <w:left w:val="single" w:sz="4" w:space="0" w:color="auto"/>
              <w:bottom w:val="single" w:sz="4" w:space="0" w:color="auto"/>
              <w:right w:val="single" w:sz="4" w:space="0" w:color="auto"/>
            </w:tcBorders>
          </w:tcPr>
          <w:p w14:paraId="5F7ED21C" w14:textId="77777777" w:rsidR="00D00647" w:rsidRPr="007506D3" w:rsidRDefault="00D00647">
            <w:pPr>
              <w:rPr>
                <w:color w:val="000000" w:themeColor="text1"/>
                <w:szCs w:val="24"/>
              </w:rPr>
            </w:pPr>
          </w:p>
          <w:p w14:paraId="1F4F5424" w14:textId="77777777" w:rsidR="00D00647" w:rsidRPr="007506D3" w:rsidRDefault="00D00647" w:rsidP="00A118EF">
            <w:pPr>
              <w:rPr>
                <w:rFonts w:cs="Arial"/>
                <w:color w:val="000000" w:themeColor="text1"/>
                <w:szCs w:val="24"/>
              </w:rPr>
            </w:pPr>
            <w:r w:rsidRPr="007506D3">
              <w:rPr>
                <w:rFonts w:cs="Arial"/>
                <w:color w:val="000000" w:themeColor="text1"/>
                <w:szCs w:val="24"/>
              </w:rPr>
              <w:t xml:space="preserve">Applications </w:t>
            </w:r>
          </w:p>
          <w:p w14:paraId="415BBD00"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ERP</w:t>
            </w:r>
          </w:p>
          <w:p w14:paraId="776E6D42"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Replenishment</w:t>
            </w:r>
          </w:p>
          <w:p w14:paraId="7463E252" w14:textId="7F9D2457" w:rsidR="00D00647" w:rsidRPr="00A118EF"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 xml:space="preserve">Budget planning </w:t>
            </w:r>
          </w:p>
          <w:p w14:paraId="6E2C2AE2" w14:textId="7E1BE100" w:rsidR="00D00647" w:rsidRPr="00A118EF" w:rsidRDefault="00D00647" w:rsidP="00A118EF">
            <w:pPr>
              <w:rPr>
                <w:rFonts w:cs="Arial"/>
                <w:color w:val="000000" w:themeColor="text1"/>
                <w:szCs w:val="24"/>
              </w:rPr>
            </w:pPr>
            <w:r w:rsidRPr="007506D3">
              <w:rPr>
                <w:rFonts w:cs="Arial"/>
                <w:color w:val="000000" w:themeColor="text1"/>
                <w:szCs w:val="24"/>
              </w:rPr>
              <w:t>Backend</w:t>
            </w:r>
          </w:p>
          <w:p w14:paraId="2F761524"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Exchange</w:t>
            </w:r>
          </w:p>
          <w:p w14:paraId="6015D56D"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SharePoint</w:t>
            </w:r>
          </w:p>
          <w:p w14:paraId="40A99E26"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MS Link</w:t>
            </w:r>
          </w:p>
          <w:p w14:paraId="127F56CE" w14:textId="69C1802C" w:rsidR="00D00647" w:rsidRPr="00A118EF"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FTP</w:t>
            </w:r>
          </w:p>
          <w:p w14:paraId="3A31E2E5" w14:textId="77777777" w:rsidR="00D00647" w:rsidRPr="007506D3" w:rsidRDefault="00D00647" w:rsidP="00A118EF">
            <w:pPr>
              <w:rPr>
                <w:rFonts w:cs="Arial"/>
                <w:color w:val="000000" w:themeColor="text1"/>
                <w:szCs w:val="24"/>
              </w:rPr>
            </w:pPr>
            <w:r w:rsidRPr="007506D3">
              <w:rPr>
                <w:rFonts w:cs="Arial"/>
                <w:color w:val="000000" w:themeColor="text1"/>
                <w:szCs w:val="24"/>
              </w:rPr>
              <w:t>Network</w:t>
            </w:r>
          </w:p>
          <w:p w14:paraId="26DA3EAA" w14:textId="77777777" w:rsidR="00D00647" w:rsidRPr="007506D3" w:rsidRDefault="00D00647" w:rsidP="00A118EF">
            <w:pPr>
              <w:pStyle w:val="ListParagraph"/>
              <w:numPr>
                <w:ilvl w:val="0"/>
                <w:numId w:val="1"/>
              </w:numPr>
              <w:spacing w:line="480" w:lineRule="auto"/>
              <w:rPr>
                <w:rFonts w:cs="Arial"/>
                <w:color w:val="000000" w:themeColor="text1"/>
                <w:sz w:val="24"/>
              </w:rPr>
            </w:pPr>
            <w:r w:rsidRPr="007506D3">
              <w:rPr>
                <w:rFonts w:cs="Arial"/>
                <w:color w:val="000000" w:themeColor="text1"/>
                <w:sz w:val="24"/>
              </w:rPr>
              <w:t>MPLS (includes DSL)</w:t>
            </w:r>
          </w:p>
          <w:p w14:paraId="1DA2C093" w14:textId="77777777" w:rsidR="00D00647" w:rsidRPr="007506D3" w:rsidRDefault="00D00647" w:rsidP="00A118EF">
            <w:pPr>
              <w:pStyle w:val="ListParagraph"/>
              <w:numPr>
                <w:ilvl w:val="0"/>
                <w:numId w:val="1"/>
              </w:numPr>
              <w:spacing w:line="480" w:lineRule="auto"/>
              <w:rPr>
                <w:color w:val="000000" w:themeColor="text1"/>
                <w:sz w:val="24"/>
              </w:rPr>
            </w:pPr>
            <w:r w:rsidRPr="007506D3">
              <w:rPr>
                <w:rFonts w:cs="Arial"/>
                <w:color w:val="000000" w:themeColor="text1"/>
                <w:sz w:val="24"/>
              </w:rPr>
              <w:t>VPN (direct access)</w:t>
            </w:r>
          </w:p>
        </w:tc>
      </w:tr>
    </w:tbl>
    <w:p w14:paraId="4BA03385" w14:textId="77777777" w:rsidR="00D00647" w:rsidRDefault="00D00647" w:rsidP="00D00647">
      <w:pPr>
        <w:pStyle w:val="Heading1"/>
        <w:rPr>
          <w:color w:val="auto"/>
          <w:sz w:val="32"/>
          <w:lang w:val="en-US"/>
        </w:rPr>
      </w:pPr>
      <w:bookmarkStart w:id="3" w:name="_Toc45052653"/>
      <w:r>
        <w:lastRenderedPageBreak/>
        <w:t>Criteria</w:t>
      </w:r>
      <w:bookmarkEnd w:id="3"/>
    </w:p>
    <w:p w14:paraId="5BE55FDD" w14:textId="77777777" w:rsidR="00D00647" w:rsidRDefault="00D00647" w:rsidP="00D00647">
      <w:r>
        <w:t>A threat and risk assessment will be conducted under the following criteria:</w:t>
      </w:r>
    </w:p>
    <w:p w14:paraId="6F13BEC4" w14:textId="27488292" w:rsidR="00724E74" w:rsidRDefault="00724E74" w:rsidP="008A62F7">
      <w:pPr>
        <w:pStyle w:val="ListParagraph"/>
        <w:numPr>
          <w:ilvl w:val="0"/>
          <w:numId w:val="2"/>
        </w:numPr>
        <w:spacing w:line="480" w:lineRule="auto"/>
        <w:rPr>
          <w:color w:val="000000" w:themeColor="text1"/>
          <w:sz w:val="24"/>
        </w:rPr>
      </w:pPr>
      <w:r>
        <w:rPr>
          <w:color w:val="000000" w:themeColor="text1"/>
          <w:sz w:val="24"/>
        </w:rPr>
        <w:t>During the access to company’s confidential information such as personal information etc.</w:t>
      </w:r>
    </w:p>
    <w:p w14:paraId="0B5C113E" w14:textId="30B5EEDB" w:rsidR="00724E74" w:rsidRDefault="00724E74" w:rsidP="008A62F7">
      <w:pPr>
        <w:pStyle w:val="ListParagraph"/>
        <w:numPr>
          <w:ilvl w:val="0"/>
          <w:numId w:val="2"/>
        </w:numPr>
        <w:spacing w:line="480" w:lineRule="auto"/>
        <w:rPr>
          <w:color w:val="000000" w:themeColor="text1"/>
          <w:sz w:val="24"/>
        </w:rPr>
      </w:pPr>
      <w:r>
        <w:rPr>
          <w:color w:val="000000" w:themeColor="text1"/>
          <w:sz w:val="24"/>
        </w:rPr>
        <w:t>For any projects that involves compliance issues</w:t>
      </w:r>
    </w:p>
    <w:p w14:paraId="6083FBAD" w14:textId="072C511B" w:rsidR="00724E74" w:rsidRDefault="00724E74" w:rsidP="008A62F7">
      <w:pPr>
        <w:pStyle w:val="ListParagraph"/>
        <w:numPr>
          <w:ilvl w:val="0"/>
          <w:numId w:val="2"/>
        </w:numPr>
        <w:spacing w:line="480" w:lineRule="auto"/>
        <w:rPr>
          <w:color w:val="000000" w:themeColor="text1"/>
          <w:sz w:val="24"/>
        </w:rPr>
      </w:pPr>
      <w:r>
        <w:rPr>
          <w:color w:val="000000" w:themeColor="text1"/>
          <w:sz w:val="24"/>
        </w:rPr>
        <w:t>Investments of the company which involves more than $5000</w:t>
      </w:r>
    </w:p>
    <w:p w14:paraId="7F0BEA66" w14:textId="2A38B9D2" w:rsidR="00724E74" w:rsidRPr="00724E74" w:rsidRDefault="00724E74" w:rsidP="00724E74">
      <w:pPr>
        <w:pStyle w:val="ListParagraph"/>
        <w:numPr>
          <w:ilvl w:val="0"/>
          <w:numId w:val="2"/>
        </w:numPr>
        <w:spacing w:line="480" w:lineRule="auto"/>
        <w:rPr>
          <w:color w:val="000000" w:themeColor="text1"/>
          <w:sz w:val="24"/>
        </w:rPr>
      </w:pPr>
      <w:r>
        <w:rPr>
          <w:color w:val="000000" w:themeColor="text1"/>
          <w:sz w:val="24"/>
        </w:rPr>
        <w:t>Any activities that stops the daily tasks of the business.</w:t>
      </w:r>
    </w:p>
    <w:p w14:paraId="2C63A599" w14:textId="529A2861" w:rsidR="00D00647" w:rsidRDefault="00D00647" w:rsidP="00D00647">
      <w:pPr>
        <w:pStyle w:val="Heading1"/>
        <w:rPr>
          <w:color w:val="auto"/>
        </w:rPr>
      </w:pPr>
      <w:bookmarkStart w:id="4" w:name="_Toc45052654"/>
      <w:r>
        <w:t>Steps</w:t>
      </w:r>
      <w:bookmarkEnd w:id="4"/>
    </w:p>
    <w:p w14:paraId="05D4A58B" w14:textId="77777777" w:rsidR="00D00647" w:rsidRPr="008A62F7" w:rsidRDefault="00D00647" w:rsidP="008A62F7">
      <w:pPr>
        <w:jc w:val="both"/>
        <w:rPr>
          <w:color w:val="000000" w:themeColor="text1"/>
        </w:rPr>
      </w:pPr>
      <w:r w:rsidRPr="008A62F7">
        <w:rPr>
          <w:color w:val="000000" w:themeColor="text1"/>
        </w:rPr>
        <w:t>All steps of this project are meant to be completed in the Threat and Risk Assessment Tool, as the project is completed from start to finish.</w:t>
      </w:r>
    </w:p>
    <w:p w14:paraId="1C78283F" w14:textId="63423FFD" w:rsidR="006932AD" w:rsidRPr="006932AD" w:rsidRDefault="00D00647" w:rsidP="006932AD">
      <w:pPr>
        <w:pStyle w:val="Heading2"/>
        <w:numPr>
          <w:ilvl w:val="0"/>
          <w:numId w:val="3"/>
        </w:numPr>
        <w:spacing w:line="480" w:lineRule="auto"/>
        <w:rPr>
          <w:sz w:val="24"/>
          <w:szCs w:val="24"/>
        </w:rPr>
      </w:pPr>
      <w:bookmarkStart w:id="5" w:name="_Toc45052655"/>
      <w:r w:rsidRPr="006932AD">
        <w:rPr>
          <w:sz w:val="24"/>
          <w:szCs w:val="24"/>
        </w:rPr>
        <w:t>Setup</w:t>
      </w:r>
      <w:bookmarkEnd w:id="5"/>
    </w:p>
    <w:p w14:paraId="6FD365A7" w14:textId="7320DEC2" w:rsidR="008A62F7" w:rsidRPr="006932AD" w:rsidRDefault="008A62F7" w:rsidP="00D00647">
      <w:pPr>
        <w:pStyle w:val="ListParagraph"/>
        <w:numPr>
          <w:ilvl w:val="0"/>
          <w:numId w:val="4"/>
        </w:numPr>
        <w:spacing w:line="480" w:lineRule="auto"/>
        <w:jc w:val="both"/>
        <w:rPr>
          <w:color w:val="000000" w:themeColor="text1"/>
          <w:sz w:val="24"/>
        </w:rPr>
      </w:pPr>
      <w:r w:rsidRPr="008A62F7">
        <w:rPr>
          <w:color w:val="000000" w:themeColor="text1"/>
          <w:sz w:val="24"/>
        </w:rPr>
        <w:t>VSN’s</w:t>
      </w:r>
      <w:r w:rsidR="00D00647" w:rsidRPr="008A62F7">
        <w:rPr>
          <w:color w:val="000000" w:themeColor="text1"/>
          <w:sz w:val="24"/>
        </w:rPr>
        <w:t xml:space="preserve"> will classify the data within scope of the risk assessment using the following table, which will also be inputted into the </w:t>
      </w:r>
      <w:r w:rsidR="00D00647" w:rsidRPr="00724E74">
        <w:rPr>
          <w:iCs/>
          <w:color w:val="000000" w:themeColor="text1"/>
          <w:sz w:val="24"/>
        </w:rPr>
        <w:t>Threat and Risk Assessment Tool</w:t>
      </w:r>
      <w:r w:rsidR="00D00647" w:rsidRPr="008A62F7">
        <w:rPr>
          <w:color w:val="000000" w:themeColor="text1"/>
          <w:sz w:val="24"/>
        </w:rPr>
        <w:t>. This table will also be used for any future risk assessments as well</w:t>
      </w:r>
    </w:p>
    <w:p w14:paraId="7B7824A3" w14:textId="1BEFA417" w:rsidR="00D00647" w:rsidRPr="008A62F7" w:rsidRDefault="00D00647" w:rsidP="00D00647">
      <w:pPr>
        <w:rPr>
          <w:b/>
        </w:rPr>
      </w:pPr>
      <w:r>
        <w:rPr>
          <w:b/>
        </w:rPr>
        <w:t>Table N. List of data classification levels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720"/>
      </w:tblGrid>
      <w:tr w:rsidR="00D00647" w14:paraId="4DD9BB3D"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4B2283BD" w14:textId="77777777" w:rsidR="00D00647" w:rsidRDefault="00D00647">
            <w:pPr>
              <w:rPr>
                <w:b/>
              </w:rPr>
            </w:pPr>
            <w:r>
              <w:rPr>
                <w:b/>
              </w:rPr>
              <w:t>Classification Level</w:t>
            </w:r>
          </w:p>
        </w:tc>
        <w:tc>
          <w:tcPr>
            <w:tcW w:w="720"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0624D3B0" w14:textId="77777777" w:rsidR="00D00647" w:rsidRDefault="00D00647">
            <w:pPr>
              <w:rPr>
                <w:b/>
              </w:rPr>
            </w:pPr>
            <w:r>
              <w:rPr>
                <w:b/>
              </w:rPr>
              <w:t>#</w:t>
            </w:r>
          </w:p>
        </w:tc>
      </w:tr>
      <w:tr w:rsidR="008A62F7" w:rsidRPr="008A62F7" w14:paraId="36B621E7"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hideMark/>
          </w:tcPr>
          <w:p w14:paraId="34F0E4C2" w14:textId="77777777" w:rsidR="00D00647" w:rsidRPr="008A62F7" w:rsidRDefault="00D00647">
            <w:pPr>
              <w:rPr>
                <w:color w:val="000000" w:themeColor="text1"/>
              </w:rPr>
            </w:pPr>
            <w:r w:rsidRPr="008A62F7">
              <w:rPr>
                <w:color w:val="000000" w:themeColor="text1"/>
              </w:rPr>
              <w:t>Top Secret</w:t>
            </w:r>
          </w:p>
        </w:tc>
        <w:tc>
          <w:tcPr>
            <w:tcW w:w="720" w:type="dxa"/>
            <w:tcBorders>
              <w:top w:val="single" w:sz="4" w:space="0" w:color="auto"/>
              <w:left w:val="single" w:sz="4" w:space="0" w:color="auto"/>
              <w:bottom w:val="single" w:sz="4" w:space="0" w:color="auto"/>
              <w:right w:val="single" w:sz="4" w:space="0" w:color="auto"/>
            </w:tcBorders>
            <w:hideMark/>
          </w:tcPr>
          <w:p w14:paraId="1884B8E7" w14:textId="77777777" w:rsidR="00D00647" w:rsidRPr="008A62F7" w:rsidRDefault="00D00647">
            <w:pPr>
              <w:rPr>
                <w:color w:val="000000" w:themeColor="text1"/>
              </w:rPr>
            </w:pPr>
            <w:r w:rsidRPr="008A62F7">
              <w:rPr>
                <w:color w:val="000000" w:themeColor="text1"/>
              </w:rPr>
              <w:t>1</w:t>
            </w:r>
          </w:p>
        </w:tc>
      </w:tr>
      <w:tr w:rsidR="008A62F7" w:rsidRPr="008A62F7" w14:paraId="48829E4C"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hideMark/>
          </w:tcPr>
          <w:p w14:paraId="043F664D" w14:textId="77777777" w:rsidR="00D00647" w:rsidRPr="008A62F7" w:rsidRDefault="00D00647">
            <w:pPr>
              <w:rPr>
                <w:color w:val="000000" w:themeColor="text1"/>
              </w:rPr>
            </w:pPr>
            <w:r w:rsidRPr="008A62F7">
              <w:rPr>
                <w:color w:val="000000" w:themeColor="text1"/>
              </w:rPr>
              <w:t>Confidential</w:t>
            </w:r>
          </w:p>
        </w:tc>
        <w:tc>
          <w:tcPr>
            <w:tcW w:w="720" w:type="dxa"/>
            <w:tcBorders>
              <w:top w:val="single" w:sz="4" w:space="0" w:color="auto"/>
              <w:left w:val="single" w:sz="4" w:space="0" w:color="auto"/>
              <w:bottom w:val="single" w:sz="4" w:space="0" w:color="auto"/>
              <w:right w:val="single" w:sz="4" w:space="0" w:color="auto"/>
            </w:tcBorders>
            <w:hideMark/>
          </w:tcPr>
          <w:p w14:paraId="0F44411D" w14:textId="77777777" w:rsidR="00D00647" w:rsidRPr="008A62F7" w:rsidRDefault="00D00647">
            <w:pPr>
              <w:rPr>
                <w:color w:val="000000" w:themeColor="text1"/>
              </w:rPr>
            </w:pPr>
            <w:r w:rsidRPr="008A62F7">
              <w:rPr>
                <w:color w:val="000000" w:themeColor="text1"/>
              </w:rPr>
              <w:t>2</w:t>
            </w:r>
          </w:p>
        </w:tc>
      </w:tr>
      <w:tr w:rsidR="008A62F7" w:rsidRPr="008A62F7" w14:paraId="6E9D13A9"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hideMark/>
          </w:tcPr>
          <w:p w14:paraId="55FF9C41" w14:textId="77777777" w:rsidR="00D00647" w:rsidRPr="008A62F7" w:rsidRDefault="00D00647">
            <w:pPr>
              <w:rPr>
                <w:color w:val="000000" w:themeColor="text1"/>
              </w:rPr>
            </w:pPr>
            <w:r w:rsidRPr="008A62F7">
              <w:rPr>
                <w:color w:val="000000" w:themeColor="text1"/>
              </w:rPr>
              <w:t>Internal</w:t>
            </w:r>
          </w:p>
        </w:tc>
        <w:tc>
          <w:tcPr>
            <w:tcW w:w="720" w:type="dxa"/>
            <w:tcBorders>
              <w:top w:val="single" w:sz="4" w:space="0" w:color="auto"/>
              <w:left w:val="single" w:sz="4" w:space="0" w:color="auto"/>
              <w:bottom w:val="single" w:sz="4" w:space="0" w:color="auto"/>
              <w:right w:val="single" w:sz="4" w:space="0" w:color="auto"/>
            </w:tcBorders>
            <w:hideMark/>
          </w:tcPr>
          <w:p w14:paraId="4A1A50DD" w14:textId="77777777" w:rsidR="00D00647" w:rsidRPr="008A62F7" w:rsidRDefault="00D00647">
            <w:pPr>
              <w:rPr>
                <w:color w:val="000000" w:themeColor="text1"/>
              </w:rPr>
            </w:pPr>
            <w:r w:rsidRPr="008A62F7">
              <w:rPr>
                <w:color w:val="000000" w:themeColor="text1"/>
              </w:rPr>
              <w:t>3</w:t>
            </w:r>
          </w:p>
        </w:tc>
      </w:tr>
      <w:tr w:rsidR="008A62F7" w:rsidRPr="008A62F7" w14:paraId="5BDFA373"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hideMark/>
          </w:tcPr>
          <w:p w14:paraId="1B083162" w14:textId="77777777" w:rsidR="00D00647" w:rsidRPr="008A62F7" w:rsidRDefault="00D00647">
            <w:pPr>
              <w:rPr>
                <w:color w:val="000000" w:themeColor="text1"/>
              </w:rPr>
            </w:pPr>
            <w:r w:rsidRPr="008A62F7">
              <w:rPr>
                <w:color w:val="000000" w:themeColor="text1"/>
              </w:rPr>
              <w:t>Limited</w:t>
            </w:r>
          </w:p>
        </w:tc>
        <w:tc>
          <w:tcPr>
            <w:tcW w:w="720" w:type="dxa"/>
            <w:tcBorders>
              <w:top w:val="single" w:sz="4" w:space="0" w:color="auto"/>
              <w:left w:val="single" w:sz="4" w:space="0" w:color="auto"/>
              <w:bottom w:val="single" w:sz="4" w:space="0" w:color="auto"/>
              <w:right w:val="single" w:sz="4" w:space="0" w:color="auto"/>
            </w:tcBorders>
            <w:hideMark/>
          </w:tcPr>
          <w:p w14:paraId="245B412A" w14:textId="77777777" w:rsidR="00D00647" w:rsidRPr="008A62F7" w:rsidRDefault="00D00647">
            <w:pPr>
              <w:rPr>
                <w:color w:val="000000" w:themeColor="text1"/>
              </w:rPr>
            </w:pPr>
            <w:r w:rsidRPr="008A62F7">
              <w:rPr>
                <w:color w:val="000000" w:themeColor="text1"/>
              </w:rPr>
              <w:t>4</w:t>
            </w:r>
          </w:p>
        </w:tc>
      </w:tr>
      <w:tr w:rsidR="008A62F7" w:rsidRPr="008A62F7" w14:paraId="52DE6B28" w14:textId="77777777" w:rsidTr="00D00647">
        <w:trPr>
          <w:trHeight w:val="252"/>
        </w:trPr>
        <w:tc>
          <w:tcPr>
            <w:tcW w:w="2605" w:type="dxa"/>
            <w:tcBorders>
              <w:top w:val="single" w:sz="4" w:space="0" w:color="auto"/>
              <w:left w:val="single" w:sz="4" w:space="0" w:color="auto"/>
              <w:bottom w:val="single" w:sz="4" w:space="0" w:color="auto"/>
              <w:right w:val="single" w:sz="4" w:space="0" w:color="auto"/>
            </w:tcBorders>
            <w:hideMark/>
          </w:tcPr>
          <w:p w14:paraId="2D8E5FA6" w14:textId="77777777" w:rsidR="00D00647" w:rsidRPr="008A62F7" w:rsidRDefault="00D00647">
            <w:pPr>
              <w:rPr>
                <w:color w:val="000000" w:themeColor="text1"/>
              </w:rPr>
            </w:pPr>
            <w:r w:rsidRPr="008A62F7">
              <w:rPr>
                <w:color w:val="000000" w:themeColor="text1"/>
              </w:rPr>
              <w:lastRenderedPageBreak/>
              <w:t>Personal</w:t>
            </w:r>
          </w:p>
        </w:tc>
        <w:tc>
          <w:tcPr>
            <w:tcW w:w="720" w:type="dxa"/>
            <w:tcBorders>
              <w:top w:val="single" w:sz="4" w:space="0" w:color="auto"/>
              <w:left w:val="single" w:sz="4" w:space="0" w:color="auto"/>
              <w:bottom w:val="single" w:sz="4" w:space="0" w:color="auto"/>
              <w:right w:val="single" w:sz="4" w:space="0" w:color="auto"/>
            </w:tcBorders>
            <w:hideMark/>
          </w:tcPr>
          <w:p w14:paraId="49F83A39" w14:textId="77777777" w:rsidR="00D00647" w:rsidRPr="008A62F7" w:rsidRDefault="00D00647">
            <w:pPr>
              <w:rPr>
                <w:color w:val="000000" w:themeColor="text1"/>
              </w:rPr>
            </w:pPr>
            <w:r w:rsidRPr="008A62F7">
              <w:rPr>
                <w:color w:val="000000" w:themeColor="text1"/>
              </w:rPr>
              <w:t>5</w:t>
            </w:r>
          </w:p>
        </w:tc>
      </w:tr>
    </w:tbl>
    <w:p w14:paraId="11A58AE9" w14:textId="77777777" w:rsidR="00D00647" w:rsidRDefault="00D00647" w:rsidP="00D00647">
      <w:pPr>
        <w:tabs>
          <w:tab w:val="left" w:pos="2865"/>
        </w:tabs>
        <w:rPr>
          <w:sz w:val="20"/>
          <w:lang w:val="en-US"/>
        </w:rPr>
      </w:pPr>
    </w:p>
    <w:p w14:paraId="16484471" w14:textId="51D1C44A" w:rsidR="00D00647" w:rsidRPr="006932AD" w:rsidRDefault="00D00647" w:rsidP="006932AD">
      <w:pPr>
        <w:pStyle w:val="ListParagraph"/>
        <w:numPr>
          <w:ilvl w:val="0"/>
          <w:numId w:val="4"/>
        </w:numPr>
        <w:tabs>
          <w:tab w:val="left" w:pos="2865"/>
        </w:tabs>
        <w:spacing w:line="480" w:lineRule="auto"/>
        <w:rPr>
          <w:color w:val="000000" w:themeColor="text1"/>
          <w:sz w:val="24"/>
        </w:rPr>
      </w:pPr>
      <w:r w:rsidRPr="006932AD">
        <w:rPr>
          <w:color w:val="000000" w:themeColor="text1"/>
          <w:sz w:val="24"/>
        </w:rPr>
        <w:t>System elements will also be identified and input into the Threat and Risk Assessment Tool.</w:t>
      </w:r>
    </w:p>
    <w:p w14:paraId="303A4B0B" w14:textId="0873D144" w:rsidR="006932AD" w:rsidRPr="006932AD" w:rsidRDefault="00D00647" w:rsidP="006932AD">
      <w:pPr>
        <w:pStyle w:val="Heading2"/>
        <w:numPr>
          <w:ilvl w:val="0"/>
          <w:numId w:val="3"/>
        </w:numPr>
        <w:spacing w:line="480" w:lineRule="auto"/>
      </w:pPr>
      <w:bookmarkStart w:id="6" w:name="_Toc45052656"/>
      <w:r>
        <w:t>Data Element Inventory</w:t>
      </w:r>
      <w:bookmarkEnd w:id="6"/>
    </w:p>
    <w:p w14:paraId="05F60AA2" w14:textId="6C5C7689" w:rsidR="00423D3E" w:rsidRDefault="00423D3E" w:rsidP="006932AD">
      <w:pPr>
        <w:pStyle w:val="ListParagraph"/>
        <w:numPr>
          <w:ilvl w:val="0"/>
          <w:numId w:val="5"/>
        </w:numPr>
        <w:spacing w:line="480" w:lineRule="auto"/>
        <w:jc w:val="both"/>
        <w:rPr>
          <w:color w:val="000000" w:themeColor="text1"/>
          <w:sz w:val="24"/>
        </w:rPr>
      </w:pPr>
      <w:r>
        <w:rPr>
          <w:color w:val="000000" w:themeColor="text1"/>
          <w:sz w:val="24"/>
        </w:rPr>
        <w:t>A tool will consist of all the data types.</w:t>
      </w:r>
    </w:p>
    <w:p w14:paraId="4DABA69F" w14:textId="26AFBAE8" w:rsidR="00423D3E" w:rsidRDefault="00423D3E" w:rsidP="006932AD">
      <w:pPr>
        <w:pStyle w:val="ListParagraph"/>
        <w:numPr>
          <w:ilvl w:val="0"/>
          <w:numId w:val="5"/>
        </w:numPr>
        <w:spacing w:line="480" w:lineRule="auto"/>
        <w:jc w:val="both"/>
        <w:rPr>
          <w:color w:val="000000" w:themeColor="text1"/>
          <w:sz w:val="24"/>
        </w:rPr>
      </w:pPr>
      <w:r>
        <w:rPr>
          <w:color w:val="000000" w:themeColor="text1"/>
          <w:sz w:val="24"/>
        </w:rPr>
        <w:t>Classification of data is done based on the data types.</w:t>
      </w:r>
    </w:p>
    <w:p w14:paraId="5B00E5C3" w14:textId="1DACA18D" w:rsidR="006932AD" w:rsidRPr="006932AD" w:rsidRDefault="00423D3E" w:rsidP="006932AD">
      <w:pPr>
        <w:pStyle w:val="ListParagraph"/>
        <w:numPr>
          <w:ilvl w:val="0"/>
          <w:numId w:val="5"/>
        </w:numPr>
        <w:spacing w:line="480" w:lineRule="auto"/>
        <w:jc w:val="both"/>
        <w:rPr>
          <w:color w:val="000000" w:themeColor="text1"/>
          <w:sz w:val="24"/>
        </w:rPr>
      </w:pPr>
      <w:r>
        <w:rPr>
          <w:color w:val="000000" w:themeColor="text1"/>
          <w:sz w:val="24"/>
        </w:rPr>
        <w:t xml:space="preserve">Mapping of data is done to the existing element </w:t>
      </w:r>
      <w:r w:rsidR="00C3267D">
        <w:rPr>
          <w:color w:val="000000" w:themeColor="text1"/>
          <w:sz w:val="24"/>
        </w:rPr>
        <w:t>whether</w:t>
      </w:r>
      <w:r>
        <w:rPr>
          <w:color w:val="000000" w:themeColor="text1"/>
          <w:sz w:val="24"/>
        </w:rPr>
        <w:t xml:space="preserve"> data is in rest or transit.</w:t>
      </w:r>
    </w:p>
    <w:p w14:paraId="2F4BE0C5" w14:textId="69D702B9" w:rsidR="006932AD" w:rsidRDefault="00D00647" w:rsidP="006932AD">
      <w:pPr>
        <w:pStyle w:val="Heading2"/>
        <w:numPr>
          <w:ilvl w:val="0"/>
          <w:numId w:val="3"/>
        </w:numPr>
        <w:spacing w:line="480" w:lineRule="auto"/>
      </w:pPr>
      <w:bookmarkStart w:id="7" w:name="_Toc45052657"/>
      <w:r>
        <w:t>Threat Severity</w:t>
      </w:r>
      <w:bookmarkEnd w:id="7"/>
    </w:p>
    <w:p w14:paraId="7890731B" w14:textId="52C47737" w:rsidR="00C3267D" w:rsidRPr="00C3267D" w:rsidRDefault="00C3267D" w:rsidP="00C3267D">
      <w:pPr>
        <w:ind w:left="360"/>
        <w:jc w:val="both"/>
        <w:rPr>
          <w:lang w:val="en-US"/>
        </w:rPr>
      </w:pPr>
      <w:r>
        <w:rPr>
          <w:lang w:val="en-US"/>
        </w:rPr>
        <w:t>Based on the threat severity that involves in the company an analysis will be conducted. VSN has identified impacts that involve in the organization and the overall analysis affect.</w:t>
      </w:r>
    </w:p>
    <w:p w14:paraId="5C5F3F7D" w14:textId="561E676C" w:rsidR="00D00647" w:rsidRDefault="00D00647" w:rsidP="006932AD">
      <w:pPr>
        <w:pStyle w:val="Heading3"/>
        <w:spacing w:line="480" w:lineRule="auto"/>
        <w:ind w:left="426"/>
      </w:pPr>
      <w:bookmarkStart w:id="8" w:name="_Toc45052658"/>
      <w:r>
        <w:t>Frequency &amp; Impact Definitions</w:t>
      </w:r>
      <w:bookmarkEnd w:id="8"/>
    </w:p>
    <w:p w14:paraId="638E91AF" w14:textId="65172CE4" w:rsidR="00C3267D" w:rsidRDefault="00C3267D" w:rsidP="003E5E2A">
      <w:pPr>
        <w:jc w:val="both"/>
        <w:rPr>
          <w:lang w:val="en-US"/>
        </w:rPr>
      </w:pPr>
      <w:r>
        <w:rPr>
          <w:lang w:val="en-US"/>
        </w:rPr>
        <w:t xml:space="preserve"> </w:t>
      </w:r>
      <w:r>
        <w:rPr>
          <w:lang w:val="en-US"/>
        </w:rPr>
        <w:tab/>
        <w:t>All the identified threats will be assessed to ensure if there is risk involved in or not.</w:t>
      </w:r>
      <w:r w:rsidR="003E5E2A">
        <w:rPr>
          <w:lang w:val="en-US"/>
        </w:rPr>
        <w:t xml:space="preserve"> Threats</w:t>
      </w:r>
      <w:r>
        <w:rPr>
          <w:lang w:val="en-US"/>
        </w:rPr>
        <w:t xml:space="preserve"> will be evaluated</w:t>
      </w:r>
      <w:r w:rsidR="003E5E2A">
        <w:rPr>
          <w:lang w:val="en-US"/>
        </w:rPr>
        <w:t xml:space="preserve"> based on the frequency and the impact. Current frequency and the expected threat are evaluated to analysis the frequency. Information and recoverability are used to evaluate the impact. The below are the following definitions.</w:t>
      </w:r>
    </w:p>
    <w:p w14:paraId="45220803" w14:textId="459A251E" w:rsidR="003E5E2A" w:rsidRDefault="003E5E2A" w:rsidP="003E5E2A">
      <w:pPr>
        <w:jc w:val="both"/>
        <w:rPr>
          <w:lang w:val="en-US"/>
        </w:rPr>
      </w:pPr>
    </w:p>
    <w:p w14:paraId="458EDB6C" w14:textId="14848AD0" w:rsidR="003E5E2A" w:rsidRDefault="003E5E2A" w:rsidP="003E5E2A">
      <w:pPr>
        <w:jc w:val="both"/>
        <w:rPr>
          <w:lang w:val="en-US"/>
        </w:rPr>
      </w:pPr>
    </w:p>
    <w:p w14:paraId="3BCE1977" w14:textId="77777777" w:rsidR="003E5E2A" w:rsidRDefault="003E5E2A" w:rsidP="003E5E2A">
      <w:pPr>
        <w:jc w:val="both"/>
        <w:rPr>
          <w:lang w:val="en-US"/>
        </w:rPr>
      </w:pPr>
    </w:p>
    <w:p w14:paraId="2752A870" w14:textId="5C8B155B" w:rsidR="00D00647" w:rsidRPr="006932AD" w:rsidRDefault="00D00647" w:rsidP="00D00647">
      <w:pPr>
        <w:rPr>
          <w:b/>
        </w:rPr>
      </w:pPr>
      <w:r>
        <w:rPr>
          <w:b/>
        </w:rPr>
        <w:lastRenderedPageBreak/>
        <w:t>Table N. Definitions of current frequency rankings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6228"/>
      </w:tblGrid>
      <w:tr w:rsidR="00D00647" w14:paraId="3729904C"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2914970C" w14:textId="77777777" w:rsidR="00D00647" w:rsidRDefault="00D00647">
            <w:pPr>
              <w:rPr>
                <w:b/>
              </w:rPr>
            </w:pPr>
            <w:r>
              <w:rPr>
                <w:b/>
              </w:rPr>
              <w:t>Ranking</w:t>
            </w:r>
          </w:p>
        </w:tc>
        <w:tc>
          <w:tcPr>
            <w:tcW w:w="67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15F37058" w14:textId="77777777" w:rsidR="00D00647" w:rsidRDefault="00D00647">
            <w:pPr>
              <w:rPr>
                <w:b/>
              </w:rPr>
            </w:pPr>
            <w:r>
              <w:rPr>
                <w:b/>
              </w:rPr>
              <w:t>Definition</w:t>
            </w:r>
          </w:p>
        </w:tc>
      </w:tr>
      <w:tr w:rsidR="00D00647" w14:paraId="399F0450"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50919384" w14:textId="77777777" w:rsidR="00D00647" w:rsidRDefault="00D00647">
            <w:r>
              <w:t>Never</w:t>
            </w:r>
          </w:p>
        </w:tc>
        <w:tc>
          <w:tcPr>
            <w:tcW w:w="6739" w:type="dxa"/>
            <w:tcBorders>
              <w:top w:val="single" w:sz="4" w:space="0" w:color="auto"/>
              <w:left w:val="single" w:sz="4" w:space="0" w:color="auto"/>
              <w:bottom w:val="single" w:sz="4" w:space="0" w:color="auto"/>
              <w:right w:val="single" w:sz="4" w:space="0" w:color="auto"/>
            </w:tcBorders>
            <w:hideMark/>
          </w:tcPr>
          <w:p w14:paraId="7BD51BF8" w14:textId="77777777" w:rsidR="00D00647" w:rsidRDefault="00D00647">
            <w:pPr>
              <w:rPr>
                <w:color w:val="808080" w:themeColor="background1" w:themeShade="80"/>
              </w:rPr>
            </w:pPr>
            <w:r>
              <w:t>N/A</w:t>
            </w:r>
          </w:p>
        </w:tc>
      </w:tr>
      <w:tr w:rsidR="00D00647" w14:paraId="740E5BAB"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2475376C" w14:textId="77777777" w:rsidR="00D00647" w:rsidRDefault="00D00647">
            <w:r>
              <w:t>Once per year</w:t>
            </w:r>
          </w:p>
        </w:tc>
        <w:tc>
          <w:tcPr>
            <w:tcW w:w="6739" w:type="dxa"/>
            <w:tcBorders>
              <w:top w:val="single" w:sz="4" w:space="0" w:color="auto"/>
              <w:left w:val="single" w:sz="4" w:space="0" w:color="auto"/>
              <w:bottom w:val="single" w:sz="4" w:space="0" w:color="auto"/>
              <w:right w:val="single" w:sz="4" w:space="0" w:color="auto"/>
            </w:tcBorders>
            <w:hideMark/>
          </w:tcPr>
          <w:p w14:paraId="3FDBF337" w14:textId="77777777" w:rsidR="00D00647" w:rsidRDefault="00D00647">
            <w:pPr>
              <w:rPr>
                <w:color w:val="808080" w:themeColor="background1" w:themeShade="80"/>
              </w:rPr>
            </w:pPr>
            <w:r>
              <w:t>N/A</w:t>
            </w:r>
          </w:p>
        </w:tc>
      </w:tr>
      <w:tr w:rsidR="00D00647" w14:paraId="4919FD2F"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65DFB564" w14:textId="77777777" w:rsidR="00D00647" w:rsidRDefault="00D00647">
            <w:r>
              <w:t>1x six months</w:t>
            </w:r>
          </w:p>
        </w:tc>
        <w:tc>
          <w:tcPr>
            <w:tcW w:w="6739" w:type="dxa"/>
            <w:tcBorders>
              <w:top w:val="single" w:sz="4" w:space="0" w:color="auto"/>
              <w:left w:val="single" w:sz="4" w:space="0" w:color="auto"/>
              <w:bottom w:val="single" w:sz="4" w:space="0" w:color="auto"/>
              <w:right w:val="single" w:sz="4" w:space="0" w:color="auto"/>
            </w:tcBorders>
            <w:hideMark/>
          </w:tcPr>
          <w:p w14:paraId="523EAA59" w14:textId="77777777" w:rsidR="00D00647" w:rsidRDefault="00D00647">
            <w:pPr>
              <w:rPr>
                <w:color w:val="808080" w:themeColor="background1" w:themeShade="80"/>
              </w:rPr>
            </w:pPr>
            <w:r>
              <w:t>N/A</w:t>
            </w:r>
          </w:p>
        </w:tc>
      </w:tr>
      <w:tr w:rsidR="00D00647" w14:paraId="17F76445"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0512E0A6" w14:textId="77777777" w:rsidR="00D00647" w:rsidRDefault="00D00647">
            <w:r>
              <w:t>Once per quarter</w:t>
            </w:r>
          </w:p>
        </w:tc>
        <w:tc>
          <w:tcPr>
            <w:tcW w:w="6739" w:type="dxa"/>
            <w:tcBorders>
              <w:top w:val="single" w:sz="4" w:space="0" w:color="auto"/>
              <w:left w:val="single" w:sz="4" w:space="0" w:color="auto"/>
              <w:bottom w:val="single" w:sz="4" w:space="0" w:color="auto"/>
              <w:right w:val="single" w:sz="4" w:space="0" w:color="auto"/>
            </w:tcBorders>
            <w:hideMark/>
          </w:tcPr>
          <w:p w14:paraId="4040FB59" w14:textId="77777777" w:rsidR="00D00647" w:rsidRDefault="00D00647">
            <w:pPr>
              <w:rPr>
                <w:color w:val="808080" w:themeColor="background1" w:themeShade="80"/>
              </w:rPr>
            </w:pPr>
            <w:r>
              <w:t>N/A</w:t>
            </w:r>
          </w:p>
        </w:tc>
      </w:tr>
      <w:tr w:rsidR="00D00647" w14:paraId="71E5C53F"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08CE63DE" w14:textId="77777777" w:rsidR="00D00647" w:rsidRDefault="00D00647">
            <w:r>
              <w:t>Once per month</w:t>
            </w:r>
          </w:p>
        </w:tc>
        <w:tc>
          <w:tcPr>
            <w:tcW w:w="6739" w:type="dxa"/>
            <w:tcBorders>
              <w:top w:val="single" w:sz="4" w:space="0" w:color="auto"/>
              <w:left w:val="single" w:sz="4" w:space="0" w:color="auto"/>
              <w:bottom w:val="single" w:sz="4" w:space="0" w:color="auto"/>
              <w:right w:val="single" w:sz="4" w:space="0" w:color="auto"/>
            </w:tcBorders>
            <w:hideMark/>
          </w:tcPr>
          <w:p w14:paraId="70D9E2FC" w14:textId="77777777" w:rsidR="00D00647" w:rsidRDefault="00D00647">
            <w:pPr>
              <w:rPr>
                <w:color w:val="808080" w:themeColor="background1" w:themeShade="80"/>
              </w:rPr>
            </w:pPr>
            <w:r>
              <w:t>N/A</w:t>
            </w:r>
          </w:p>
        </w:tc>
      </w:tr>
      <w:tr w:rsidR="00D00647" w14:paraId="33B0FDEB"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16CCEAB7" w14:textId="77777777" w:rsidR="00D00647" w:rsidRDefault="00D00647">
            <w:r>
              <w:t>Once per week</w:t>
            </w:r>
          </w:p>
        </w:tc>
        <w:tc>
          <w:tcPr>
            <w:tcW w:w="6739" w:type="dxa"/>
            <w:tcBorders>
              <w:top w:val="single" w:sz="4" w:space="0" w:color="auto"/>
              <w:left w:val="single" w:sz="4" w:space="0" w:color="auto"/>
              <w:bottom w:val="single" w:sz="4" w:space="0" w:color="auto"/>
              <w:right w:val="single" w:sz="4" w:space="0" w:color="auto"/>
            </w:tcBorders>
            <w:hideMark/>
          </w:tcPr>
          <w:p w14:paraId="4E552674" w14:textId="77777777" w:rsidR="00D00647" w:rsidRDefault="00D00647">
            <w:pPr>
              <w:rPr>
                <w:color w:val="808080" w:themeColor="background1" w:themeShade="80"/>
              </w:rPr>
            </w:pPr>
            <w:r>
              <w:t>N/A</w:t>
            </w:r>
          </w:p>
        </w:tc>
      </w:tr>
      <w:tr w:rsidR="00D00647" w14:paraId="135114DC"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2809E8AE" w14:textId="77777777" w:rsidR="00D00647" w:rsidRDefault="00D00647">
            <w:r>
              <w:t>Once per day</w:t>
            </w:r>
          </w:p>
        </w:tc>
        <w:tc>
          <w:tcPr>
            <w:tcW w:w="6739" w:type="dxa"/>
            <w:tcBorders>
              <w:top w:val="single" w:sz="4" w:space="0" w:color="auto"/>
              <w:left w:val="single" w:sz="4" w:space="0" w:color="auto"/>
              <w:bottom w:val="single" w:sz="4" w:space="0" w:color="auto"/>
              <w:right w:val="single" w:sz="4" w:space="0" w:color="auto"/>
            </w:tcBorders>
            <w:hideMark/>
          </w:tcPr>
          <w:p w14:paraId="1F30198E" w14:textId="77777777" w:rsidR="00D00647" w:rsidRDefault="00D00647">
            <w:pPr>
              <w:rPr>
                <w:color w:val="808080" w:themeColor="background1" w:themeShade="80"/>
              </w:rPr>
            </w:pPr>
            <w:r>
              <w:t>N/A</w:t>
            </w:r>
          </w:p>
        </w:tc>
      </w:tr>
      <w:tr w:rsidR="00D00647" w14:paraId="5B9318E3"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2899FF36" w14:textId="77777777" w:rsidR="00D00647" w:rsidRDefault="00D00647">
            <w:r>
              <w:t>Constant</w:t>
            </w:r>
          </w:p>
        </w:tc>
        <w:tc>
          <w:tcPr>
            <w:tcW w:w="6739" w:type="dxa"/>
            <w:tcBorders>
              <w:top w:val="single" w:sz="4" w:space="0" w:color="auto"/>
              <w:left w:val="single" w:sz="4" w:space="0" w:color="auto"/>
              <w:bottom w:val="single" w:sz="4" w:space="0" w:color="auto"/>
              <w:right w:val="single" w:sz="4" w:space="0" w:color="auto"/>
            </w:tcBorders>
            <w:hideMark/>
          </w:tcPr>
          <w:p w14:paraId="36E07271" w14:textId="77777777" w:rsidR="00D00647" w:rsidRDefault="00D00647">
            <w:pPr>
              <w:rPr>
                <w:color w:val="808080" w:themeColor="background1" w:themeShade="80"/>
              </w:rPr>
            </w:pPr>
            <w:r>
              <w:t>N/A</w:t>
            </w:r>
          </w:p>
        </w:tc>
      </w:tr>
    </w:tbl>
    <w:p w14:paraId="352EB361" w14:textId="77777777" w:rsidR="00D00647" w:rsidRDefault="00D00647" w:rsidP="00D00647">
      <w:pPr>
        <w:tabs>
          <w:tab w:val="left" w:pos="2865"/>
        </w:tabs>
        <w:rPr>
          <w:sz w:val="20"/>
          <w:lang w:val="en-US"/>
        </w:rPr>
      </w:pPr>
    </w:p>
    <w:p w14:paraId="494AA3B1" w14:textId="5EBF37F9" w:rsidR="00D00647" w:rsidRPr="006932AD" w:rsidRDefault="00D00647" w:rsidP="00D00647">
      <w:pPr>
        <w:rPr>
          <w:b/>
        </w:rPr>
      </w:pPr>
      <w:r>
        <w:rPr>
          <w:b/>
        </w:rPr>
        <w:t>Table N. Definitions of expected trend rankings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6210"/>
      </w:tblGrid>
      <w:tr w:rsidR="00D00647" w14:paraId="01DFCAEB"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4F76A9CC" w14:textId="77777777" w:rsidR="00D00647" w:rsidRDefault="00D00647">
            <w:pPr>
              <w:rPr>
                <w:b/>
              </w:rPr>
            </w:pPr>
            <w:r>
              <w:rPr>
                <w:b/>
              </w:rPr>
              <w:t>Ranking</w:t>
            </w:r>
          </w:p>
        </w:tc>
        <w:tc>
          <w:tcPr>
            <w:tcW w:w="6210"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165CD18D" w14:textId="77777777" w:rsidR="00D00647" w:rsidRDefault="00D00647">
            <w:pPr>
              <w:rPr>
                <w:b/>
              </w:rPr>
            </w:pPr>
            <w:r>
              <w:rPr>
                <w:b/>
              </w:rPr>
              <w:t>Definition</w:t>
            </w:r>
          </w:p>
        </w:tc>
      </w:tr>
      <w:tr w:rsidR="00D00647" w14:paraId="4F137C08"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hideMark/>
          </w:tcPr>
          <w:p w14:paraId="017851CC" w14:textId="77777777" w:rsidR="00D00647" w:rsidRDefault="00D00647">
            <w:r>
              <w:t>Quickly decreasing</w:t>
            </w:r>
          </w:p>
        </w:tc>
        <w:tc>
          <w:tcPr>
            <w:tcW w:w="6210" w:type="dxa"/>
            <w:tcBorders>
              <w:top w:val="single" w:sz="4" w:space="0" w:color="auto"/>
              <w:left w:val="single" w:sz="4" w:space="0" w:color="auto"/>
              <w:bottom w:val="single" w:sz="4" w:space="0" w:color="auto"/>
              <w:right w:val="single" w:sz="4" w:space="0" w:color="auto"/>
            </w:tcBorders>
            <w:hideMark/>
          </w:tcPr>
          <w:p w14:paraId="7FE6A9F8" w14:textId="4EEEDC15" w:rsidR="00D00647" w:rsidRPr="006932AD" w:rsidRDefault="003E5E2A">
            <w:pPr>
              <w:rPr>
                <w:color w:val="000000" w:themeColor="text1"/>
              </w:rPr>
            </w:pPr>
            <w:r>
              <w:rPr>
                <w:color w:val="000000" w:themeColor="text1"/>
              </w:rPr>
              <w:t>There will 50% decrease in the next year</w:t>
            </w:r>
          </w:p>
        </w:tc>
      </w:tr>
      <w:tr w:rsidR="00D00647" w14:paraId="0ED90BBB"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hideMark/>
          </w:tcPr>
          <w:p w14:paraId="398A3020" w14:textId="77777777" w:rsidR="00D00647" w:rsidRDefault="00D00647">
            <w:r>
              <w:t>Decreasing</w:t>
            </w:r>
          </w:p>
        </w:tc>
        <w:tc>
          <w:tcPr>
            <w:tcW w:w="6210" w:type="dxa"/>
            <w:tcBorders>
              <w:top w:val="single" w:sz="4" w:space="0" w:color="auto"/>
              <w:left w:val="single" w:sz="4" w:space="0" w:color="auto"/>
              <w:bottom w:val="single" w:sz="4" w:space="0" w:color="auto"/>
              <w:right w:val="single" w:sz="4" w:space="0" w:color="auto"/>
            </w:tcBorders>
            <w:hideMark/>
          </w:tcPr>
          <w:p w14:paraId="056500B6" w14:textId="7E830ABD" w:rsidR="00D00647" w:rsidRPr="006932AD" w:rsidRDefault="003E5E2A">
            <w:pPr>
              <w:rPr>
                <w:color w:val="000000" w:themeColor="text1"/>
              </w:rPr>
            </w:pPr>
            <w:r>
              <w:rPr>
                <w:color w:val="000000" w:themeColor="text1"/>
              </w:rPr>
              <w:t>There will be less than 50% decrease in the next year</w:t>
            </w:r>
          </w:p>
        </w:tc>
      </w:tr>
      <w:tr w:rsidR="00D00647" w14:paraId="19D4ACA4"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hideMark/>
          </w:tcPr>
          <w:p w14:paraId="37A3AE98" w14:textId="77777777" w:rsidR="00D00647" w:rsidRDefault="00D00647">
            <w:r>
              <w:t>No change</w:t>
            </w:r>
          </w:p>
        </w:tc>
        <w:tc>
          <w:tcPr>
            <w:tcW w:w="6210" w:type="dxa"/>
            <w:tcBorders>
              <w:top w:val="single" w:sz="4" w:space="0" w:color="auto"/>
              <w:left w:val="single" w:sz="4" w:space="0" w:color="auto"/>
              <w:bottom w:val="single" w:sz="4" w:space="0" w:color="auto"/>
              <w:right w:val="single" w:sz="4" w:space="0" w:color="auto"/>
            </w:tcBorders>
            <w:hideMark/>
          </w:tcPr>
          <w:p w14:paraId="1D6DD6C3" w14:textId="77777777" w:rsidR="00D00647" w:rsidRPr="006932AD" w:rsidRDefault="00D00647">
            <w:pPr>
              <w:rPr>
                <w:color w:val="000000" w:themeColor="text1"/>
              </w:rPr>
            </w:pPr>
            <w:r w:rsidRPr="006932AD">
              <w:rPr>
                <w:color w:val="000000" w:themeColor="text1"/>
              </w:rPr>
              <w:t>No change</w:t>
            </w:r>
          </w:p>
        </w:tc>
      </w:tr>
      <w:tr w:rsidR="003E5E2A" w14:paraId="0F648D79"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hideMark/>
          </w:tcPr>
          <w:p w14:paraId="0EEFD318" w14:textId="77777777" w:rsidR="003E5E2A" w:rsidRDefault="003E5E2A" w:rsidP="003E5E2A">
            <w:r>
              <w:t>Increasing</w:t>
            </w:r>
          </w:p>
        </w:tc>
        <w:tc>
          <w:tcPr>
            <w:tcW w:w="6210" w:type="dxa"/>
            <w:tcBorders>
              <w:top w:val="single" w:sz="4" w:space="0" w:color="auto"/>
              <w:left w:val="single" w:sz="4" w:space="0" w:color="auto"/>
              <w:bottom w:val="single" w:sz="4" w:space="0" w:color="auto"/>
              <w:right w:val="single" w:sz="4" w:space="0" w:color="auto"/>
            </w:tcBorders>
            <w:hideMark/>
          </w:tcPr>
          <w:p w14:paraId="2181E616" w14:textId="2307BC53" w:rsidR="003E5E2A" w:rsidRPr="006932AD" w:rsidRDefault="003E5E2A" w:rsidP="003E5E2A">
            <w:pPr>
              <w:rPr>
                <w:color w:val="000000" w:themeColor="text1"/>
              </w:rPr>
            </w:pPr>
            <w:r>
              <w:rPr>
                <w:color w:val="000000" w:themeColor="text1"/>
              </w:rPr>
              <w:t>There will be less than 50% Increase in the next year</w:t>
            </w:r>
          </w:p>
        </w:tc>
      </w:tr>
      <w:tr w:rsidR="003E5E2A" w14:paraId="6B91BEF1" w14:textId="77777777" w:rsidTr="003E5E2A">
        <w:trPr>
          <w:trHeight w:val="252"/>
          <w:jc w:val="center"/>
        </w:trPr>
        <w:tc>
          <w:tcPr>
            <w:tcW w:w="3140" w:type="dxa"/>
            <w:tcBorders>
              <w:top w:val="single" w:sz="4" w:space="0" w:color="auto"/>
              <w:left w:val="single" w:sz="4" w:space="0" w:color="auto"/>
              <w:bottom w:val="single" w:sz="4" w:space="0" w:color="auto"/>
              <w:right w:val="single" w:sz="4" w:space="0" w:color="auto"/>
            </w:tcBorders>
            <w:hideMark/>
          </w:tcPr>
          <w:p w14:paraId="1F940645" w14:textId="77777777" w:rsidR="003E5E2A" w:rsidRDefault="003E5E2A" w:rsidP="003E5E2A">
            <w:r>
              <w:t>Quickly increasing</w:t>
            </w:r>
          </w:p>
        </w:tc>
        <w:tc>
          <w:tcPr>
            <w:tcW w:w="6210" w:type="dxa"/>
            <w:tcBorders>
              <w:top w:val="single" w:sz="4" w:space="0" w:color="auto"/>
              <w:left w:val="single" w:sz="4" w:space="0" w:color="auto"/>
              <w:bottom w:val="single" w:sz="4" w:space="0" w:color="auto"/>
              <w:right w:val="single" w:sz="4" w:space="0" w:color="auto"/>
            </w:tcBorders>
            <w:hideMark/>
          </w:tcPr>
          <w:p w14:paraId="0CC13819" w14:textId="611D8BA2" w:rsidR="003E5E2A" w:rsidRPr="006932AD" w:rsidRDefault="003E5E2A" w:rsidP="003E5E2A">
            <w:pPr>
              <w:rPr>
                <w:color w:val="000000" w:themeColor="text1"/>
              </w:rPr>
            </w:pPr>
            <w:r>
              <w:rPr>
                <w:color w:val="000000" w:themeColor="text1"/>
              </w:rPr>
              <w:t>There will be  50%  increase in the next year</w:t>
            </w:r>
          </w:p>
        </w:tc>
      </w:tr>
    </w:tbl>
    <w:p w14:paraId="515715AA" w14:textId="77777777" w:rsidR="00D00647" w:rsidRDefault="00D00647" w:rsidP="00D00647">
      <w:pPr>
        <w:tabs>
          <w:tab w:val="left" w:pos="2865"/>
        </w:tabs>
        <w:rPr>
          <w:sz w:val="20"/>
          <w:lang w:val="en-US"/>
        </w:rPr>
      </w:pPr>
    </w:p>
    <w:p w14:paraId="7EF138D5" w14:textId="68D32538" w:rsidR="00D00647" w:rsidRPr="006932AD" w:rsidRDefault="00D00647" w:rsidP="00D00647">
      <w:pPr>
        <w:rPr>
          <w:b/>
        </w:rPr>
      </w:pPr>
      <w:r>
        <w:rPr>
          <w:b/>
        </w:rPr>
        <w:t>Table N. Definitions of functional impact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6236"/>
      </w:tblGrid>
      <w:tr w:rsidR="00D00647" w14:paraId="53025F82"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071E3A25" w14:textId="77777777" w:rsidR="00D00647" w:rsidRDefault="00D00647">
            <w:pPr>
              <w:rPr>
                <w:b/>
              </w:rPr>
            </w:pPr>
            <w:r>
              <w:rPr>
                <w:b/>
              </w:rPr>
              <w:t>Ranking</w:t>
            </w:r>
          </w:p>
        </w:tc>
        <w:tc>
          <w:tcPr>
            <w:tcW w:w="67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2DA94D2C" w14:textId="77777777" w:rsidR="00D00647" w:rsidRDefault="00D00647">
            <w:pPr>
              <w:rPr>
                <w:b/>
              </w:rPr>
            </w:pPr>
            <w:r>
              <w:rPr>
                <w:b/>
              </w:rPr>
              <w:t>Definition</w:t>
            </w:r>
          </w:p>
        </w:tc>
      </w:tr>
      <w:tr w:rsidR="00D00647" w14:paraId="5693DB1A"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1D16E5DB" w14:textId="77777777" w:rsidR="00D00647" w:rsidRDefault="00D00647">
            <w:r>
              <w:t>None</w:t>
            </w:r>
          </w:p>
        </w:tc>
        <w:tc>
          <w:tcPr>
            <w:tcW w:w="6739" w:type="dxa"/>
            <w:tcBorders>
              <w:top w:val="single" w:sz="4" w:space="0" w:color="auto"/>
              <w:left w:val="single" w:sz="4" w:space="0" w:color="auto"/>
              <w:bottom w:val="single" w:sz="4" w:space="0" w:color="auto"/>
              <w:right w:val="single" w:sz="4" w:space="0" w:color="auto"/>
            </w:tcBorders>
            <w:hideMark/>
          </w:tcPr>
          <w:p w14:paraId="127CBE0E" w14:textId="02FCB6F5" w:rsidR="00D00647" w:rsidRPr="006932AD" w:rsidRDefault="003E5E2A">
            <w:pPr>
              <w:rPr>
                <w:color w:val="000000" w:themeColor="text1"/>
              </w:rPr>
            </w:pPr>
            <w:r>
              <w:rPr>
                <w:color w:val="000000" w:themeColor="text1"/>
              </w:rPr>
              <w:t>All the service is provided to the user by the organization</w:t>
            </w:r>
          </w:p>
        </w:tc>
      </w:tr>
      <w:tr w:rsidR="00D00647" w14:paraId="483C8F87"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0149613F" w14:textId="77777777" w:rsidR="00D00647" w:rsidRDefault="00D00647">
            <w:r>
              <w:t>Low</w:t>
            </w:r>
          </w:p>
        </w:tc>
        <w:tc>
          <w:tcPr>
            <w:tcW w:w="6739" w:type="dxa"/>
            <w:tcBorders>
              <w:top w:val="single" w:sz="4" w:space="0" w:color="auto"/>
              <w:left w:val="single" w:sz="4" w:space="0" w:color="auto"/>
              <w:bottom w:val="single" w:sz="4" w:space="0" w:color="auto"/>
              <w:right w:val="single" w:sz="4" w:space="0" w:color="auto"/>
            </w:tcBorders>
            <w:hideMark/>
          </w:tcPr>
          <w:p w14:paraId="77245778" w14:textId="55450BEB" w:rsidR="00D00647" w:rsidRPr="006932AD" w:rsidRDefault="003E5E2A">
            <w:pPr>
              <w:rPr>
                <w:color w:val="000000" w:themeColor="text1"/>
              </w:rPr>
            </w:pPr>
            <w:r>
              <w:rPr>
                <w:color w:val="000000" w:themeColor="text1"/>
              </w:rPr>
              <w:t>All the critical services are provided to the user by the organization.</w:t>
            </w:r>
          </w:p>
        </w:tc>
      </w:tr>
      <w:tr w:rsidR="00D00647" w14:paraId="05C0DD15"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565B19DD" w14:textId="77777777" w:rsidR="00D00647" w:rsidRDefault="00D00647">
            <w:r>
              <w:t>Medium</w:t>
            </w:r>
          </w:p>
        </w:tc>
        <w:tc>
          <w:tcPr>
            <w:tcW w:w="6739" w:type="dxa"/>
            <w:tcBorders>
              <w:top w:val="single" w:sz="4" w:space="0" w:color="auto"/>
              <w:left w:val="single" w:sz="4" w:space="0" w:color="auto"/>
              <w:bottom w:val="single" w:sz="4" w:space="0" w:color="auto"/>
              <w:right w:val="single" w:sz="4" w:space="0" w:color="auto"/>
            </w:tcBorders>
            <w:hideMark/>
          </w:tcPr>
          <w:p w14:paraId="7FFC1BBB" w14:textId="72144ED8" w:rsidR="00D00647" w:rsidRPr="006932AD" w:rsidRDefault="003E5E2A">
            <w:pPr>
              <w:rPr>
                <w:color w:val="000000" w:themeColor="text1"/>
              </w:rPr>
            </w:pPr>
            <w:r>
              <w:rPr>
                <w:color w:val="000000" w:themeColor="text1"/>
              </w:rPr>
              <w:t>Only few users are served with critical service by the organization.</w:t>
            </w:r>
          </w:p>
        </w:tc>
      </w:tr>
      <w:tr w:rsidR="00D00647" w14:paraId="352D5CAB"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52EE23C1" w14:textId="77777777" w:rsidR="00D00647" w:rsidRDefault="00D00647">
            <w:r>
              <w:t>High</w:t>
            </w:r>
          </w:p>
        </w:tc>
        <w:tc>
          <w:tcPr>
            <w:tcW w:w="6739" w:type="dxa"/>
            <w:tcBorders>
              <w:top w:val="single" w:sz="4" w:space="0" w:color="auto"/>
              <w:left w:val="single" w:sz="4" w:space="0" w:color="auto"/>
              <w:bottom w:val="single" w:sz="4" w:space="0" w:color="auto"/>
              <w:right w:val="single" w:sz="4" w:space="0" w:color="auto"/>
            </w:tcBorders>
            <w:hideMark/>
          </w:tcPr>
          <w:p w14:paraId="14DE74A3" w14:textId="459C5871" w:rsidR="00D00647" w:rsidRPr="006932AD" w:rsidRDefault="003E5E2A">
            <w:pPr>
              <w:rPr>
                <w:color w:val="000000" w:themeColor="text1"/>
              </w:rPr>
            </w:pPr>
            <w:r>
              <w:rPr>
                <w:color w:val="000000" w:themeColor="text1"/>
              </w:rPr>
              <w:t xml:space="preserve">No services </w:t>
            </w:r>
            <w:proofErr w:type="gramStart"/>
            <w:r>
              <w:rPr>
                <w:color w:val="000000" w:themeColor="text1"/>
              </w:rPr>
              <w:t>is</w:t>
            </w:r>
            <w:proofErr w:type="gramEnd"/>
            <w:r>
              <w:rPr>
                <w:color w:val="000000" w:themeColor="text1"/>
              </w:rPr>
              <w:t xml:space="preserve"> provided to any users</w:t>
            </w:r>
          </w:p>
        </w:tc>
      </w:tr>
    </w:tbl>
    <w:p w14:paraId="2848E297" w14:textId="77777777" w:rsidR="00D00647" w:rsidRDefault="00D00647" w:rsidP="00D00647">
      <w:pPr>
        <w:tabs>
          <w:tab w:val="left" w:pos="2865"/>
        </w:tabs>
        <w:rPr>
          <w:sz w:val="20"/>
          <w:lang w:val="en-US"/>
        </w:rPr>
      </w:pPr>
    </w:p>
    <w:p w14:paraId="47011BF1" w14:textId="0747C66A" w:rsidR="00D00647" w:rsidRPr="006932AD" w:rsidRDefault="00D00647" w:rsidP="00D00647">
      <w:pPr>
        <w:rPr>
          <w:b/>
        </w:rPr>
      </w:pPr>
      <w:r>
        <w:rPr>
          <w:b/>
        </w:rPr>
        <w:t>Table N. Definitions of information impact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6233"/>
      </w:tblGrid>
      <w:tr w:rsidR="00D00647" w14:paraId="3AF3BEF5"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1099D049" w14:textId="77777777" w:rsidR="00D00647" w:rsidRDefault="00D00647">
            <w:pPr>
              <w:rPr>
                <w:b/>
              </w:rPr>
            </w:pPr>
            <w:r>
              <w:rPr>
                <w:b/>
              </w:rPr>
              <w:t>Ranking</w:t>
            </w:r>
          </w:p>
        </w:tc>
        <w:tc>
          <w:tcPr>
            <w:tcW w:w="67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77D82AED" w14:textId="77777777" w:rsidR="00D00647" w:rsidRDefault="00D00647">
            <w:pPr>
              <w:rPr>
                <w:b/>
              </w:rPr>
            </w:pPr>
            <w:r>
              <w:rPr>
                <w:b/>
              </w:rPr>
              <w:t>Definition</w:t>
            </w:r>
          </w:p>
        </w:tc>
      </w:tr>
      <w:tr w:rsidR="00D00647" w14:paraId="2862F920"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33F19665" w14:textId="77777777" w:rsidR="00D00647" w:rsidRDefault="00D00647">
            <w:r>
              <w:t>None</w:t>
            </w:r>
          </w:p>
        </w:tc>
        <w:tc>
          <w:tcPr>
            <w:tcW w:w="6739" w:type="dxa"/>
            <w:tcBorders>
              <w:top w:val="single" w:sz="4" w:space="0" w:color="auto"/>
              <w:left w:val="single" w:sz="4" w:space="0" w:color="auto"/>
              <w:bottom w:val="single" w:sz="4" w:space="0" w:color="auto"/>
              <w:right w:val="single" w:sz="4" w:space="0" w:color="auto"/>
            </w:tcBorders>
            <w:hideMark/>
          </w:tcPr>
          <w:p w14:paraId="56236EEA" w14:textId="27BA9C71" w:rsidR="00D00647" w:rsidRPr="006932AD" w:rsidRDefault="00FB3542">
            <w:pPr>
              <w:rPr>
                <w:color w:val="000000" w:themeColor="text1"/>
              </w:rPr>
            </w:pPr>
            <w:r>
              <w:rPr>
                <w:color w:val="000000" w:themeColor="text1"/>
              </w:rPr>
              <w:t>There is no loss of information.</w:t>
            </w:r>
          </w:p>
        </w:tc>
      </w:tr>
      <w:tr w:rsidR="00D00647" w14:paraId="0B35A99D"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77FC0C99" w14:textId="77777777" w:rsidR="00D00647" w:rsidRDefault="00D00647">
            <w:r>
              <w:t>Low</w:t>
            </w:r>
          </w:p>
        </w:tc>
        <w:tc>
          <w:tcPr>
            <w:tcW w:w="6739" w:type="dxa"/>
            <w:tcBorders>
              <w:top w:val="single" w:sz="4" w:space="0" w:color="auto"/>
              <w:left w:val="single" w:sz="4" w:space="0" w:color="auto"/>
              <w:bottom w:val="single" w:sz="4" w:space="0" w:color="auto"/>
              <w:right w:val="single" w:sz="4" w:space="0" w:color="auto"/>
            </w:tcBorders>
            <w:hideMark/>
          </w:tcPr>
          <w:p w14:paraId="1B7C50D5" w14:textId="2FE5C7BB" w:rsidR="00D00647" w:rsidRPr="006932AD" w:rsidRDefault="00FB3542">
            <w:pPr>
              <w:rPr>
                <w:color w:val="000000" w:themeColor="text1"/>
              </w:rPr>
            </w:pPr>
            <w:r>
              <w:rPr>
                <w:color w:val="000000" w:themeColor="text1"/>
              </w:rPr>
              <w:t>There is loss of limited amount of sensitive information. No actions or penalties is required.</w:t>
            </w:r>
          </w:p>
        </w:tc>
      </w:tr>
      <w:tr w:rsidR="00D00647" w14:paraId="7A77CFAE"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24B8A249" w14:textId="77777777" w:rsidR="00D00647" w:rsidRDefault="00D00647">
            <w:r>
              <w:t>Medium</w:t>
            </w:r>
          </w:p>
        </w:tc>
        <w:tc>
          <w:tcPr>
            <w:tcW w:w="6739" w:type="dxa"/>
            <w:tcBorders>
              <w:top w:val="single" w:sz="4" w:space="0" w:color="auto"/>
              <w:left w:val="single" w:sz="4" w:space="0" w:color="auto"/>
              <w:bottom w:val="single" w:sz="4" w:space="0" w:color="auto"/>
              <w:right w:val="single" w:sz="4" w:space="0" w:color="auto"/>
            </w:tcBorders>
            <w:hideMark/>
          </w:tcPr>
          <w:p w14:paraId="5A36917A" w14:textId="0905FB1B" w:rsidR="00D00647" w:rsidRPr="006932AD" w:rsidRDefault="00FB3542">
            <w:pPr>
              <w:rPr>
                <w:color w:val="000000" w:themeColor="text1"/>
              </w:rPr>
            </w:pPr>
            <w:r>
              <w:rPr>
                <w:color w:val="000000" w:themeColor="text1"/>
              </w:rPr>
              <w:t>Moderate amount of information is lost. Action need to be taken and penalties are given out.</w:t>
            </w:r>
          </w:p>
        </w:tc>
      </w:tr>
      <w:tr w:rsidR="00D00647" w14:paraId="164060B2"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hideMark/>
          </w:tcPr>
          <w:p w14:paraId="616748A9" w14:textId="77777777" w:rsidR="00D00647" w:rsidRDefault="00D00647">
            <w:r>
              <w:lastRenderedPageBreak/>
              <w:t>High</w:t>
            </w:r>
          </w:p>
        </w:tc>
        <w:tc>
          <w:tcPr>
            <w:tcW w:w="6739" w:type="dxa"/>
            <w:tcBorders>
              <w:top w:val="single" w:sz="4" w:space="0" w:color="auto"/>
              <w:left w:val="single" w:sz="4" w:space="0" w:color="auto"/>
              <w:bottom w:val="single" w:sz="4" w:space="0" w:color="auto"/>
              <w:right w:val="single" w:sz="4" w:space="0" w:color="auto"/>
            </w:tcBorders>
            <w:hideMark/>
          </w:tcPr>
          <w:p w14:paraId="525B5E60" w14:textId="78E66B9B" w:rsidR="00D00647" w:rsidRPr="006932AD" w:rsidRDefault="00FB3542" w:rsidP="00FB3542">
            <w:pPr>
              <w:jc w:val="both"/>
              <w:rPr>
                <w:color w:val="000000" w:themeColor="text1"/>
              </w:rPr>
            </w:pPr>
            <w:r>
              <w:rPr>
                <w:color w:val="000000" w:themeColor="text1"/>
              </w:rPr>
              <w:t>There is loss of large amount of information. Severe action needs to be taken and there will financial loss to the company.</w:t>
            </w:r>
          </w:p>
        </w:tc>
      </w:tr>
    </w:tbl>
    <w:p w14:paraId="3ECA3BA5" w14:textId="77777777" w:rsidR="00D00647" w:rsidRDefault="00D00647" w:rsidP="00D00647">
      <w:pPr>
        <w:tabs>
          <w:tab w:val="left" w:pos="2865"/>
        </w:tabs>
        <w:rPr>
          <w:sz w:val="20"/>
          <w:lang w:val="en-US"/>
        </w:rPr>
      </w:pPr>
    </w:p>
    <w:p w14:paraId="2A56ABB4" w14:textId="155C7380" w:rsidR="00D00647" w:rsidRPr="006932AD" w:rsidRDefault="00D00647" w:rsidP="00D00647">
      <w:pPr>
        <w:rPr>
          <w:b/>
        </w:rPr>
      </w:pPr>
      <w:r>
        <w:rPr>
          <w:b/>
        </w:rPr>
        <w:t>Table N. Definitions of recoverability impact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115"/>
        <w:gridCol w:w="6235"/>
      </w:tblGrid>
      <w:tr w:rsidR="00D00647" w14:paraId="387A81D6"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5A05D036" w14:textId="77777777" w:rsidR="00D00647" w:rsidRDefault="00D00647">
            <w:pPr>
              <w:rPr>
                <w:b/>
              </w:rPr>
            </w:pPr>
            <w:r>
              <w:rPr>
                <w:b/>
              </w:rPr>
              <w:t>Ranking</w:t>
            </w:r>
          </w:p>
        </w:tc>
        <w:tc>
          <w:tcPr>
            <w:tcW w:w="67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2C118DD2" w14:textId="77777777" w:rsidR="00D00647" w:rsidRDefault="00D00647">
            <w:pPr>
              <w:rPr>
                <w:b/>
              </w:rPr>
            </w:pPr>
            <w:r>
              <w:rPr>
                <w:b/>
              </w:rPr>
              <w:t>Definition</w:t>
            </w:r>
          </w:p>
        </w:tc>
      </w:tr>
      <w:tr w:rsidR="00D00647" w14:paraId="4C7FE21A"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vAlign w:val="center"/>
            <w:hideMark/>
          </w:tcPr>
          <w:p w14:paraId="4ED3D2B2" w14:textId="77777777" w:rsidR="00D00647" w:rsidRPr="006932AD" w:rsidRDefault="00D00647">
            <w:pPr>
              <w:rPr>
                <w:color w:val="000000" w:themeColor="text1"/>
                <w:szCs w:val="20"/>
              </w:rPr>
            </w:pPr>
            <w:r w:rsidRPr="006932AD">
              <w:rPr>
                <w:rFonts w:cs="Arial"/>
                <w:bCs/>
                <w:color w:val="000000" w:themeColor="text1"/>
                <w:kern w:val="24"/>
                <w:szCs w:val="20"/>
              </w:rPr>
              <w:t>None</w:t>
            </w:r>
          </w:p>
        </w:tc>
        <w:tc>
          <w:tcPr>
            <w:tcW w:w="6739" w:type="dxa"/>
            <w:tcBorders>
              <w:top w:val="single" w:sz="4" w:space="0" w:color="auto"/>
              <w:left w:val="single" w:sz="4" w:space="0" w:color="auto"/>
              <w:bottom w:val="single" w:sz="4" w:space="0" w:color="auto"/>
              <w:right w:val="single" w:sz="4" w:space="0" w:color="auto"/>
            </w:tcBorders>
            <w:vAlign w:val="center"/>
            <w:hideMark/>
          </w:tcPr>
          <w:p w14:paraId="2F46DC58" w14:textId="0E7249A4" w:rsidR="00D00647" w:rsidRPr="006932AD" w:rsidRDefault="00B451B6" w:rsidP="006932AD">
            <w:pPr>
              <w:jc w:val="both"/>
              <w:rPr>
                <w:color w:val="000000" w:themeColor="text1"/>
                <w:szCs w:val="24"/>
              </w:rPr>
            </w:pPr>
            <w:r>
              <w:rPr>
                <w:color w:val="000000" w:themeColor="text1"/>
                <w:szCs w:val="24"/>
              </w:rPr>
              <w:t>No effort is required for recovery</w:t>
            </w:r>
          </w:p>
        </w:tc>
      </w:tr>
      <w:tr w:rsidR="00D00647" w14:paraId="36ED5B51"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vAlign w:val="center"/>
            <w:hideMark/>
          </w:tcPr>
          <w:p w14:paraId="6111D9E2" w14:textId="77777777" w:rsidR="00D00647" w:rsidRPr="006932AD" w:rsidRDefault="00D00647">
            <w:pPr>
              <w:rPr>
                <w:color w:val="000000" w:themeColor="text1"/>
                <w:szCs w:val="20"/>
              </w:rPr>
            </w:pPr>
            <w:r w:rsidRPr="006932AD">
              <w:rPr>
                <w:rFonts w:cs="Arial"/>
                <w:color w:val="000000" w:themeColor="text1"/>
                <w:kern w:val="24"/>
                <w:szCs w:val="20"/>
              </w:rPr>
              <w:t>Low</w:t>
            </w:r>
          </w:p>
        </w:tc>
        <w:tc>
          <w:tcPr>
            <w:tcW w:w="6739" w:type="dxa"/>
            <w:tcBorders>
              <w:top w:val="single" w:sz="4" w:space="0" w:color="auto"/>
              <w:left w:val="single" w:sz="4" w:space="0" w:color="auto"/>
              <w:bottom w:val="single" w:sz="4" w:space="0" w:color="auto"/>
              <w:right w:val="single" w:sz="4" w:space="0" w:color="auto"/>
            </w:tcBorders>
            <w:vAlign w:val="center"/>
            <w:hideMark/>
          </w:tcPr>
          <w:p w14:paraId="04E09629" w14:textId="5DB23495" w:rsidR="00D00647" w:rsidRPr="006932AD" w:rsidRDefault="00B451B6" w:rsidP="006932AD">
            <w:pPr>
              <w:jc w:val="both"/>
              <w:rPr>
                <w:color w:val="000000" w:themeColor="text1"/>
                <w:szCs w:val="24"/>
              </w:rPr>
            </w:pPr>
            <w:r>
              <w:rPr>
                <w:color w:val="000000" w:themeColor="text1"/>
                <w:szCs w:val="24"/>
              </w:rPr>
              <w:t>Need of raising the help desk ticket</w:t>
            </w:r>
          </w:p>
        </w:tc>
      </w:tr>
      <w:tr w:rsidR="00D00647" w14:paraId="5243D0D6"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vAlign w:val="center"/>
            <w:hideMark/>
          </w:tcPr>
          <w:p w14:paraId="4AD503A6" w14:textId="77777777" w:rsidR="00D00647" w:rsidRPr="006932AD" w:rsidRDefault="00D00647">
            <w:pPr>
              <w:rPr>
                <w:color w:val="000000" w:themeColor="text1"/>
                <w:szCs w:val="20"/>
              </w:rPr>
            </w:pPr>
            <w:r w:rsidRPr="006932AD">
              <w:rPr>
                <w:rFonts w:cs="Arial"/>
                <w:color w:val="000000" w:themeColor="text1"/>
                <w:kern w:val="24"/>
                <w:szCs w:val="20"/>
              </w:rPr>
              <w:t>Medium</w:t>
            </w:r>
          </w:p>
        </w:tc>
        <w:tc>
          <w:tcPr>
            <w:tcW w:w="6739" w:type="dxa"/>
            <w:tcBorders>
              <w:top w:val="single" w:sz="4" w:space="0" w:color="auto"/>
              <w:left w:val="single" w:sz="4" w:space="0" w:color="auto"/>
              <w:bottom w:val="single" w:sz="4" w:space="0" w:color="auto"/>
              <w:right w:val="single" w:sz="4" w:space="0" w:color="auto"/>
            </w:tcBorders>
            <w:vAlign w:val="center"/>
            <w:hideMark/>
          </w:tcPr>
          <w:p w14:paraId="68F9CD3F" w14:textId="5D0F672D" w:rsidR="00D00647" w:rsidRPr="006932AD" w:rsidRDefault="00B451B6" w:rsidP="006932AD">
            <w:pPr>
              <w:jc w:val="both"/>
              <w:rPr>
                <w:color w:val="000000" w:themeColor="text1"/>
                <w:szCs w:val="24"/>
              </w:rPr>
            </w:pPr>
            <w:r>
              <w:rPr>
                <w:rFonts w:cs="Arial"/>
                <w:color w:val="000000" w:themeColor="text1"/>
                <w:kern w:val="24"/>
                <w:szCs w:val="24"/>
              </w:rPr>
              <w:t>Internal resources can be used for recovering.</w:t>
            </w:r>
          </w:p>
        </w:tc>
      </w:tr>
      <w:tr w:rsidR="00D00647" w14:paraId="599A2920" w14:textId="77777777" w:rsidTr="00D00647">
        <w:trPr>
          <w:trHeight w:val="252"/>
          <w:jc w:val="center"/>
        </w:trPr>
        <w:tc>
          <w:tcPr>
            <w:tcW w:w="3325" w:type="dxa"/>
            <w:tcBorders>
              <w:top w:val="single" w:sz="4" w:space="0" w:color="auto"/>
              <w:left w:val="single" w:sz="4" w:space="0" w:color="auto"/>
              <w:bottom w:val="single" w:sz="4" w:space="0" w:color="auto"/>
              <w:right w:val="single" w:sz="4" w:space="0" w:color="auto"/>
            </w:tcBorders>
            <w:vAlign w:val="center"/>
            <w:hideMark/>
          </w:tcPr>
          <w:p w14:paraId="0EAF919D" w14:textId="77777777" w:rsidR="00D00647" w:rsidRPr="006932AD" w:rsidRDefault="00D00647">
            <w:pPr>
              <w:rPr>
                <w:color w:val="000000" w:themeColor="text1"/>
                <w:szCs w:val="20"/>
              </w:rPr>
            </w:pPr>
            <w:r w:rsidRPr="006932AD">
              <w:rPr>
                <w:rFonts w:cs="Arial"/>
                <w:color w:val="000000" w:themeColor="text1"/>
                <w:kern w:val="24"/>
                <w:szCs w:val="20"/>
              </w:rPr>
              <w:t>High</w:t>
            </w:r>
          </w:p>
        </w:tc>
        <w:tc>
          <w:tcPr>
            <w:tcW w:w="6739" w:type="dxa"/>
            <w:tcBorders>
              <w:top w:val="single" w:sz="4" w:space="0" w:color="auto"/>
              <w:left w:val="single" w:sz="4" w:space="0" w:color="auto"/>
              <w:bottom w:val="single" w:sz="4" w:space="0" w:color="auto"/>
              <w:right w:val="single" w:sz="4" w:space="0" w:color="auto"/>
            </w:tcBorders>
            <w:vAlign w:val="center"/>
            <w:hideMark/>
          </w:tcPr>
          <w:p w14:paraId="26D32CD9" w14:textId="31F68BB5" w:rsidR="00B451B6" w:rsidRDefault="00B451B6" w:rsidP="006932AD">
            <w:pPr>
              <w:jc w:val="both"/>
              <w:rPr>
                <w:rFonts w:cs="Arial"/>
                <w:color w:val="000000" w:themeColor="text1"/>
                <w:kern w:val="24"/>
                <w:szCs w:val="24"/>
              </w:rPr>
            </w:pPr>
            <w:r>
              <w:rPr>
                <w:rFonts w:cs="Arial"/>
                <w:color w:val="000000" w:themeColor="text1"/>
                <w:kern w:val="24"/>
                <w:szCs w:val="24"/>
              </w:rPr>
              <w:t>Internal and external resource support is required for recovering.</w:t>
            </w:r>
          </w:p>
          <w:p w14:paraId="2DE231B8" w14:textId="32F61D6A" w:rsidR="00D00647" w:rsidRPr="006932AD" w:rsidRDefault="00D00647" w:rsidP="006932AD">
            <w:pPr>
              <w:jc w:val="both"/>
              <w:rPr>
                <w:rFonts w:cs="Times New Roman"/>
                <w:color w:val="000000" w:themeColor="text1"/>
                <w:szCs w:val="24"/>
              </w:rPr>
            </w:pPr>
            <w:r w:rsidRPr="006932AD">
              <w:rPr>
                <w:rFonts w:cs="Arial"/>
                <w:color w:val="000000" w:themeColor="text1"/>
                <w:kern w:val="24"/>
                <w:szCs w:val="24"/>
              </w:rPr>
              <w:t>Not recoverable.</w:t>
            </w:r>
          </w:p>
        </w:tc>
      </w:tr>
    </w:tbl>
    <w:p w14:paraId="0A288855" w14:textId="77777777" w:rsidR="00D00647" w:rsidRDefault="00D00647" w:rsidP="00D00647">
      <w:pPr>
        <w:tabs>
          <w:tab w:val="left" w:pos="2865"/>
        </w:tabs>
        <w:rPr>
          <w:sz w:val="20"/>
          <w:szCs w:val="24"/>
          <w:lang w:val="en-US"/>
        </w:rPr>
      </w:pPr>
    </w:p>
    <w:p w14:paraId="025E2F18" w14:textId="4B16F2C8" w:rsidR="00D00647" w:rsidRDefault="00D00647" w:rsidP="00B451B6">
      <w:pPr>
        <w:pStyle w:val="Heading3"/>
        <w:spacing w:line="480" w:lineRule="auto"/>
        <w:rPr>
          <w:color w:val="000000" w:themeColor="text1"/>
        </w:rPr>
      </w:pPr>
      <w:bookmarkStart w:id="9" w:name="_Toc45052659"/>
      <w:r w:rsidRPr="006932AD">
        <w:rPr>
          <w:color w:val="000000" w:themeColor="text1"/>
        </w:rPr>
        <w:t>Frequency &amp; Impact Weightings</w:t>
      </w:r>
      <w:bookmarkEnd w:id="9"/>
    </w:p>
    <w:p w14:paraId="4A6CAD49" w14:textId="2B2556AC" w:rsidR="00B451B6" w:rsidRPr="00B451B6" w:rsidRDefault="00B451B6" w:rsidP="00B451B6">
      <w:pPr>
        <w:rPr>
          <w:lang w:val="en-US"/>
        </w:rPr>
      </w:pPr>
      <w:r>
        <w:rPr>
          <w:lang w:val="en-US"/>
        </w:rPr>
        <w:t>The following table show the impact of the frequency and the impact weightings.</w:t>
      </w:r>
    </w:p>
    <w:tbl>
      <w:tblPr>
        <w:tblStyle w:val="TableGrid"/>
        <w:tblW w:w="0" w:type="auto"/>
        <w:tblInd w:w="0" w:type="dxa"/>
        <w:tblLook w:val="04A0" w:firstRow="1" w:lastRow="0" w:firstColumn="1" w:lastColumn="0" w:noHBand="0" w:noVBand="1"/>
      </w:tblPr>
      <w:tblGrid>
        <w:gridCol w:w="2270"/>
        <w:gridCol w:w="1530"/>
      </w:tblGrid>
      <w:tr w:rsidR="00D00647" w14:paraId="4E8011FF"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724168EF" w14:textId="77777777" w:rsidR="00D00647" w:rsidRDefault="00D00647">
            <w:pPr>
              <w:tabs>
                <w:tab w:val="left" w:pos="2865"/>
              </w:tabs>
              <w:rPr>
                <w:b/>
              </w:rPr>
            </w:pPr>
            <w:r>
              <w:rPr>
                <w:b/>
              </w:rPr>
              <w:t>Frequency/Impact Weightings</w:t>
            </w:r>
          </w:p>
        </w:tc>
        <w:tc>
          <w:tcPr>
            <w:tcW w:w="1530"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52638206" w14:textId="77777777" w:rsidR="00D00647" w:rsidRDefault="00D00647">
            <w:pPr>
              <w:tabs>
                <w:tab w:val="left" w:pos="2865"/>
              </w:tabs>
              <w:rPr>
                <w:b/>
              </w:rPr>
            </w:pPr>
            <w:r>
              <w:rPr>
                <w:b/>
              </w:rPr>
              <w:t>Percent</w:t>
            </w:r>
          </w:p>
        </w:tc>
      </w:tr>
      <w:tr w:rsidR="00D00647" w14:paraId="47844695"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223F3A1B" w14:textId="77777777" w:rsidR="00D00647" w:rsidRDefault="00D00647">
            <w:pPr>
              <w:tabs>
                <w:tab w:val="left" w:pos="2865"/>
              </w:tabs>
            </w:pPr>
            <w:r>
              <w:t>Frequency</w:t>
            </w:r>
          </w:p>
        </w:tc>
        <w:tc>
          <w:tcPr>
            <w:tcW w:w="1530" w:type="dxa"/>
            <w:tcBorders>
              <w:top w:val="single" w:sz="4" w:space="0" w:color="auto"/>
              <w:left w:val="single" w:sz="4" w:space="0" w:color="auto"/>
              <w:bottom w:val="single" w:sz="4" w:space="0" w:color="auto"/>
              <w:right w:val="single" w:sz="4" w:space="0" w:color="auto"/>
            </w:tcBorders>
            <w:hideMark/>
          </w:tcPr>
          <w:p w14:paraId="6EA4E8CF" w14:textId="77777777" w:rsidR="00D00647" w:rsidRDefault="00D00647">
            <w:pPr>
              <w:tabs>
                <w:tab w:val="left" w:pos="2865"/>
              </w:tabs>
            </w:pPr>
            <w:r>
              <w:t>50%</w:t>
            </w:r>
          </w:p>
        </w:tc>
      </w:tr>
      <w:tr w:rsidR="00D00647" w14:paraId="0BFFB42A"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3894A5DC" w14:textId="77777777" w:rsidR="00D00647" w:rsidRDefault="00D00647">
            <w:pPr>
              <w:tabs>
                <w:tab w:val="left" w:pos="2865"/>
              </w:tabs>
            </w:pPr>
            <w:r>
              <w:t>Impact</w:t>
            </w:r>
          </w:p>
        </w:tc>
        <w:tc>
          <w:tcPr>
            <w:tcW w:w="1530" w:type="dxa"/>
            <w:tcBorders>
              <w:top w:val="single" w:sz="4" w:space="0" w:color="auto"/>
              <w:left w:val="single" w:sz="4" w:space="0" w:color="auto"/>
              <w:bottom w:val="single" w:sz="4" w:space="0" w:color="auto"/>
              <w:right w:val="single" w:sz="4" w:space="0" w:color="auto"/>
            </w:tcBorders>
            <w:hideMark/>
          </w:tcPr>
          <w:p w14:paraId="39ABB9B2" w14:textId="77777777" w:rsidR="00D00647" w:rsidRDefault="00D00647">
            <w:pPr>
              <w:tabs>
                <w:tab w:val="left" w:pos="2865"/>
              </w:tabs>
            </w:pPr>
            <w:r>
              <w:t>50%</w:t>
            </w:r>
          </w:p>
        </w:tc>
      </w:tr>
    </w:tbl>
    <w:p w14:paraId="6BAF6235" w14:textId="77777777" w:rsidR="00D00647" w:rsidRDefault="00D00647" w:rsidP="00D00647">
      <w:pPr>
        <w:tabs>
          <w:tab w:val="left" w:pos="2865"/>
        </w:tabs>
        <w:rPr>
          <w:sz w:val="20"/>
          <w:lang w:val="en-US"/>
        </w:rPr>
      </w:pPr>
    </w:p>
    <w:tbl>
      <w:tblPr>
        <w:tblStyle w:val="TableGrid"/>
        <w:tblW w:w="0" w:type="auto"/>
        <w:tblInd w:w="0" w:type="dxa"/>
        <w:tblLook w:val="04A0" w:firstRow="1" w:lastRow="0" w:firstColumn="1" w:lastColumn="0" w:noHBand="0" w:noVBand="1"/>
      </w:tblPr>
      <w:tblGrid>
        <w:gridCol w:w="2065"/>
        <w:gridCol w:w="1539"/>
      </w:tblGrid>
      <w:tr w:rsidR="00D00647" w14:paraId="0F9DB7BA"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425778E0" w14:textId="77777777" w:rsidR="00D00647" w:rsidRDefault="00D00647">
            <w:pPr>
              <w:tabs>
                <w:tab w:val="left" w:pos="2865"/>
              </w:tabs>
              <w:rPr>
                <w:b/>
              </w:rPr>
            </w:pPr>
            <w:r>
              <w:rPr>
                <w:b/>
              </w:rPr>
              <w:lastRenderedPageBreak/>
              <w:t>Frequency Sub-Weightings</w:t>
            </w:r>
          </w:p>
        </w:tc>
        <w:tc>
          <w:tcPr>
            <w:tcW w:w="1539"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30C4F953" w14:textId="77777777" w:rsidR="00D00647" w:rsidRDefault="00D00647">
            <w:pPr>
              <w:tabs>
                <w:tab w:val="left" w:pos="2865"/>
              </w:tabs>
              <w:rPr>
                <w:b/>
              </w:rPr>
            </w:pPr>
            <w:r>
              <w:rPr>
                <w:b/>
              </w:rPr>
              <w:t>Percent</w:t>
            </w:r>
          </w:p>
        </w:tc>
      </w:tr>
      <w:tr w:rsidR="00D00647" w14:paraId="74E802E4"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309E147E" w14:textId="77777777" w:rsidR="00D00647" w:rsidRDefault="00D00647">
            <w:pPr>
              <w:tabs>
                <w:tab w:val="left" w:pos="2865"/>
              </w:tabs>
            </w:pPr>
            <w:r>
              <w:t>Frequency</w:t>
            </w:r>
          </w:p>
        </w:tc>
        <w:tc>
          <w:tcPr>
            <w:tcW w:w="1539" w:type="dxa"/>
            <w:tcBorders>
              <w:top w:val="single" w:sz="4" w:space="0" w:color="auto"/>
              <w:left w:val="single" w:sz="4" w:space="0" w:color="auto"/>
              <w:bottom w:val="single" w:sz="4" w:space="0" w:color="auto"/>
              <w:right w:val="single" w:sz="4" w:space="0" w:color="auto"/>
            </w:tcBorders>
            <w:hideMark/>
          </w:tcPr>
          <w:p w14:paraId="3B84E8E9" w14:textId="77777777" w:rsidR="00D00647" w:rsidRDefault="00D00647">
            <w:pPr>
              <w:tabs>
                <w:tab w:val="left" w:pos="2865"/>
              </w:tabs>
            </w:pPr>
            <w:r>
              <w:t>50%</w:t>
            </w:r>
          </w:p>
        </w:tc>
      </w:tr>
      <w:tr w:rsidR="00D00647" w14:paraId="5C87FFCF"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03C3D347" w14:textId="77777777" w:rsidR="00D00647" w:rsidRDefault="00D00647">
            <w:pPr>
              <w:tabs>
                <w:tab w:val="left" w:pos="2865"/>
              </w:tabs>
            </w:pPr>
            <w:r>
              <w:t>Expected Trend</w:t>
            </w:r>
          </w:p>
        </w:tc>
        <w:tc>
          <w:tcPr>
            <w:tcW w:w="1539" w:type="dxa"/>
            <w:tcBorders>
              <w:top w:val="single" w:sz="4" w:space="0" w:color="auto"/>
              <w:left w:val="single" w:sz="4" w:space="0" w:color="auto"/>
              <w:bottom w:val="single" w:sz="4" w:space="0" w:color="auto"/>
              <w:right w:val="single" w:sz="4" w:space="0" w:color="auto"/>
            </w:tcBorders>
            <w:hideMark/>
          </w:tcPr>
          <w:p w14:paraId="0A8CF462" w14:textId="77777777" w:rsidR="00D00647" w:rsidRDefault="00D00647">
            <w:pPr>
              <w:tabs>
                <w:tab w:val="left" w:pos="2865"/>
              </w:tabs>
            </w:pPr>
            <w:r>
              <w:t>50%</w:t>
            </w:r>
          </w:p>
        </w:tc>
      </w:tr>
    </w:tbl>
    <w:p w14:paraId="686D887B" w14:textId="77777777" w:rsidR="00D00647" w:rsidRDefault="00D00647" w:rsidP="00D00647">
      <w:pPr>
        <w:tabs>
          <w:tab w:val="left" w:pos="2865"/>
        </w:tabs>
        <w:rPr>
          <w:sz w:val="20"/>
          <w:lang w:val="en-US"/>
        </w:rPr>
      </w:pPr>
    </w:p>
    <w:tbl>
      <w:tblPr>
        <w:tblStyle w:val="TableGrid"/>
        <w:tblW w:w="0" w:type="auto"/>
        <w:tblInd w:w="0" w:type="dxa"/>
        <w:tblLook w:val="04A0" w:firstRow="1" w:lastRow="0" w:firstColumn="1" w:lastColumn="0" w:noHBand="0" w:noVBand="1"/>
      </w:tblPr>
      <w:tblGrid>
        <w:gridCol w:w="2065"/>
        <w:gridCol w:w="1539"/>
      </w:tblGrid>
      <w:tr w:rsidR="00D00647" w14:paraId="2FC9873C"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4D19C02F" w14:textId="77777777" w:rsidR="00D00647" w:rsidRDefault="00D00647">
            <w:pPr>
              <w:tabs>
                <w:tab w:val="left" w:pos="2865"/>
              </w:tabs>
              <w:rPr>
                <w:b/>
              </w:rPr>
            </w:pPr>
            <w:r>
              <w:rPr>
                <w:b/>
              </w:rPr>
              <w:t>Impact Sub-Weightings</w:t>
            </w:r>
          </w:p>
        </w:tc>
        <w:tc>
          <w:tcPr>
            <w:tcW w:w="1539"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6FEE9B52" w14:textId="77777777" w:rsidR="00D00647" w:rsidRDefault="00D00647">
            <w:pPr>
              <w:tabs>
                <w:tab w:val="left" w:pos="2865"/>
              </w:tabs>
              <w:rPr>
                <w:b/>
              </w:rPr>
            </w:pPr>
            <w:r>
              <w:rPr>
                <w:b/>
              </w:rPr>
              <w:t>Percent</w:t>
            </w:r>
          </w:p>
        </w:tc>
      </w:tr>
      <w:tr w:rsidR="00D00647" w14:paraId="14E43C4A"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6155D8BE" w14:textId="77777777" w:rsidR="00D00647" w:rsidRDefault="00D00647">
            <w:pPr>
              <w:tabs>
                <w:tab w:val="left" w:pos="2865"/>
              </w:tabs>
            </w:pPr>
            <w:r>
              <w:t>Functional Impact</w:t>
            </w:r>
          </w:p>
        </w:tc>
        <w:tc>
          <w:tcPr>
            <w:tcW w:w="1539" w:type="dxa"/>
            <w:tcBorders>
              <w:top w:val="single" w:sz="4" w:space="0" w:color="auto"/>
              <w:left w:val="single" w:sz="4" w:space="0" w:color="auto"/>
              <w:bottom w:val="single" w:sz="4" w:space="0" w:color="auto"/>
              <w:right w:val="single" w:sz="4" w:space="0" w:color="auto"/>
            </w:tcBorders>
            <w:hideMark/>
          </w:tcPr>
          <w:p w14:paraId="3568E9F5" w14:textId="77777777" w:rsidR="00D00647" w:rsidRDefault="00D00647">
            <w:pPr>
              <w:tabs>
                <w:tab w:val="left" w:pos="2865"/>
              </w:tabs>
            </w:pPr>
            <w:r>
              <w:t>33%</w:t>
            </w:r>
          </w:p>
        </w:tc>
      </w:tr>
      <w:tr w:rsidR="00D00647" w14:paraId="255DFA42"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12E9A606" w14:textId="77777777" w:rsidR="00D00647" w:rsidRDefault="00D00647">
            <w:pPr>
              <w:tabs>
                <w:tab w:val="left" w:pos="2865"/>
              </w:tabs>
            </w:pPr>
            <w:r>
              <w:t>Information Impact</w:t>
            </w:r>
          </w:p>
        </w:tc>
        <w:tc>
          <w:tcPr>
            <w:tcW w:w="1539" w:type="dxa"/>
            <w:tcBorders>
              <w:top w:val="single" w:sz="4" w:space="0" w:color="auto"/>
              <w:left w:val="single" w:sz="4" w:space="0" w:color="auto"/>
              <w:bottom w:val="single" w:sz="4" w:space="0" w:color="auto"/>
              <w:right w:val="single" w:sz="4" w:space="0" w:color="auto"/>
            </w:tcBorders>
            <w:hideMark/>
          </w:tcPr>
          <w:p w14:paraId="2892DE11" w14:textId="77777777" w:rsidR="00D00647" w:rsidRDefault="00D00647">
            <w:pPr>
              <w:tabs>
                <w:tab w:val="left" w:pos="2865"/>
              </w:tabs>
            </w:pPr>
            <w:r>
              <w:t>33%</w:t>
            </w:r>
          </w:p>
        </w:tc>
      </w:tr>
      <w:tr w:rsidR="00D00647" w14:paraId="140C57A0" w14:textId="77777777" w:rsidTr="00D00647">
        <w:trPr>
          <w:trHeight w:val="252"/>
        </w:trPr>
        <w:tc>
          <w:tcPr>
            <w:tcW w:w="2065" w:type="dxa"/>
            <w:tcBorders>
              <w:top w:val="single" w:sz="4" w:space="0" w:color="auto"/>
              <w:left w:val="single" w:sz="4" w:space="0" w:color="auto"/>
              <w:bottom w:val="single" w:sz="4" w:space="0" w:color="auto"/>
              <w:right w:val="single" w:sz="4" w:space="0" w:color="auto"/>
            </w:tcBorders>
            <w:hideMark/>
          </w:tcPr>
          <w:p w14:paraId="215685C7" w14:textId="77777777" w:rsidR="00D00647" w:rsidRDefault="00D00647">
            <w:pPr>
              <w:tabs>
                <w:tab w:val="left" w:pos="2865"/>
              </w:tabs>
            </w:pPr>
            <w:r>
              <w:t>Recoverability Effort</w:t>
            </w:r>
          </w:p>
        </w:tc>
        <w:tc>
          <w:tcPr>
            <w:tcW w:w="1539" w:type="dxa"/>
            <w:tcBorders>
              <w:top w:val="single" w:sz="4" w:space="0" w:color="auto"/>
              <w:left w:val="single" w:sz="4" w:space="0" w:color="auto"/>
              <w:bottom w:val="single" w:sz="4" w:space="0" w:color="auto"/>
              <w:right w:val="single" w:sz="4" w:space="0" w:color="auto"/>
            </w:tcBorders>
            <w:hideMark/>
          </w:tcPr>
          <w:p w14:paraId="0F56E7EE" w14:textId="77777777" w:rsidR="00D00647" w:rsidRDefault="00D00647">
            <w:pPr>
              <w:tabs>
                <w:tab w:val="left" w:pos="2865"/>
              </w:tabs>
            </w:pPr>
            <w:r>
              <w:t>33%</w:t>
            </w:r>
          </w:p>
        </w:tc>
      </w:tr>
    </w:tbl>
    <w:p w14:paraId="388A5783" w14:textId="6BB031B2" w:rsidR="00D00647" w:rsidRDefault="00D00647" w:rsidP="009468D1">
      <w:pPr>
        <w:pStyle w:val="Heading3"/>
        <w:spacing w:line="480" w:lineRule="auto"/>
      </w:pPr>
      <w:bookmarkStart w:id="10" w:name="_Toc45052660"/>
      <w:r>
        <w:t>Risk Tolerance Level</w:t>
      </w:r>
      <w:bookmarkEnd w:id="10"/>
    </w:p>
    <w:p w14:paraId="0E02D4B4" w14:textId="1DA6A495" w:rsidR="009468D1" w:rsidRPr="009468D1" w:rsidRDefault="009468D1" w:rsidP="009468D1">
      <w:pPr>
        <w:rPr>
          <w:lang w:val="en-US"/>
        </w:rPr>
      </w:pPr>
      <w:r>
        <w:rPr>
          <w:lang w:val="en-US"/>
        </w:rPr>
        <w:t>VSN’s risk tolerance level is 15%. This means the risk that can be accepted on a project.</w:t>
      </w:r>
    </w:p>
    <w:p w14:paraId="18D94EF6" w14:textId="77777777" w:rsidR="00D00647" w:rsidRDefault="00D00647" w:rsidP="009468D1">
      <w:pPr>
        <w:pStyle w:val="Heading3"/>
        <w:spacing w:line="480" w:lineRule="auto"/>
      </w:pPr>
      <w:bookmarkStart w:id="11" w:name="_Toc45052661"/>
      <w:r>
        <w:t>Threat Severity Analysis</w:t>
      </w:r>
      <w:bookmarkEnd w:id="11"/>
    </w:p>
    <w:p w14:paraId="02A1816A" w14:textId="2EB283DB" w:rsidR="009468D1" w:rsidRDefault="009468D1" w:rsidP="009468D1">
      <w:pPr>
        <w:pStyle w:val="ListParagraph"/>
        <w:numPr>
          <w:ilvl w:val="0"/>
          <w:numId w:val="6"/>
        </w:numPr>
        <w:spacing w:line="480" w:lineRule="auto"/>
        <w:ind w:left="360"/>
        <w:rPr>
          <w:color w:val="000000" w:themeColor="text1"/>
          <w:sz w:val="24"/>
        </w:rPr>
      </w:pPr>
      <w:r>
        <w:rPr>
          <w:color w:val="000000" w:themeColor="text1"/>
          <w:sz w:val="24"/>
        </w:rPr>
        <w:t>The criticality will be identified for each asset.</w:t>
      </w:r>
    </w:p>
    <w:p w14:paraId="63B6F4DA" w14:textId="119FB700" w:rsidR="00D00647" w:rsidRPr="009468D1" w:rsidRDefault="009468D1" w:rsidP="009468D1">
      <w:pPr>
        <w:pStyle w:val="ListParagraph"/>
        <w:numPr>
          <w:ilvl w:val="0"/>
          <w:numId w:val="6"/>
        </w:numPr>
        <w:spacing w:line="480" w:lineRule="auto"/>
        <w:ind w:left="360"/>
        <w:rPr>
          <w:color w:val="000000" w:themeColor="text1"/>
          <w:sz w:val="24"/>
        </w:rPr>
      </w:pPr>
      <w:r>
        <w:rPr>
          <w:color w:val="000000" w:themeColor="text1"/>
          <w:sz w:val="24"/>
        </w:rPr>
        <w:t>The critically level will be identified as W for each asset.</w:t>
      </w:r>
    </w:p>
    <w:p w14:paraId="7CDC45F4" w14:textId="569609FA" w:rsidR="00D00647" w:rsidRPr="00B80E2E" w:rsidRDefault="009468D1" w:rsidP="00B80E2E">
      <w:pPr>
        <w:pStyle w:val="ListParagraph"/>
        <w:numPr>
          <w:ilvl w:val="0"/>
          <w:numId w:val="6"/>
        </w:numPr>
        <w:spacing w:line="480" w:lineRule="auto"/>
        <w:ind w:left="360"/>
        <w:rPr>
          <w:color w:val="000000" w:themeColor="text1"/>
          <w:sz w:val="24"/>
        </w:rPr>
      </w:pPr>
      <w:r>
        <w:rPr>
          <w:color w:val="000000" w:themeColor="text1"/>
          <w:sz w:val="24"/>
        </w:rPr>
        <w:t xml:space="preserve">Threat identification used by the VSN company is </w:t>
      </w:r>
      <w:r w:rsidR="00B80E2E">
        <w:rPr>
          <w:color w:val="000000" w:themeColor="text1"/>
          <w:sz w:val="24"/>
        </w:rPr>
        <w:t xml:space="preserve">STRIDE. Microsoft developed STRIDE and stands for </w:t>
      </w:r>
    </w:p>
    <w:p w14:paraId="29749E06"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t>S</w:t>
      </w:r>
      <w:r w:rsidRPr="009468D1">
        <w:rPr>
          <w:color w:val="000000" w:themeColor="text1"/>
          <w:sz w:val="24"/>
        </w:rPr>
        <w:t>poofing</w:t>
      </w:r>
    </w:p>
    <w:p w14:paraId="79DF13BC"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lastRenderedPageBreak/>
        <w:t>T</w:t>
      </w:r>
      <w:r w:rsidRPr="009468D1">
        <w:rPr>
          <w:color w:val="000000" w:themeColor="text1"/>
          <w:sz w:val="24"/>
        </w:rPr>
        <w:t>ampering</w:t>
      </w:r>
    </w:p>
    <w:p w14:paraId="7E04FF0A"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t>R</w:t>
      </w:r>
      <w:r w:rsidRPr="009468D1">
        <w:rPr>
          <w:color w:val="000000" w:themeColor="text1"/>
          <w:sz w:val="24"/>
        </w:rPr>
        <w:t>epudiation</w:t>
      </w:r>
    </w:p>
    <w:p w14:paraId="20B92AA1"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t>I</w:t>
      </w:r>
      <w:r w:rsidRPr="009468D1">
        <w:rPr>
          <w:color w:val="000000" w:themeColor="text1"/>
          <w:sz w:val="24"/>
        </w:rPr>
        <w:t>nformation Disclosure</w:t>
      </w:r>
    </w:p>
    <w:p w14:paraId="7AA53009"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t>D</w:t>
      </w:r>
      <w:r w:rsidRPr="009468D1">
        <w:rPr>
          <w:color w:val="000000" w:themeColor="text1"/>
          <w:sz w:val="24"/>
        </w:rPr>
        <w:t>enial of Service</w:t>
      </w:r>
    </w:p>
    <w:p w14:paraId="2E30C966" w14:textId="77777777" w:rsidR="00D00647" w:rsidRPr="009468D1" w:rsidRDefault="00D00647" w:rsidP="009468D1">
      <w:pPr>
        <w:pStyle w:val="ListParagraph"/>
        <w:numPr>
          <w:ilvl w:val="1"/>
          <w:numId w:val="7"/>
        </w:numPr>
        <w:spacing w:line="480" w:lineRule="auto"/>
        <w:ind w:left="720"/>
        <w:rPr>
          <w:color w:val="000000" w:themeColor="text1"/>
          <w:sz w:val="24"/>
        </w:rPr>
      </w:pPr>
      <w:r w:rsidRPr="009468D1">
        <w:rPr>
          <w:b/>
          <w:bCs/>
          <w:color w:val="000000" w:themeColor="text1"/>
          <w:sz w:val="24"/>
        </w:rPr>
        <w:t>E</w:t>
      </w:r>
      <w:r w:rsidRPr="009468D1">
        <w:rPr>
          <w:color w:val="000000" w:themeColor="text1"/>
          <w:sz w:val="24"/>
        </w:rPr>
        <w:t>levation of Privilege</w:t>
      </w:r>
    </w:p>
    <w:p w14:paraId="6D885180" w14:textId="714359D2" w:rsidR="00B80E2E" w:rsidRDefault="00B80E2E" w:rsidP="009468D1">
      <w:pPr>
        <w:pStyle w:val="ListParagraph"/>
        <w:numPr>
          <w:ilvl w:val="0"/>
          <w:numId w:val="6"/>
        </w:numPr>
        <w:spacing w:line="480" w:lineRule="auto"/>
        <w:ind w:left="360"/>
        <w:rPr>
          <w:color w:val="000000" w:themeColor="text1"/>
          <w:sz w:val="24"/>
        </w:rPr>
      </w:pPr>
      <w:r>
        <w:rPr>
          <w:color w:val="000000" w:themeColor="text1"/>
          <w:sz w:val="24"/>
        </w:rPr>
        <w:t>Stride will be used to analyze the frequency and the impact of the threat.</w:t>
      </w:r>
    </w:p>
    <w:p w14:paraId="20AB18E9" w14:textId="34C8DCC1" w:rsidR="00D00647" w:rsidRPr="009468D1" w:rsidRDefault="00D00647" w:rsidP="009468D1">
      <w:pPr>
        <w:pStyle w:val="ListParagraph"/>
        <w:numPr>
          <w:ilvl w:val="0"/>
          <w:numId w:val="6"/>
        </w:numPr>
        <w:spacing w:line="480" w:lineRule="auto"/>
        <w:ind w:left="360"/>
        <w:rPr>
          <w:color w:val="000000" w:themeColor="text1"/>
          <w:sz w:val="24"/>
        </w:rPr>
      </w:pPr>
      <w:r w:rsidRPr="009468D1">
        <w:rPr>
          <w:color w:val="000000" w:themeColor="text1"/>
          <w:sz w:val="24"/>
        </w:rPr>
        <w:t>With each STRIDE threat, the frequency and impact of that threat will be analyzed</w:t>
      </w:r>
      <w:r w:rsidR="00B80E2E">
        <w:rPr>
          <w:color w:val="000000" w:themeColor="text1"/>
          <w:sz w:val="24"/>
        </w:rPr>
        <w:t>.</w:t>
      </w:r>
    </w:p>
    <w:p w14:paraId="6E83368A" w14:textId="77777777" w:rsidR="00D00647" w:rsidRDefault="00D00647" w:rsidP="000F4BC8">
      <w:pPr>
        <w:pStyle w:val="Heading2"/>
        <w:numPr>
          <w:ilvl w:val="0"/>
          <w:numId w:val="3"/>
        </w:numPr>
        <w:spacing w:line="480" w:lineRule="auto"/>
        <w:ind w:left="360"/>
      </w:pPr>
      <w:bookmarkStart w:id="12" w:name="_Toc45052662"/>
      <w:r>
        <w:t>Risk Response</w:t>
      </w:r>
      <w:bookmarkEnd w:id="12"/>
    </w:p>
    <w:p w14:paraId="7A8DF8AC" w14:textId="265791E4" w:rsidR="000F4BC8" w:rsidRDefault="000F4BC8" w:rsidP="000F4BC8">
      <w:pPr>
        <w:pStyle w:val="ListParagraph"/>
        <w:numPr>
          <w:ilvl w:val="0"/>
          <w:numId w:val="9"/>
        </w:numPr>
        <w:spacing w:line="480" w:lineRule="auto"/>
        <w:ind w:left="360"/>
        <w:rPr>
          <w:color w:val="000000" w:themeColor="text1"/>
          <w:sz w:val="24"/>
        </w:rPr>
      </w:pPr>
      <w:r>
        <w:rPr>
          <w:color w:val="000000" w:themeColor="text1"/>
          <w:sz w:val="24"/>
        </w:rPr>
        <w:t>The action taken after risk is defined below for each stride threat and system element.</w:t>
      </w:r>
    </w:p>
    <w:p w14:paraId="6294C1DB" w14:textId="35E5B528" w:rsidR="00D00647" w:rsidRPr="007D1A36" w:rsidRDefault="00D00647" w:rsidP="007D1A36">
      <w:pPr>
        <w:pStyle w:val="ListParagraph"/>
        <w:numPr>
          <w:ilvl w:val="0"/>
          <w:numId w:val="20"/>
        </w:numPr>
        <w:spacing w:line="480" w:lineRule="auto"/>
        <w:rPr>
          <w:color w:val="000000" w:themeColor="text1"/>
          <w:sz w:val="24"/>
        </w:rPr>
      </w:pPr>
      <w:r w:rsidRPr="007D1A36">
        <w:rPr>
          <w:color w:val="000000" w:themeColor="text1"/>
          <w:sz w:val="24"/>
        </w:rPr>
        <w:t xml:space="preserve">No risk exists </w:t>
      </w:r>
      <w:r w:rsidR="000F4BC8" w:rsidRPr="007D1A36">
        <w:rPr>
          <w:color w:val="000000" w:themeColor="text1"/>
          <w:sz w:val="24"/>
        </w:rPr>
        <w:t>– When the threat is not accepted.</w:t>
      </w:r>
    </w:p>
    <w:p w14:paraId="7FDDCAB8" w14:textId="388E8FE7" w:rsidR="00D00647" w:rsidRPr="007D1A36" w:rsidRDefault="00D00647" w:rsidP="007D1A36">
      <w:pPr>
        <w:pStyle w:val="ListParagraph"/>
        <w:numPr>
          <w:ilvl w:val="0"/>
          <w:numId w:val="20"/>
        </w:numPr>
        <w:spacing w:line="480" w:lineRule="auto"/>
        <w:rPr>
          <w:color w:val="000000" w:themeColor="text1"/>
          <w:sz w:val="24"/>
        </w:rPr>
      </w:pPr>
      <w:r w:rsidRPr="007D1A36">
        <w:rPr>
          <w:color w:val="000000" w:themeColor="text1"/>
          <w:sz w:val="24"/>
        </w:rPr>
        <w:t xml:space="preserve">Accept the risk </w:t>
      </w:r>
      <w:r w:rsidR="008C3184" w:rsidRPr="007D1A36">
        <w:rPr>
          <w:color w:val="000000" w:themeColor="text1"/>
          <w:sz w:val="24"/>
        </w:rPr>
        <w:t>– Threat</w:t>
      </w:r>
      <w:r w:rsidR="000F4BC8" w:rsidRPr="007D1A36">
        <w:rPr>
          <w:color w:val="000000" w:themeColor="text1"/>
          <w:sz w:val="24"/>
        </w:rPr>
        <w:t xml:space="preserve"> is accepted </w:t>
      </w:r>
    </w:p>
    <w:p w14:paraId="548B05A5" w14:textId="778CF972" w:rsidR="00D00647" w:rsidRPr="007D1A36" w:rsidRDefault="00D00647" w:rsidP="007D1A36">
      <w:pPr>
        <w:pStyle w:val="ListParagraph"/>
        <w:numPr>
          <w:ilvl w:val="0"/>
          <w:numId w:val="20"/>
        </w:numPr>
        <w:spacing w:line="480" w:lineRule="auto"/>
        <w:rPr>
          <w:color w:val="000000" w:themeColor="text1"/>
          <w:sz w:val="24"/>
        </w:rPr>
      </w:pPr>
      <w:r w:rsidRPr="007D1A36">
        <w:rPr>
          <w:color w:val="000000" w:themeColor="text1"/>
          <w:sz w:val="24"/>
        </w:rPr>
        <w:t xml:space="preserve">Mitigate the risk </w:t>
      </w:r>
      <w:r w:rsidR="008C3184" w:rsidRPr="007D1A36">
        <w:rPr>
          <w:color w:val="000000" w:themeColor="text1"/>
          <w:sz w:val="24"/>
        </w:rPr>
        <w:t>-Threat is controlled by the security measures.</w:t>
      </w:r>
    </w:p>
    <w:p w14:paraId="71BA88BB" w14:textId="0468B17B" w:rsidR="008C3184" w:rsidRPr="007D1A36" w:rsidRDefault="008C3184" w:rsidP="007D1A36">
      <w:pPr>
        <w:pStyle w:val="ListParagraph"/>
        <w:numPr>
          <w:ilvl w:val="0"/>
          <w:numId w:val="9"/>
        </w:numPr>
        <w:spacing w:line="480" w:lineRule="auto"/>
        <w:ind w:left="360"/>
        <w:rPr>
          <w:b/>
          <w:color w:val="000000" w:themeColor="text1"/>
          <w:sz w:val="24"/>
        </w:rPr>
      </w:pPr>
      <w:r w:rsidRPr="007D1A36">
        <w:rPr>
          <w:bCs/>
          <w:color w:val="000000" w:themeColor="text1"/>
          <w:sz w:val="24"/>
        </w:rPr>
        <w:t xml:space="preserve">Counter measures needs to be </w:t>
      </w:r>
      <w:r w:rsidR="000D17D0" w:rsidRPr="007D1A36">
        <w:rPr>
          <w:bCs/>
          <w:color w:val="000000" w:themeColor="text1"/>
          <w:sz w:val="24"/>
        </w:rPr>
        <w:t>identified</w:t>
      </w:r>
      <w:r w:rsidR="00D31BA0" w:rsidRPr="007D1A36">
        <w:rPr>
          <w:bCs/>
          <w:color w:val="000000" w:themeColor="text1"/>
          <w:sz w:val="24"/>
        </w:rPr>
        <w:t>.</w:t>
      </w:r>
    </w:p>
    <w:p w14:paraId="4B89522C" w14:textId="6B3F9662" w:rsidR="00D00647" w:rsidRPr="008B7CD7" w:rsidRDefault="00D00647" w:rsidP="00D00647">
      <w:pPr>
        <w:pStyle w:val="ListParagraph"/>
        <w:numPr>
          <w:ilvl w:val="0"/>
          <w:numId w:val="9"/>
        </w:numPr>
        <w:spacing w:line="480" w:lineRule="auto"/>
        <w:ind w:left="360"/>
        <w:rPr>
          <w:b/>
          <w:color w:val="000000" w:themeColor="text1"/>
          <w:sz w:val="24"/>
        </w:rPr>
      </w:pPr>
      <w:r w:rsidRPr="000F4BC8">
        <w:rPr>
          <w:color w:val="000000" w:themeColor="text1"/>
          <w:sz w:val="24"/>
        </w:rPr>
        <w:t>If “Mitigate the Risk” is chosen, then the corresponding counter</w:t>
      </w:r>
      <w:r w:rsidR="008C3184">
        <w:rPr>
          <w:color w:val="000000" w:themeColor="text1"/>
          <w:sz w:val="24"/>
        </w:rPr>
        <w:t xml:space="preserve"> </w:t>
      </w:r>
      <w:r w:rsidRPr="000F4BC8">
        <w:rPr>
          <w:color w:val="000000" w:themeColor="text1"/>
          <w:sz w:val="24"/>
        </w:rPr>
        <w:t>measures will be identified as well as their specific maturity.</w:t>
      </w:r>
    </w:p>
    <w:p w14:paraId="6E2237A0" w14:textId="77777777" w:rsidR="00D00647" w:rsidRPr="000D17D0" w:rsidRDefault="00D00647" w:rsidP="000D17D0">
      <w:pPr>
        <w:pStyle w:val="Heading2"/>
        <w:numPr>
          <w:ilvl w:val="0"/>
          <w:numId w:val="3"/>
        </w:numPr>
        <w:spacing w:line="480" w:lineRule="auto"/>
        <w:ind w:left="360"/>
        <w:rPr>
          <w:color w:val="000000" w:themeColor="text1"/>
        </w:rPr>
      </w:pPr>
      <w:bookmarkStart w:id="13" w:name="_Toc45052663"/>
      <w:r w:rsidRPr="000D17D0">
        <w:rPr>
          <w:color w:val="000000" w:themeColor="text1"/>
        </w:rPr>
        <w:t>Mitigated Control Maturity</w:t>
      </w:r>
      <w:bookmarkEnd w:id="13"/>
    </w:p>
    <w:p w14:paraId="1F229C29" w14:textId="4DCEFD53" w:rsidR="000D17D0" w:rsidRPr="008B7CD7" w:rsidRDefault="000D17D0" w:rsidP="000D17D0">
      <w:pPr>
        <w:pStyle w:val="ListParagraph"/>
        <w:numPr>
          <w:ilvl w:val="0"/>
          <w:numId w:val="11"/>
        </w:numPr>
        <w:spacing w:line="480" w:lineRule="auto"/>
        <w:ind w:left="360"/>
        <w:rPr>
          <w:color w:val="000000" w:themeColor="text1"/>
          <w:sz w:val="24"/>
        </w:rPr>
      </w:pPr>
      <w:r w:rsidRPr="008B7CD7">
        <w:rPr>
          <w:color w:val="000000" w:themeColor="text1"/>
          <w:sz w:val="24"/>
        </w:rPr>
        <w:t>System elements are mapped with STRIDE threat with controls</w:t>
      </w:r>
    </w:p>
    <w:p w14:paraId="31BCE691" w14:textId="5629911C" w:rsidR="00D00647" w:rsidRPr="008B7CD7" w:rsidRDefault="000D17D0" w:rsidP="000D17D0">
      <w:pPr>
        <w:pStyle w:val="ListParagraph"/>
        <w:numPr>
          <w:ilvl w:val="0"/>
          <w:numId w:val="11"/>
        </w:numPr>
        <w:spacing w:line="480" w:lineRule="auto"/>
        <w:ind w:left="360"/>
        <w:rPr>
          <w:color w:val="000000" w:themeColor="text1"/>
          <w:sz w:val="24"/>
        </w:rPr>
      </w:pPr>
      <w:r w:rsidRPr="008B7CD7">
        <w:rPr>
          <w:color w:val="000000" w:themeColor="text1"/>
          <w:sz w:val="24"/>
        </w:rPr>
        <w:t xml:space="preserve">The frequency and impact changes in the threat are identified by each threat and system element </w:t>
      </w:r>
    </w:p>
    <w:p w14:paraId="35D2731C" w14:textId="76DD2CC6" w:rsidR="00D00647" w:rsidRPr="008B7CD7" w:rsidRDefault="008B7CD7" w:rsidP="008B7CD7">
      <w:pPr>
        <w:pStyle w:val="ListParagraph"/>
        <w:numPr>
          <w:ilvl w:val="0"/>
          <w:numId w:val="11"/>
        </w:numPr>
        <w:spacing w:line="480" w:lineRule="auto"/>
        <w:ind w:left="360"/>
        <w:rPr>
          <w:color w:val="000000" w:themeColor="text1"/>
          <w:sz w:val="24"/>
        </w:rPr>
      </w:pPr>
      <w:r w:rsidRPr="008B7CD7">
        <w:rPr>
          <w:color w:val="000000" w:themeColor="text1"/>
          <w:sz w:val="24"/>
        </w:rPr>
        <w:t>VSN company has tools to identify the severity threats from naked threat severity to the mitigated threat severity.</w:t>
      </w:r>
    </w:p>
    <w:p w14:paraId="6596C213" w14:textId="77777777" w:rsidR="00D00647" w:rsidRPr="000D17D0" w:rsidRDefault="00D00647" w:rsidP="000D17D0">
      <w:pPr>
        <w:pStyle w:val="Heading2"/>
        <w:numPr>
          <w:ilvl w:val="0"/>
          <w:numId w:val="3"/>
        </w:numPr>
        <w:spacing w:line="480" w:lineRule="auto"/>
        <w:ind w:left="360"/>
        <w:rPr>
          <w:color w:val="000000" w:themeColor="text1"/>
        </w:rPr>
      </w:pPr>
      <w:bookmarkStart w:id="14" w:name="_Toc45052664"/>
      <w:r w:rsidRPr="000D17D0">
        <w:rPr>
          <w:color w:val="000000" w:themeColor="text1"/>
        </w:rPr>
        <w:lastRenderedPageBreak/>
        <w:t>Results</w:t>
      </w:r>
      <w:bookmarkEnd w:id="14"/>
    </w:p>
    <w:p w14:paraId="171CF5F1" w14:textId="3FC8177A" w:rsidR="00D00647" w:rsidRPr="008B7CD7" w:rsidRDefault="00D00647" w:rsidP="00D00647">
      <w:r>
        <w:t>The results will be evaluated based on its relation to the risk tolerance level.</w:t>
      </w:r>
    </w:p>
    <w:tbl>
      <w:tblPr>
        <w:tblStyle w:val="TableGrid"/>
        <w:tblW w:w="0" w:type="auto"/>
        <w:tblInd w:w="0" w:type="dxa"/>
        <w:tblLook w:val="04A0" w:firstRow="1" w:lastRow="0" w:firstColumn="1" w:lastColumn="0" w:noHBand="0" w:noVBand="1"/>
      </w:tblPr>
      <w:tblGrid>
        <w:gridCol w:w="3085"/>
        <w:gridCol w:w="2192"/>
        <w:gridCol w:w="4073"/>
      </w:tblGrid>
      <w:tr w:rsidR="00D00647" w14:paraId="7F3D70A1" w14:textId="77777777" w:rsidTr="00D00647">
        <w:tc>
          <w:tcPr>
            <w:tcW w:w="3354"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4D13E4D5" w14:textId="77777777" w:rsidR="00D00647" w:rsidRDefault="00D00647">
            <w:r>
              <w:t>Project Risk</w:t>
            </w:r>
          </w:p>
        </w:tc>
        <w:tc>
          <w:tcPr>
            <w:tcW w:w="2311"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0F3EA7C2" w14:textId="77777777" w:rsidR="00D00647" w:rsidRDefault="00D00647">
            <w:r>
              <w:t>Potential Action</w:t>
            </w:r>
          </w:p>
        </w:tc>
        <w:tc>
          <w:tcPr>
            <w:tcW w:w="4399" w:type="dxa"/>
            <w:tcBorders>
              <w:top w:val="single" w:sz="4" w:space="0" w:color="auto"/>
              <w:left w:val="single" w:sz="4" w:space="0" w:color="auto"/>
              <w:bottom w:val="single" w:sz="4" w:space="0" w:color="auto"/>
              <w:right w:val="single" w:sz="4" w:space="0" w:color="auto"/>
            </w:tcBorders>
            <w:shd w:val="clear" w:color="auto" w:fill="A5A5A5" w:themeFill="accent3"/>
            <w:hideMark/>
          </w:tcPr>
          <w:p w14:paraId="71B671EC" w14:textId="77777777" w:rsidR="00D00647" w:rsidRDefault="00D00647">
            <w:r>
              <w:t>Notes</w:t>
            </w:r>
          </w:p>
        </w:tc>
      </w:tr>
      <w:tr w:rsidR="00D00647" w14:paraId="76D4B6A4" w14:textId="77777777" w:rsidTr="00D00647">
        <w:tc>
          <w:tcPr>
            <w:tcW w:w="3354" w:type="dxa"/>
            <w:vMerge w:val="restart"/>
            <w:tcBorders>
              <w:top w:val="single" w:sz="4" w:space="0" w:color="auto"/>
              <w:left w:val="single" w:sz="4" w:space="0" w:color="auto"/>
              <w:bottom w:val="single" w:sz="4" w:space="0" w:color="auto"/>
              <w:right w:val="single" w:sz="4" w:space="0" w:color="auto"/>
            </w:tcBorders>
            <w:hideMark/>
          </w:tcPr>
          <w:p w14:paraId="7316C11A" w14:textId="77777777" w:rsidR="00D00647" w:rsidRDefault="00D00647">
            <w:r>
              <w:t>Below risk tolerance</w:t>
            </w:r>
          </w:p>
        </w:tc>
        <w:tc>
          <w:tcPr>
            <w:tcW w:w="2311" w:type="dxa"/>
            <w:tcBorders>
              <w:top w:val="single" w:sz="4" w:space="0" w:color="auto"/>
              <w:left w:val="single" w:sz="4" w:space="0" w:color="auto"/>
              <w:bottom w:val="single" w:sz="4" w:space="0" w:color="auto"/>
              <w:right w:val="single" w:sz="4" w:space="0" w:color="auto"/>
            </w:tcBorders>
            <w:hideMark/>
          </w:tcPr>
          <w:p w14:paraId="4AFB02F2" w14:textId="77777777" w:rsidR="00D00647" w:rsidRDefault="00D00647">
            <w:r>
              <w:t>Proceed</w:t>
            </w:r>
          </w:p>
        </w:tc>
        <w:tc>
          <w:tcPr>
            <w:tcW w:w="4399" w:type="dxa"/>
            <w:tcBorders>
              <w:top w:val="single" w:sz="4" w:space="0" w:color="auto"/>
              <w:left w:val="single" w:sz="4" w:space="0" w:color="auto"/>
              <w:bottom w:val="single" w:sz="4" w:space="0" w:color="auto"/>
              <w:right w:val="single" w:sz="4" w:space="0" w:color="auto"/>
            </w:tcBorders>
            <w:hideMark/>
          </w:tcPr>
          <w:p w14:paraId="1AACEB89" w14:textId="0D328EDA" w:rsidR="00D00647" w:rsidRDefault="008B7CD7">
            <w:pPr>
              <w:rPr>
                <w:color w:val="808080" w:themeColor="background1" w:themeShade="80"/>
              </w:rPr>
            </w:pPr>
            <w:r w:rsidRPr="008B7CD7">
              <w:rPr>
                <w:color w:val="000000" w:themeColor="text1"/>
              </w:rPr>
              <w:t>The project will be executed as per plan</w:t>
            </w:r>
          </w:p>
        </w:tc>
      </w:tr>
      <w:tr w:rsidR="00D00647" w14:paraId="3BBAD7DF" w14:textId="77777777" w:rsidTr="00D00647">
        <w:tc>
          <w:tcPr>
            <w:tcW w:w="0" w:type="auto"/>
            <w:vMerge/>
            <w:tcBorders>
              <w:top w:val="single" w:sz="4" w:space="0" w:color="auto"/>
              <w:left w:val="single" w:sz="4" w:space="0" w:color="auto"/>
              <w:bottom w:val="single" w:sz="4" w:space="0" w:color="auto"/>
              <w:right w:val="single" w:sz="4" w:space="0" w:color="auto"/>
            </w:tcBorders>
            <w:vAlign w:val="center"/>
            <w:hideMark/>
          </w:tcPr>
          <w:p w14:paraId="596FA38B" w14:textId="77777777" w:rsidR="00D00647" w:rsidRDefault="00D00647">
            <w:pPr>
              <w:rPr>
                <w:szCs w:val="24"/>
              </w:rPr>
            </w:pPr>
          </w:p>
        </w:tc>
        <w:tc>
          <w:tcPr>
            <w:tcW w:w="2311" w:type="dxa"/>
            <w:tcBorders>
              <w:top w:val="single" w:sz="4" w:space="0" w:color="auto"/>
              <w:left w:val="single" w:sz="4" w:space="0" w:color="auto"/>
              <w:bottom w:val="single" w:sz="4" w:space="0" w:color="auto"/>
              <w:right w:val="single" w:sz="4" w:space="0" w:color="auto"/>
            </w:tcBorders>
            <w:hideMark/>
          </w:tcPr>
          <w:p w14:paraId="2AE1EFFA" w14:textId="77777777" w:rsidR="00D00647" w:rsidRDefault="00D00647">
            <w:r>
              <w:t>Consider the cumulative risk</w:t>
            </w:r>
          </w:p>
        </w:tc>
        <w:tc>
          <w:tcPr>
            <w:tcW w:w="4399" w:type="dxa"/>
            <w:tcBorders>
              <w:top w:val="single" w:sz="4" w:space="0" w:color="auto"/>
              <w:left w:val="single" w:sz="4" w:space="0" w:color="auto"/>
              <w:bottom w:val="single" w:sz="4" w:space="0" w:color="auto"/>
              <w:right w:val="single" w:sz="4" w:space="0" w:color="auto"/>
            </w:tcBorders>
            <w:hideMark/>
          </w:tcPr>
          <w:p w14:paraId="38C0138D" w14:textId="150900B2" w:rsidR="00D00647" w:rsidRDefault="008B7CD7" w:rsidP="006E1C93">
            <w:pPr>
              <w:rPr>
                <w:color w:val="808080" w:themeColor="background1" w:themeShade="80"/>
              </w:rPr>
            </w:pPr>
            <w:r w:rsidRPr="006E1C93">
              <w:rPr>
                <w:color w:val="000000" w:themeColor="text1"/>
              </w:rPr>
              <w:t xml:space="preserve">Reviewing the project plan documentation to find out any risk </w:t>
            </w:r>
            <w:r w:rsidR="006E1C93" w:rsidRPr="006E1C93">
              <w:rPr>
                <w:color w:val="000000" w:themeColor="text1"/>
              </w:rPr>
              <w:t>involved. If risk is identified below some of the actions are taken</w:t>
            </w:r>
            <w:r w:rsidR="006E1C93">
              <w:rPr>
                <w:color w:val="808080" w:themeColor="background1" w:themeShade="80"/>
              </w:rPr>
              <w:t>.</w:t>
            </w:r>
          </w:p>
        </w:tc>
      </w:tr>
      <w:tr w:rsidR="00D00647" w14:paraId="5968E393" w14:textId="77777777" w:rsidTr="00D00647">
        <w:tc>
          <w:tcPr>
            <w:tcW w:w="3354" w:type="dxa"/>
            <w:vMerge w:val="restart"/>
            <w:tcBorders>
              <w:top w:val="single" w:sz="4" w:space="0" w:color="auto"/>
              <w:left w:val="single" w:sz="4" w:space="0" w:color="auto"/>
              <w:bottom w:val="single" w:sz="4" w:space="0" w:color="auto"/>
              <w:right w:val="single" w:sz="4" w:space="0" w:color="auto"/>
            </w:tcBorders>
            <w:hideMark/>
          </w:tcPr>
          <w:p w14:paraId="09F86314" w14:textId="77777777" w:rsidR="00D00647" w:rsidRDefault="00D00647">
            <w:r>
              <w:t>Above risk tolerance</w:t>
            </w:r>
          </w:p>
        </w:tc>
        <w:tc>
          <w:tcPr>
            <w:tcW w:w="2311" w:type="dxa"/>
            <w:tcBorders>
              <w:top w:val="single" w:sz="4" w:space="0" w:color="auto"/>
              <w:left w:val="single" w:sz="4" w:space="0" w:color="auto"/>
              <w:bottom w:val="single" w:sz="4" w:space="0" w:color="auto"/>
              <w:right w:val="single" w:sz="4" w:space="0" w:color="auto"/>
            </w:tcBorders>
            <w:hideMark/>
          </w:tcPr>
          <w:p w14:paraId="18FD9A4F" w14:textId="77777777" w:rsidR="00D00647" w:rsidRDefault="00D00647">
            <w:r>
              <w:t>Mitigate</w:t>
            </w:r>
          </w:p>
        </w:tc>
        <w:tc>
          <w:tcPr>
            <w:tcW w:w="4399" w:type="dxa"/>
            <w:tcBorders>
              <w:top w:val="single" w:sz="4" w:space="0" w:color="auto"/>
              <w:left w:val="single" w:sz="4" w:space="0" w:color="auto"/>
              <w:bottom w:val="single" w:sz="4" w:space="0" w:color="auto"/>
              <w:right w:val="single" w:sz="4" w:space="0" w:color="auto"/>
            </w:tcBorders>
            <w:hideMark/>
          </w:tcPr>
          <w:p w14:paraId="54158A56" w14:textId="7640F260" w:rsidR="00D00647" w:rsidRDefault="006E1C93">
            <w:pPr>
              <w:rPr>
                <w:color w:val="808080" w:themeColor="background1" w:themeShade="80"/>
              </w:rPr>
            </w:pPr>
            <w:r w:rsidRPr="006E1C93">
              <w:rPr>
                <w:color w:val="000000" w:themeColor="text1"/>
              </w:rPr>
              <w:t>To prevent the risk security measures are taken.</w:t>
            </w:r>
          </w:p>
        </w:tc>
      </w:tr>
      <w:tr w:rsidR="00D00647" w14:paraId="43865BFB" w14:textId="77777777" w:rsidTr="00D00647">
        <w:tc>
          <w:tcPr>
            <w:tcW w:w="0" w:type="auto"/>
            <w:vMerge/>
            <w:tcBorders>
              <w:top w:val="single" w:sz="4" w:space="0" w:color="auto"/>
              <w:left w:val="single" w:sz="4" w:space="0" w:color="auto"/>
              <w:bottom w:val="single" w:sz="4" w:space="0" w:color="auto"/>
              <w:right w:val="single" w:sz="4" w:space="0" w:color="auto"/>
            </w:tcBorders>
            <w:vAlign w:val="center"/>
            <w:hideMark/>
          </w:tcPr>
          <w:p w14:paraId="27EF728B" w14:textId="77777777" w:rsidR="00D00647" w:rsidRDefault="00D00647">
            <w:pPr>
              <w:rPr>
                <w:szCs w:val="24"/>
              </w:rPr>
            </w:pPr>
          </w:p>
        </w:tc>
        <w:tc>
          <w:tcPr>
            <w:tcW w:w="2311" w:type="dxa"/>
            <w:tcBorders>
              <w:top w:val="single" w:sz="4" w:space="0" w:color="auto"/>
              <w:left w:val="single" w:sz="4" w:space="0" w:color="auto"/>
              <w:bottom w:val="single" w:sz="4" w:space="0" w:color="auto"/>
              <w:right w:val="single" w:sz="4" w:space="0" w:color="auto"/>
            </w:tcBorders>
            <w:hideMark/>
          </w:tcPr>
          <w:p w14:paraId="280A06CE" w14:textId="77777777" w:rsidR="00D00647" w:rsidRDefault="00D00647">
            <w:r>
              <w:t>Transfer</w:t>
            </w:r>
          </w:p>
        </w:tc>
        <w:tc>
          <w:tcPr>
            <w:tcW w:w="4399" w:type="dxa"/>
            <w:tcBorders>
              <w:top w:val="single" w:sz="4" w:space="0" w:color="auto"/>
              <w:left w:val="single" w:sz="4" w:space="0" w:color="auto"/>
              <w:bottom w:val="single" w:sz="4" w:space="0" w:color="auto"/>
              <w:right w:val="single" w:sz="4" w:space="0" w:color="auto"/>
            </w:tcBorders>
            <w:hideMark/>
          </w:tcPr>
          <w:p w14:paraId="23B3CB2E" w14:textId="2FA01BC2" w:rsidR="00D00647" w:rsidRPr="006E1C93" w:rsidRDefault="006E1C93">
            <w:pPr>
              <w:rPr>
                <w:color w:val="000000" w:themeColor="text1"/>
              </w:rPr>
            </w:pPr>
            <w:r w:rsidRPr="006E1C93">
              <w:rPr>
                <w:color w:val="000000" w:themeColor="text1"/>
              </w:rPr>
              <w:t>Their will be transfer of risk</w:t>
            </w:r>
          </w:p>
        </w:tc>
      </w:tr>
      <w:tr w:rsidR="00D00647" w14:paraId="744BA480" w14:textId="77777777" w:rsidTr="00D00647">
        <w:tc>
          <w:tcPr>
            <w:tcW w:w="0" w:type="auto"/>
            <w:vMerge/>
            <w:tcBorders>
              <w:top w:val="single" w:sz="4" w:space="0" w:color="auto"/>
              <w:left w:val="single" w:sz="4" w:space="0" w:color="auto"/>
              <w:bottom w:val="single" w:sz="4" w:space="0" w:color="auto"/>
              <w:right w:val="single" w:sz="4" w:space="0" w:color="auto"/>
            </w:tcBorders>
            <w:vAlign w:val="center"/>
            <w:hideMark/>
          </w:tcPr>
          <w:p w14:paraId="148395D6" w14:textId="77777777" w:rsidR="00D00647" w:rsidRDefault="00D00647">
            <w:pPr>
              <w:rPr>
                <w:szCs w:val="24"/>
              </w:rPr>
            </w:pPr>
          </w:p>
        </w:tc>
        <w:tc>
          <w:tcPr>
            <w:tcW w:w="2311" w:type="dxa"/>
            <w:tcBorders>
              <w:top w:val="single" w:sz="4" w:space="0" w:color="auto"/>
              <w:left w:val="single" w:sz="4" w:space="0" w:color="auto"/>
              <w:bottom w:val="single" w:sz="4" w:space="0" w:color="auto"/>
              <w:right w:val="single" w:sz="4" w:space="0" w:color="auto"/>
            </w:tcBorders>
            <w:hideMark/>
          </w:tcPr>
          <w:p w14:paraId="1717EA91" w14:textId="77777777" w:rsidR="00D00647" w:rsidRDefault="00D00647">
            <w:r>
              <w:t>Terminate</w:t>
            </w:r>
          </w:p>
        </w:tc>
        <w:tc>
          <w:tcPr>
            <w:tcW w:w="4399" w:type="dxa"/>
            <w:tcBorders>
              <w:top w:val="single" w:sz="4" w:space="0" w:color="auto"/>
              <w:left w:val="single" w:sz="4" w:space="0" w:color="auto"/>
              <w:bottom w:val="single" w:sz="4" w:space="0" w:color="auto"/>
              <w:right w:val="single" w:sz="4" w:space="0" w:color="auto"/>
            </w:tcBorders>
            <w:hideMark/>
          </w:tcPr>
          <w:p w14:paraId="0B8E7C85" w14:textId="01742BFA" w:rsidR="00D00647" w:rsidRDefault="006E1C93">
            <w:pPr>
              <w:rPr>
                <w:color w:val="808080" w:themeColor="background1" w:themeShade="80"/>
              </w:rPr>
            </w:pPr>
            <w:r w:rsidRPr="006E1C93">
              <w:rPr>
                <w:color w:val="000000" w:themeColor="text1"/>
              </w:rPr>
              <w:t>Project execution is stopped</w:t>
            </w:r>
          </w:p>
        </w:tc>
      </w:tr>
      <w:tr w:rsidR="00D00647" w14:paraId="528E6074" w14:textId="77777777" w:rsidTr="00D00647">
        <w:tc>
          <w:tcPr>
            <w:tcW w:w="0" w:type="auto"/>
            <w:vMerge/>
            <w:tcBorders>
              <w:top w:val="single" w:sz="4" w:space="0" w:color="auto"/>
              <w:left w:val="single" w:sz="4" w:space="0" w:color="auto"/>
              <w:bottom w:val="single" w:sz="4" w:space="0" w:color="auto"/>
              <w:right w:val="single" w:sz="4" w:space="0" w:color="auto"/>
            </w:tcBorders>
            <w:vAlign w:val="center"/>
            <w:hideMark/>
          </w:tcPr>
          <w:p w14:paraId="14F2A675" w14:textId="77777777" w:rsidR="00D00647" w:rsidRDefault="00D00647">
            <w:pPr>
              <w:rPr>
                <w:szCs w:val="24"/>
              </w:rPr>
            </w:pPr>
          </w:p>
        </w:tc>
        <w:tc>
          <w:tcPr>
            <w:tcW w:w="2311" w:type="dxa"/>
            <w:tcBorders>
              <w:top w:val="single" w:sz="4" w:space="0" w:color="auto"/>
              <w:left w:val="single" w:sz="4" w:space="0" w:color="auto"/>
              <w:bottom w:val="single" w:sz="4" w:space="0" w:color="auto"/>
              <w:right w:val="single" w:sz="4" w:space="0" w:color="auto"/>
            </w:tcBorders>
            <w:hideMark/>
          </w:tcPr>
          <w:p w14:paraId="3BE895F8" w14:textId="77777777" w:rsidR="00D00647" w:rsidRDefault="00D00647">
            <w:r>
              <w:t>Proceed</w:t>
            </w:r>
          </w:p>
        </w:tc>
        <w:tc>
          <w:tcPr>
            <w:tcW w:w="4399" w:type="dxa"/>
            <w:tcBorders>
              <w:top w:val="single" w:sz="4" w:space="0" w:color="auto"/>
              <w:left w:val="single" w:sz="4" w:space="0" w:color="auto"/>
              <w:bottom w:val="single" w:sz="4" w:space="0" w:color="auto"/>
              <w:right w:val="single" w:sz="4" w:space="0" w:color="auto"/>
            </w:tcBorders>
            <w:hideMark/>
          </w:tcPr>
          <w:p w14:paraId="64CE1F29" w14:textId="4DAF4C28" w:rsidR="00D00647" w:rsidRDefault="006E1C93">
            <w:pPr>
              <w:rPr>
                <w:color w:val="808080" w:themeColor="background1" w:themeShade="80"/>
              </w:rPr>
            </w:pPr>
            <w:r w:rsidRPr="006E1C93">
              <w:rPr>
                <w:color w:val="000000" w:themeColor="text1"/>
              </w:rPr>
              <w:t>The execution of project will be continued since the organization has accepted the risk. The execution can be only continued with the approval from all the stakeholder and risk manager</w:t>
            </w:r>
          </w:p>
        </w:tc>
      </w:tr>
    </w:tbl>
    <w:p w14:paraId="3B1725F2" w14:textId="590985E7" w:rsidR="00D00647" w:rsidRDefault="00D00647" w:rsidP="00D00647">
      <w:pPr>
        <w:rPr>
          <w:sz w:val="20"/>
          <w:lang w:val="en-US"/>
        </w:rPr>
      </w:pPr>
    </w:p>
    <w:p w14:paraId="5D62D3EB" w14:textId="3368D8E1" w:rsidR="006E1C93" w:rsidRDefault="006E1C93" w:rsidP="00D00647">
      <w:pPr>
        <w:rPr>
          <w:sz w:val="20"/>
          <w:lang w:val="en-US"/>
        </w:rPr>
      </w:pPr>
    </w:p>
    <w:p w14:paraId="585508E7" w14:textId="5143659A" w:rsidR="006E1C93" w:rsidRDefault="006E1C93" w:rsidP="00D00647">
      <w:pPr>
        <w:rPr>
          <w:sz w:val="20"/>
          <w:lang w:val="en-US"/>
        </w:rPr>
      </w:pPr>
    </w:p>
    <w:p w14:paraId="219D9D10" w14:textId="65ACAE28" w:rsidR="006E1C93" w:rsidRPr="004C346F" w:rsidRDefault="006E1C93" w:rsidP="00663444">
      <w:pPr>
        <w:rPr>
          <w:color w:val="000000" w:themeColor="text1"/>
          <w:szCs w:val="24"/>
          <w:lang w:val="en-US"/>
        </w:rPr>
      </w:pPr>
      <w:r w:rsidRPr="004C346F">
        <w:rPr>
          <w:color w:val="000000" w:themeColor="text1"/>
          <w:szCs w:val="24"/>
          <w:lang w:val="en-US"/>
        </w:rPr>
        <w:lastRenderedPageBreak/>
        <w:t xml:space="preserve">After action has been decided </w:t>
      </w:r>
      <w:r w:rsidR="00663444" w:rsidRPr="004C346F">
        <w:rPr>
          <w:color w:val="000000" w:themeColor="text1"/>
          <w:szCs w:val="24"/>
          <w:lang w:val="en-US"/>
        </w:rPr>
        <w:t>the result</w:t>
      </w:r>
      <w:r w:rsidRPr="004C346F">
        <w:rPr>
          <w:color w:val="000000" w:themeColor="text1"/>
          <w:szCs w:val="24"/>
          <w:lang w:val="en-US"/>
        </w:rPr>
        <w:t xml:space="preserve"> will be presented to the following stakeholders</w:t>
      </w:r>
    </w:p>
    <w:p w14:paraId="5C7BD768" w14:textId="48EF5ECE" w:rsidR="00D00647" w:rsidRPr="004C346F" w:rsidRDefault="00663444" w:rsidP="00663444">
      <w:pPr>
        <w:pStyle w:val="ListParagraph"/>
        <w:numPr>
          <w:ilvl w:val="0"/>
          <w:numId w:val="12"/>
        </w:numPr>
        <w:spacing w:line="480" w:lineRule="auto"/>
        <w:rPr>
          <w:color w:val="000000" w:themeColor="text1"/>
          <w:sz w:val="24"/>
        </w:rPr>
      </w:pPr>
      <w:r w:rsidRPr="004C346F">
        <w:rPr>
          <w:color w:val="000000" w:themeColor="text1"/>
          <w:sz w:val="24"/>
        </w:rPr>
        <w:t>Risk Manager</w:t>
      </w:r>
    </w:p>
    <w:p w14:paraId="16038A7A" w14:textId="4BD057BF" w:rsidR="00D00647" w:rsidRPr="004C346F" w:rsidRDefault="00D00647" w:rsidP="00663444">
      <w:pPr>
        <w:pStyle w:val="ListParagraph"/>
        <w:numPr>
          <w:ilvl w:val="0"/>
          <w:numId w:val="12"/>
        </w:numPr>
        <w:spacing w:line="480" w:lineRule="auto"/>
        <w:rPr>
          <w:color w:val="000000" w:themeColor="text1"/>
          <w:sz w:val="24"/>
        </w:rPr>
      </w:pPr>
      <w:r w:rsidRPr="004C346F">
        <w:rPr>
          <w:color w:val="000000" w:themeColor="text1"/>
          <w:sz w:val="24"/>
        </w:rPr>
        <w:t xml:space="preserve">Business </w:t>
      </w:r>
      <w:r w:rsidR="00663444" w:rsidRPr="004C346F">
        <w:rPr>
          <w:color w:val="000000" w:themeColor="text1"/>
          <w:sz w:val="24"/>
        </w:rPr>
        <w:t>Owner</w:t>
      </w:r>
    </w:p>
    <w:p w14:paraId="20E41EB3" w14:textId="45058D22" w:rsidR="00D00647" w:rsidRPr="004C346F" w:rsidRDefault="00663444" w:rsidP="00663444">
      <w:pPr>
        <w:pStyle w:val="ListParagraph"/>
        <w:numPr>
          <w:ilvl w:val="0"/>
          <w:numId w:val="12"/>
        </w:numPr>
        <w:spacing w:line="480" w:lineRule="auto"/>
        <w:rPr>
          <w:color w:val="000000" w:themeColor="text1"/>
          <w:sz w:val="24"/>
        </w:rPr>
      </w:pPr>
      <w:r w:rsidRPr="004C346F">
        <w:rPr>
          <w:color w:val="000000" w:themeColor="text1"/>
          <w:sz w:val="24"/>
        </w:rPr>
        <w:t>Project Manager</w:t>
      </w:r>
    </w:p>
    <w:p w14:paraId="6A7A6B3A" w14:textId="18F23489" w:rsidR="00D00647" w:rsidRDefault="00663444" w:rsidP="00D00647">
      <w:pPr>
        <w:rPr>
          <w:color w:val="000000" w:themeColor="text1"/>
          <w:szCs w:val="24"/>
        </w:rPr>
      </w:pPr>
      <w:r w:rsidRPr="004C346F">
        <w:rPr>
          <w:color w:val="000000" w:themeColor="text1"/>
          <w:szCs w:val="24"/>
        </w:rPr>
        <w:t xml:space="preserve">After getting the approval from above stakeholders ,now it can be entered into security risk register. The registered document can be found at </w:t>
      </w:r>
      <w:hyperlink r:id="rId8" w:history="1">
        <w:r w:rsidRPr="004C346F">
          <w:rPr>
            <w:rStyle w:val="Hyperlink"/>
            <w:szCs w:val="24"/>
          </w:rPr>
          <w:t>www.vsn.com/risk-assessment/security-risk</w:t>
        </w:r>
      </w:hyperlink>
      <w:r w:rsidRPr="004C346F">
        <w:rPr>
          <w:color w:val="000000" w:themeColor="text1"/>
          <w:szCs w:val="24"/>
        </w:rPr>
        <w:t xml:space="preserve"> .</w:t>
      </w:r>
    </w:p>
    <w:p w14:paraId="1ED61E59" w14:textId="5A78A1E5" w:rsidR="00B90D24" w:rsidRDefault="00B90D24" w:rsidP="00D00647">
      <w:pPr>
        <w:rPr>
          <w:color w:val="000000" w:themeColor="text1"/>
          <w:szCs w:val="24"/>
        </w:rPr>
      </w:pPr>
      <w:r>
        <w:rPr>
          <w:color w:val="000000" w:themeColor="text1"/>
          <w:szCs w:val="24"/>
        </w:rPr>
        <w:t xml:space="preserve">Below Diagram shows the flowchart for risk assessment </w:t>
      </w:r>
      <w:r w:rsidR="00753543">
        <w:rPr>
          <w:color w:val="000000" w:themeColor="text1"/>
          <w:szCs w:val="24"/>
        </w:rPr>
        <w:t>process</w:t>
      </w:r>
      <w:r w:rsidR="00C67140">
        <w:rPr>
          <w:color w:val="000000" w:themeColor="text1"/>
          <w:szCs w:val="24"/>
        </w:rPr>
        <w:t>.</w:t>
      </w:r>
    </w:p>
    <w:p w14:paraId="33F4FF3F" w14:textId="673FE2F1" w:rsidR="00B90D24" w:rsidRPr="004C346F" w:rsidRDefault="00B90D24" w:rsidP="00D00647">
      <w:pPr>
        <w:rPr>
          <w:color w:val="000000" w:themeColor="text1"/>
          <w:szCs w:val="24"/>
        </w:rPr>
      </w:pPr>
      <w:r>
        <w:rPr>
          <w:noProof/>
        </w:rPr>
        <w:lastRenderedPageBreak/>
        <w:drawing>
          <wp:inline distT="0" distB="0" distL="0" distR="0" wp14:anchorId="788387E1" wp14:editId="4E3F2373">
            <wp:extent cx="4676140" cy="8229600"/>
            <wp:effectExtent l="0" t="0" r="0" b="0"/>
            <wp:docPr id="1" name="Picture 1" descr="Flowchart of risk assessment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risk assessment proces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8229600"/>
                    </a:xfrm>
                    <a:prstGeom prst="rect">
                      <a:avLst/>
                    </a:prstGeom>
                    <a:noFill/>
                    <a:ln>
                      <a:noFill/>
                    </a:ln>
                  </pic:spPr>
                </pic:pic>
              </a:graphicData>
            </a:graphic>
          </wp:inline>
        </w:drawing>
      </w:r>
    </w:p>
    <w:p w14:paraId="47E07DD1" w14:textId="18447053" w:rsidR="00D00647" w:rsidRPr="005E5F5A" w:rsidRDefault="00D00647" w:rsidP="005E5F5A">
      <w:pPr>
        <w:pStyle w:val="Heading1"/>
        <w:rPr>
          <w:rFonts w:cs="Arial"/>
          <w:bCs/>
          <w:color w:val="808080" w:themeColor="background1" w:themeShade="80"/>
          <w:kern w:val="32"/>
          <w:sz w:val="32"/>
        </w:rPr>
      </w:pPr>
      <w:bookmarkStart w:id="15" w:name="_Toc45052665"/>
      <w:r>
        <w:lastRenderedPageBreak/>
        <w:t>Revision History</w:t>
      </w:r>
      <w:bookmarkEnd w:id="15"/>
    </w:p>
    <w:tbl>
      <w:tblPr>
        <w:tblW w:w="10155"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2339"/>
        <w:gridCol w:w="1732"/>
        <w:gridCol w:w="787"/>
        <w:gridCol w:w="3958"/>
      </w:tblGrid>
      <w:tr w:rsidR="00D00647" w14:paraId="421C15F2" w14:textId="77777777" w:rsidTr="00D00647">
        <w:trPr>
          <w:trHeight w:val="432"/>
        </w:trPr>
        <w:tc>
          <w:tcPr>
            <w:tcW w:w="13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0A4792E5" w14:textId="77777777" w:rsidR="00D00647" w:rsidRDefault="00D00647">
            <w:pPr>
              <w:tabs>
                <w:tab w:val="left" w:pos="1440"/>
              </w:tabs>
              <w:rPr>
                <w:rFonts w:cs="Arial"/>
                <w:szCs w:val="20"/>
              </w:rPr>
            </w:pPr>
            <w:r>
              <w:rPr>
                <w:rFonts w:cs="Arial"/>
                <w:b/>
                <w:bCs/>
                <w:szCs w:val="20"/>
              </w:rPr>
              <w:t>Date</w:t>
            </w:r>
          </w:p>
        </w:tc>
        <w:tc>
          <w:tcPr>
            <w:tcW w:w="2339"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76DB181B" w14:textId="77777777" w:rsidR="00D00647" w:rsidRDefault="00D00647">
            <w:pPr>
              <w:tabs>
                <w:tab w:val="left" w:pos="1440"/>
              </w:tabs>
              <w:rPr>
                <w:rFonts w:cs="Arial"/>
                <w:szCs w:val="20"/>
              </w:rPr>
            </w:pPr>
            <w:r>
              <w:rPr>
                <w:rFonts w:cs="Arial"/>
                <w:b/>
                <w:bCs/>
                <w:szCs w:val="20"/>
              </w:rPr>
              <w:t>Authored by</w:t>
            </w:r>
          </w:p>
        </w:tc>
        <w:tc>
          <w:tcPr>
            <w:tcW w:w="1732"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4E38B77F" w14:textId="77777777" w:rsidR="00D00647" w:rsidRDefault="00D00647">
            <w:pPr>
              <w:tabs>
                <w:tab w:val="left" w:pos="1440"/>
              </w:tabs>
              <w:rPr>
                <w:rFonts w:cs="Arial"/>
                <w:szCs w:val="20"/>
              </w:rPr>
            </w:pPr>
            <w:r>
              <w:rPr>
                <w:rFonts w:cs="Arial"/>
                <w:b/>
                <w:bCs/>
                <w:szCs w:val="20"/>
              </w:rPr>
              <w:t>Approved by</w:t>
            </w:r>
          </w:p>
        </w:tc>
        <w:tc>
          <w:tcPr>
            <w:tcW w:w="787"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70E46E5B" w14:textId="4FDD5CA9" w:rsidR="00D00647" w:rsidRDefault="00D00647">
            <w:pPr>
              <w:tabs>
                <w:tab w:val="left" w:pos="1440"/>
              </w:tabs>
              <w:rPr>
                <w:rFonts w:cs="Arial"/>
                <w:szCs w:val="20"/>
              </w:rPr>
            </w:pPr>
            <w:r>
              <w:rPr>
                <w:rFonts w:cs="Arial"/>
                <w:b/>
                <w:bCs/>
                <w:szCs w:val="20"/>
              </w:rPr>
              <w:t>Ver</w:t>
            </w:r>
          </w:p>
        </w:tc>
        <w:tc>
          <w:tcPr>
            <w:tcW w:w="3958" w:type="dxa"/>
            <w:tcBorders>
              <w:top w:val="single" w:sz="4" w:space="0" w:color="auto"/>
              <w:left w:val="single" w:sz="4" w:space="0" w:color="auto"/>
              <w:bottom w:val="single" w:sz="4" w:space="0" w:color="auto"/>
              <w:right w:val="single" w:sz="4" w:space="0" w:color="auto"/>
            </w:tcBorders>
            <w:shd w:val="clear" w:color="auto" w:fill="A5A5A5" w:themeFill="accent3"/>
            <w:vAlign w:val="center"/>
            <w:hideMark/>
          </w:tcPr>
          <w:p w14:paraId="066A967E" w14:textId="77777777" w:rsidR="00D00647" w:rsidRDefault="00D00647">
            <w:pPr>
              <w:tabs>
                <w:tab w:val="left" w:pos="1440"/>
              </w:tabs>
              <w:rPr>
                <w:rFonts w:cs="Arial"/>
                <w:szCs w:val="20"/>
              </w:rPr>
            </w:pPr>
            <w:r>
              <w:rPr>
                <w:rFonts w:cs="Arial"/>
                <w:b/>
                <w:bCs/>
                <w:szCs w:val="20"/>
              </w:rPr>
              <w:t>Notes</w:t>
            </w:r>
          </w:p>
        </w:tc>
      </w:tr>
      <w:tr w:rsidR="00D00647" w14:paraId="3F5FEF0E" w14:textId="77777777" w:rsidTr="00D00647">
        <w:trPr>
          <w:trHeight w:val="576"/>
        </w:trPr>
        <w:tc>
          <w:tcPr>
            <w:tcW w:w="1339" w:type="dxa"/>
            <w:tcBorders>
              <w:top w:val="single" w:sz="4" w:space="0" w:color="auto"/>
              <w:left w:val="single" w:sz="4" w:space="0" w:color="auto"/>
              <w:bottom w:val="single" w:sz="4" w:space="0" w:color="auto"/>
              <w:right w:val="single" w:sz="4" w:space="0" w:color="auto"/>
            </w:tcBorders>
            <w:vAlign w:val="center"/>
            <w:hideMark/>
          </w:tcPr>
          <w:p w14:paraId="4A82CB44" w14:textId="49B56B2C" w:rsidR="00D00647" w:rsidRPr="008A3C22" w:rsidRDefault="008A3C22">
            <w:pPr>
              <w:tabs>
                <w:tab w:val="left" w:pos="1440"/>
              </w:tabs>
              <w:rPr>
                <w:rFonts w:cs="Arial"/>
                <w:color w:val="000000" w:themeColor="text1"/>
                <w:szCs w:val="20"/>
              </w:rPr>
            </w:pPr>
            <w:r w:rsidRPr="008A3C22">
              <w:rPr>
                <w:rFonts w:cs="Arial"/>
                <w:color w:val="000000" w:themeColor="text1"/>
                <w:szCs w:val="20"/>
              </w:rPr>
              <w:t>7</w:t>
            </w:r>
            <w:r w:rsidR="00D00647" w:rsidRPr="008A3C22">
              <w:rPr>
                <w:rFonts w:cs="Arial"/>
                <w:color w:val="000000" w:themeColor="text1"/>
                <w:szCs w:val="20"/>
              </w:rPr>
              <w:t>/</w:t>
            </w:r>
            <w:r w:rsidRPr="008A3C22">
              <w:rPr>
                <w:rFonts w:cs="Arial"/>
                <w:color w:val="000000" w:themeColor="text1"/>
                <w:szCs w:val="20"/>
              </w:rPr>
              <w:t>07</w:t>
            </w:r>
            <w:r w:rsidR="00D00647" w:rsidRPr="008A3C22">
              <w:rPr>
                <w:rFonts w:cs="Arial"/>
                <w:color w:val="000000" w:themeColor="text1"/>
                <w:szCs w:val="20"/>
              </w:rPr>
              <w:t>/2</w:t>
            </w:r>
            <w:r w:rsidRPr="008A3C22">
              <w:rPr>
                <w:rFonts w:cs="Arial"/>
                <w:color w:val="000000" w:themeColor="text1"/>
                <w:szCs w:val="20"/>
              </w:rPr>
              <w:t>020</w:t>
            </w:r>
          </w:p>
        </w:tc>
        <w:tc>
          <w:tcPr>
            <w:tcW w:w="2339" w:type="dxa"/>
            <w:tcBorders>
              <w:top w:val="single" w:sz="4" w:space="0" w:color="auto"/>
              <w:left w:val="single" w:sz="4" w:space="0" w:color="auto"/>
              <w:bottom w:val="single" w:sz="4" w:space="0" w:color="auto"/>
              <w:right w:val="single" w:sz="4" w:space="0" w:color="auto"/>
            </w:tcBorders>
            <w:vAlign w:val="center"/>
            <w:hideMark/>
          </w:tcPr>
          <w:p w14:paraId="16BCCE31" w14:textId="77777777" w:rsidR="00D00647" w:rsidRPr="008A3C22" w:rsidRDefault="00D00647">
            <w:pPr>
              <w:tabs>
                <w:tab w:val="left" w:pos="1440"/>
              </w:tabs>
              <w:rPr>
                <w:rFonts w:cs="Arial"/>
                <w:color w:val="000000" w:themeColor="text1"/>
                <w:szCs w:val="20"/>
              </w:rPr>
            </w:pPr>
            <w:r w:rsidRPr="008A3C22">
              <w:rPr>
                <w:rFonts w:cs="Arial"/>
                <w:color w:val="000000" w:themeColor="text1"/>
                <w:szCs w:val="20"/>
              </w:rPr>
              <w:t>Division of Information Security</w:t>
            </w:r>
          </w:p>
        </w:tc>
        <w:tc>
          <w:tcPr>
            <w:tcW w:w="1732" w:type="dxa"/>
            <w:tcBorders>
              <w:top w:val="single" w:sz="4" w:space="0" w:color="auto"/>
              <w:left w:val="single" w:sz="4" w:space="0" w:color="auto"/>
              <w:bottom w:val="single" w:sz="4" w:space="0" w:color="auto"/>
              <w:right w:val="single" w:sz="4" w:space="0" w:color="auto"/>
            </w:tcBorders>
            <w:vAlign w:val="center"/>
            <w:hideMark/>
          </w:tcPr>
          <w:p w14:paraId="643EE326" w14:textId="77777777" w:rsidR="00D00647" w:rsidRPr="008A3C22" w:rsidRDefault="00D00647">
            <w:pPr>
              <w:tabs>
                <w:tab w:val="left" w:pos="1440"/>
              </w:tabs>
              <w:rPr>
                <w:rFonts w:cs="Arial"/>
                <w:color w:val="000000" w:themeColor="text1"/>
                <w:szCs w:val="20"/>
              </w:rPr>
            </w:pPr>
            <w:r w:rsidRPr="008A3C22">
              <w:rPr>
                <w:rFonts w:cs="Arial"/>
                <w:color w:val="000000" w:themeColor="text1"/>
                <w:szCs w:val="20"/>
              </w:rPr>
              <w:t>CISO</w:t>
            </w:r>
          </w:p>
        </w:tc>
        <w:tc>
          <w:tcPr>
            <w:tcW w:w="787" w:type="dxa"/>
            <w:tcBorders>
              <w:top w:val="single" w:sz="4" w:space="0" w:color="auto"/>
              <w:left w:val="single" w:sz="4" w:space="0" w:color="auto"/>
              <w:bottom w:val="single" w:sz="4" w:space="0" w:color="auto"/>
              <w:right w:val="single" w:sz="4" w:space="0" w:color="auto"/>
            </w:tcBorders>
            <w:vAlign w:val="center"/>
            <w:hideMark/>
          </w:tcPr>
          <w:p w14:paraId="5B9D0F3B" w14:textId="77777777" w:rsidR="00D00647" w:rsidRPr="008A3C22" w:rsidRDefault="00D00647">
            <w:pPr>
              <w:tabs>
                <w:tab w:val="left" w:pos="1440"/>
              </w:tabs>
              <w:rPr>
                <w:rFonts w:cs="Arial"/>
                <w:color w:val="000000" w:themeColor="text1"/>
                <w:szCs w:val="20"/>
              </w:rPr>
            </w:pPr>
            <w:r w:rsidRPr="008A3C22">
              <w:rPr>
                <w:rFonts w:cs="Arial"/>
                <w:color w:val="000000" w:themeColor="text1"/>
                <w:szCs w:val="20"/>
              </w:rPr>
              <w:t>1.0</w:t>
            </w:r>
          </w:p>
        </w:tc>
        <w:tc>
          <w:tcPr>
            <w:tcW w:w="3958" w:type="dxa"/>
            <w:tcBorders>
              <w:top w:val="single" w:sz="4" w:space="0" w:color="auto"/>
              <w:left w:val="single" w:sz="4" w:space="0" w:color="auto"/>
              <w:bottom w:val="single" w:sz="4" w:space="0" w:color="auto"/>
              <w:right w:val="single" w:sz="4" w:space="0" w:color="auto"/>
            </w:tcBorders>
            <w:vAlign w:val="center"/>
            <w:hideMark/>
          </w:tcPr>
          <w:p w14:paraId="335E2FE3" w14:textId="77777777" w:rsidR="00D00647" w:rsidRPr="008A3C22" w:rsidRDefault="00D00647">
            <w:pPr>
              <w:tabs>
                <w:tab w:val="left" w:pos="1440"/>
              </w:tabs>
              <w:rPr>
                <w:rFonts w:cs="Arial"/>
                <w:color w:val="000000" w:themeColor="text1"/>
                <w:szCs w:val="20"/>
              </w:rPr>
            </w:pPr>
            <w:r w:rsidRPr="008A3C22">
              <w:rPr>
                <w:rFonts w:cs="Arial"/>
                <w:color w:val="000000" w:themeColor="text1"/>
                <w:szCs w:val="20"/>
              </w:rPr>
              <w:t>Initial draft</w:t>
            </w:r>
          </w:p>
        </w:tc>
      </w:tr>
    </w:tbl>
    <w:p w14:paraId="167061EF" w14:textId="28EAA518" w:rsidR="00D00647" w:rsidRDefault="00D00647" w:rsidP="00BC0BD3">
      <w:pPr>
        <w:pStyle w:val="Heading1"/>
        <w:ind w:left="3600"/>
        <w:jc w:val="left"/>
        <w:rPr>
          <w:szCs w:val="26"/>
        </w:rPr>
      </w:pPr>
      <w:bookmarkStart w:id="16" w:name="_Toc45052666"/>
      <w:r>
        <w:t>References</w:t>
      </w:r>
      <w:bookmarkEnd w:id="16"/>
    </w:p>
    <w:sdt>
      <w:sdtPr>
        <w:id w:val="-573587230"/>
        <w:bibliography/>
      </w:sdtPr>
      <w:sdtContent>
        <w:p w14:paraId="7C4B29E4" w14:textId="74EA1D07" w:rsidR="00DC56AF" w:rsidRDefault="00DC56AF" w:rsidP="00DC56AF">
          <w:pPr>
            <w:pStyle w:val="Bibliography"/>
            <w:ind w:left="720" w:hanging="720"/>
            <w:rPr>
              <w:noProof/>
              <w:szCs w:val="24"/>
            </w:rPr>
          </w:pPr>
          <w:r>
            <w:fldChar w:fldCharType="begin"/>
          </w:r>
          <w:r>
            <w:instrText xml:space="preserve"> BIBLIOGRAPHY </w:instrText>
          </w:r>
          <w:r>
            <w:fldChar w:fldCharType="separate"/>
          </w:r>
          <w:r>
            <w:rPr>
              <w:noProof/>
            </w:rPr>
            <w:t xml:space="preserve">Doroka, S. </w:t>
          </w:r>
          <w:r w:rsidR="00514A1F">
            <w:rPr>
              <w:noProof/>
            </w:rPr>
            <w:t>0</w:t>
          </w:r>
          <w:r>
            <w:rPr>
              <w:noProof/>
            </w:rPr>
            <w:t xml:space="preserve">. (1997). </w:t>
          </w:r>
          <w:r>
            <w:rPr>
              <w:i/>
              <w:iCs/>
              <w:noProof/>
            </w:rPr>
            <w:t>Enterprise Project Management Office</w:t>
          </w:r>
          <w:r>
            <w:rPr>
              <w:noProof/>
            </w:rPr>
            <w:t>. Retrieved from Sample Risk Management Plan: https://www.nd.gov/itd/sites/itd/files/legacy/services/pm/risk-management-plan-sample.pdf</w:t>
          </w:r>
        </w:p>
        <w:p w14:paraId="6A9315B9" w14:textId="77777777" w:rsidR="00DC56AF" w:rsidRDefault="00DC56AF" w:rsidP="00DC56AF">
          <w:pPr>
            <w:pStyle w:val="Bibliography"/>
            <w:ind w:left="720" w:hanging="720"/>
            <w:rPr>
              <w:noProof/>
            </w:rPr>
          </w:pPr>
          <w:r>
            <w:rPr>
              <w:noProof/>
            </w:rPr>
            <w:t xml:space="preserve">Marquette. (1999). </w:t>
          </w:r>
          <w:r>
            <w:rPr>
              <w:i/>
              <w:iCs/>
              <w:noProof/>
            </w:rPr>
            <w:t>Marquette University</w:t>
          </w:r>
          <w:r>
            <w:rPr>
              <w:noProof/>
            </w:rPr>
            <w:t>. Retrieved from ROLES AND RESPONSIBILITIES IN RISK MANAGEMENT: https://www.marquette.edu/riskunit/riskmanagement/roles.shtml</w:t>
          </w:r>
        </w:p>
        <w:p w14:paraId="27B54AD3" w14:textId="77777777" w:rsidR="00DC56AF" w:rsidRDefault="00DC56AF" w:rsidP="00DC56AF">
          <w:pPr>
            <w:pStyle w:val="Bibliography"/>
            <w:ind w:left="720" w:hanging="720"/>
            <w:rPr>
              <w:noProof/>
            </w:rPr>
          </w:pPr>
          <w:r>
            <w:rPr>
              <w:noProof/>
            </w:rPr>
            <w:t xml:space="preserve">Six, T. (2000). </w:t>
          </w:r>
          <w:r>
            <w:rPr>
              <w:i/>
              <w:iCs/>
              <w:noProof/>
            </w:rPr>
            <w:t>Tensix Consulting</w:t>
          </w:r>
          <w:r>
            <w:rPr>
              <w:noProof/>
            </w:rPr>
            <w:t>. Retrieved from The 3 Must-Have Roles for Risk Management: https://tensix.com/2018/04/the-3-must-have-roles-for-risk-management/</w:t>
          </w:r>
        </w:p>
        <w:p w14:paraId="71045AB7" w14:textId="77777777" w:rsidR="00DC56AF" w:rsidRDefault="00DC56AF" w:rsidP="00DC56AF">
          <w:r>
            <w:rPr>
              <w:b/>
              <w:bCs/>
              <w:noProof/>
            </w:rPr>
            <w:fldChar w:fldCharType="end"/>
          </w:r>
        </w:p>
      </w:sdtContent>
    </w:sdt>
    <w:p w14:paraId="7069D60D" w14:textId="77777777" w:rsidR="00D00647" w:rsidRDefault="00D00647" w:rsidP="00D00647">
      <w:pPr>
        <w:rPr>
          <w:szCs w:val="24"/>
        </w:rPr>
      </w:pPr>
    </w:p>
    <w:p w14:paraId="4D55AEDA" w14:textId="60E7C1F4" w:rsidR="00D00647" w:rsidRDefault="00D00647"/>
    <w:p w14:paraId="36089FD5" w14:textId="77777777" w:rsidR="00753543" w:rsidRDefault="00753543"/>
    <w:sectPr w:rsidR="0075354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B47E7" w14:textId="77777777" w:rsidR="001E37DE" w:rsidRDefault="001E37DE" w:rsidP="00D2095F">
      <w:pPr>
        <w:spacing w:after="0" w:line="240" w:lineRule="auto"/>
      </w:pPr>
      <w:r>
        <w:separator/>
      </w:r>
    </w:p>
  </w:endnote>
  <w:endnote w:type="continuationSeparator" w:id="0">
    <w:p w14:paraId="719F80C0" w14:textId="77777777" w:rsidR="001E37DE" w:rsidRDefault="001E37DE" w:rsidP="00D2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403A0" w14:textId="77777777" w:rsidR="001E37DE" w:rsidRDefault="001E37DE" w:rsidP="00D2095F">
      <w:pPr>
        <w:spacing w:after="0" w:line="240" w:lineRule="auto"/>
      </w:pPr>
      <w:r>
        <w:separator/>
      </w:r>
    </w:p>
  </w:footnote>
  <w:footnote w:type="continuationSeparator" w:id="0">
    <w:p w14:paraId="4A0FEC0A" w14:textId="77777777" w:rsidR="001E37DE" w:rsidRDefault="001E37DE" w:rsidP="00D20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964486"/>
      <w:docPartObj>
        <w:docPartGallery w:val="Page Numbers (Top of Page)"/>
        <w:docPartUnique/>
      </w:docPartObj>
    </w:sdtPr>
    <w:sdtEndPr>
      <w:rPr>
        <w:noProof/>
      </w:rPr>
    </w:sdtEndPr>
    <w:sdtContent>
      <w:p w14:paraId="5AB6F881" w14:textId="42127747" w:rsidR="00B64095" w:rsidRDefault="00B64095" w:rsidP="00D2095F">
        <w:pPr>
          <w:pStyle w:val="Header"/>
        </w:pPr>
        <w:r>
          <w:t>Assignment-6</w:t>
        </w:r>
        <w:r>
          <w:tab/>
        </w:r>
        <w:r>
          <w:tab/>
        </w:r>
        <w:r>
          <w:fldChar w:fldCharType="begin"/>
        </w:r>
        <w:r>
          <w:instrText xml:space="preserve"> PAGE   \* MERGEFORMAT </w:instrText>
        </w:r>
        <w:r>
          <w:fldChar w:fldCharType="separate"/>
        </w:r>
        <w:r>
          <w:rPr>
            <w:noProof/>
          </w:rPr>
          <w:t>2</w:t>
        </w:r>
        <w:r>
          <w:rPr>
            <w:noProof/>
          </w:rPr>
          <w:fldChar w:fldCharType="end"/>
        </w:r>
      </w:p>
    </w:sdtContent>
  </w:sdt>
  <w:p w14:paraId="57EE1920" w14:textId="77777777" w:rsidR="00B64095" w:rsidRDefault="00B64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6B0"/>
    <w:multiLevelType w:val="hybridMultilevel"/>
    <w:tmpl w:val="B1102DAE"/>
    <w:lvl w:ilvl="0" w:tplc="DCDEAC0A">
      <w:start w:val="1"/>
      <w:numFmt w:val="lowerLetter"/>
      <w:lvlText w:val="%1)"/>
      <w:lvlJc w:val="left"/>
      <w:pPr>
        <w:ind w:left="1080" w:hanging="360"/>
      </w:pPr>
    </w:lvl>
    <w:lvl w:ilvl="1" w:tplc="1009001B">
      <w:start w:val="1"/>
      <w:numFmt w:val="lowerRoman"/>
      <w:lvlText w:val="%2."/>
      <w:lvlJc w:val="righ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15:restartNumberingAfterBreak="0">
    <w:nsid w:val="08876569"/>
    <w:multiLevelType w:val="hybridMultilevel"/>
    <w:tmpl w:val="564059DC"/>
    <w:lvl w:ilvl="0" w:tplc="EFA2BBF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D0E4A42"/>
    <w:multiLevelType w:val="hybridMultilevel"/>
    <w:tmpl w:val="FD16CE2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E9C0332"/>
    <w:multiLevelType w:val="hybridMultilevel"/>
    <w:tmpl w:val="A964E76A"/>
    <w:lvl w:ilvl="0" w:tplc="10090017">
      <w:start w:val="1"/>
      <w:numFmt w:val="lowerLetter"/>
      <w:lvlText w:val="%1)"/>
      <w:lvlJc w:val="left"/>
      <w:pPr>
        <w:ind w:left="720" w:hanging="360"/>
      </w:pPr>
      <w:rPr>
        <w:b w:val="0"/>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0D25DAA"/>
    <w:multiLevelType w:val="hybridMultilevel"/>
    <w:tmpl w:val="EBE43F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18767E3"/>
    <w:multiLevelType w:val="hybridMultilevel"/>
    <w:tmpl w:val="D8C2496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4D52A8A"/>
    <w:multiLevelType w:val="hybridMultilevel"/>
    <w:tmpl w:val="72C44E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2A3A3402"/>
    <w:multiLevelType w:val="hybridMultilevel"/>
    <w:tmpl w:val="EF30C786"/>
    <w:lvl w:ilvl="0" w:tplc="06683F6E">
      <w:start w:val="1"/>
      <w:numFmt w:val="lowerRoman"/>
      <w:lvlText w:val="%1."/>
      <w:lvlJc w:val="righ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D74030E"/>
    <w:multiLevelType w:val="hybridMultilevel"/>
    <w:tmpl w:val="AE744E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EC75D4"/>
    <w:multiLevelType w:val="hybridMultilevel"/>
    <w:tmpl w:val="178A9216"/>
    <w:lvl w:ilvl="0" w:tplc="10090017">
      <w:start w:val="1"/>
      <w:numFmt w:val="lowerLetter"/>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302D7654"/>
    <w:multiLevelType w:val="hybridMultilevel"/>
    <w:tmpl w:val="D1B6F0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A734E6"/>
    <w:multiLevelType w:val="hybridMultilevel"/>
    <w:tmpl w:val="F40E4C9C"/>
    <w:lvl w:ilvl="0" w:tplc="10090017">
      <w:start w:val="1"/>
      <w:numFmt w:val="lowerLetter"/>
      <w:lvlText w:val="%1)"/>
      <w:lvlJc w:val="left"/>
      <w:pPr>
        <w:ind w:left="720" w:hanging="360"/>
      </w:pPr>
    </w:lvl>
    <w:lvl w:ilvl="1" w:tplc="06683F6E">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3DAE0882"/>
    <w:multiLevelType w:val="hybridMultilevel"/>
    <w:tmpl w:val="43F810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626BCD"/>
    <w:multiLevelType w:val="hybridMultilevel"/>
    <w:tmpl w:val="845665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192174"/>
    <w:multiLevelType w:val="hybridMultilevel"/>
    <w:tmpl w:val="F960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701563"/>
    <w:multiLevelType w:val="hybridMultilevel"/>
    <w:tmpl w:val="4710A34A"/>
    <w:lvl w:ilvl="0" w:tplc="10090017">
      <w:start w:val="1"/>
      <w:numFmt w:val="lowerLetter"/>
      <w:lvlText w:val="%1)"/>
      <w:lvlJc w:val="left"/>
      <w:pPr>
        <w:ind w:left="720" w:hanging="360"/>
      </w:pPr>
      <w:rPr>
        <w:b w:val="0"/>
      </w:r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719C31A1"/>
    <w:multiLevelType w:val="hybridMultilevel"/>
    <w:tmpl w:val="4BC641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73AD1783"/>
    <w:multiLevelType w:val="hybridMultilevel"/>
    <w:tmpl w:val="CF80E36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6"/>
  </w:num>
  <w:num w:numId="2">
    <w:abstractNumId w:val="1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3"/>
  </w:num>
  <w:num w:numId="15">
    <w:abstractNumId w:val="8"/>
  </w:num>
  <w:num w:numId="16">
    <w:abstractNumId w:val="12"/>
  </w:num>
  <w:num w:numId="17">
    <w:abstractNumId w:val="0"/>
  </w:num>
  <w:num w:numId="18">
    <w:abstractNumId w:val="3"/>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5F"/>
    <w:rsid w:val="000C54E5"/>
    <w:rsid w:val="000D17D0"/>
    <w:rsid w:val="000F4BC8"/>
    <w:rsid w:val="00117629"/>
    <w:rsid w:val="001E37DE"/>
    <w:rsid w:val="00215529"/>
    <w:rsid w:val="00314922"/>
    <w:rsid w:val="00360698"/>
    <w:rsid w:val="003A20B3"/>
    <w:rsid w:val="003D3C79"/>
    <w:rsid w:val="003E50AD"/>
    <w:rsid w:val="003E5E2A"/>
    <w:rsid w:val="00423D3E"/>
    <w:rsid w:val="004C346F"/>
    <w:rsid w:val="00514A1F"/>
    <w:rsid w:val="005E5F5A"/>
    <w:rsid w:val="00650688"/>
    <w:rsid w:val="00663444"/>
    <w:rsid w:val="006932AD"/>
    <w:rsid w:val="006E1C93"/>
    <w:rsid w:val="00724E74"/>
    <w:rsid w:val="007506D3"/>
    <w:rsid w:val="00753543"/>
    <w:rsid w:val="00756246"/>
    <w:rsid w:val="007D1A36"/>
    <w:rsid w:val="00830C22"/>
    <w:rsid w:val="008741A6"/>
    <w:rsid w:val="008A3C22"/>
    <w:rsid w:val="008A62F7"/>
    <w:rsid w:val="008B7CD7"/>
    <w:rsid w:val="008C3184"/>
    <w:rsid w:val="008D1AF0"/>
    <w:rsid w:val="00907DD1"/>
    <w:rsid w:val="009468D1"/>
    <w:rsid w:val="009F4680"/>
    <w:rsid w:val="00A118EF"/>
    <w:rsid w:val="00A67E09"/>
    <w:rsid w:val="00A839DB"/>
    <w:rsid w:val="00B1615A"/>
    <w:rsid w:val="00B451B6"/>
    <w:rsid w:val="00B64095"/>
    <w:rsid w:val="00B80E2E"/>
    <w:rsid w:val="00B90D24"/>
    <w:rsid w:val="00BC0BD3"/>
    <w:rsid w:val="00C31210"/>
    <w:rsid w:val="00C3267D"/>
    <w:rsid w:val="00C67140"/>
    <w:rsid w:val="00C72752"/>
    <w:rsid w:val="00CA7C3A"/>
    <w:rsid w:val="00D00647"/>
    <w:rsid w:val="00D2095F"/>
    <w:rsid w:val="00D31BA0"/>
    <w:rsid w:val="00DC56AF"/>
    <w:rsid w:val="00F17DBC"/>
    <w:rsid w:val="00FB3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1F5C"/>
  <w15:chartTrackingRefBased/>
  <w15:docId w15:val="{0C600767-B321-41E3-A443-FCA1BB4D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qFormat/>
    <w:rsid w:val="003149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nhideWhenUsed/>
    <w:qFormat/>
    <w:rsid w:val="00D00647"/>
    <w:pPr>
      <w:keepNext/>
      <w:spacing w:before="240" w:after="60" w:line="240" w:lineRule="auto"/>
      <w:outlineLvl w:val="1"/>
    </w:pPr>
    <w:rPr>
      <w:rFonts w:eastAsia="Times New Roman" w:cs="Arial"/>
      <w:b/>
      <w:bCs/>
      <w:iCs/>
      <w:sz w:val="28"/>
      <w:szCs w:val="28"/>
      <w:lang w:val="en-US"/>
    </w:rPr>
  </w:style>
  <w:style w:type="paragraph" w:styleId="Heading3">
    <w:name w:val="heading 3"/>
    <w:basedOn w:val="Normal"/>
    <w:next w:val="Normal"/>
    <w:link w:val="Heading3Char"/>
    <w:unhideWhenUsed/>
    <w:qFormat/>
    <w:rsid w:val="00D00647"/>
    <w:pPr>
      <w:keepNext/>
      <w:spacing w:before="240" w:after="60" w:line="240" w:lineRule="auto"/>
      <w:outlineLvl w:val="2"/>
    </w:pPr>
    <w:rPr>
      <w:rFonts w:eastAsia="Times New Roman" w:cs="Arial"/>
      <w:b/>
      <w:bC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D2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95F"/>
    <w:rPr>
      <w:rFonts w:ascii="Arial" w:hAnsi="Arial"/>
      <w:sz w:val="24"/>
    </w:rPr>
  </w:style>
  <w:style w:type="paragraph" w:styleId="Footer">
    <w:name w:val="footer"/>
    <w:basedOn w:val="Normal"/>
    <w:link w:val="FooterChar"/>
    <w:uiPriority w:val="99"/>
    <w:unhideWhenUsed/>
    <w:rsid w:val="00D2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95F"/>
    <w:rPr>
      <w:rFonts w:ascii="Arial" w:hAnsi="Arial"/>
      <w:sz w:val="24"/>
    </w:rPr>
  </w:style>
  <w:style w:type="character" w:customStyle="1" w:styleId="Heading2Char">
    <w:name w:val="Heading 2 Char"/>
    <w:basedOn w:val="DefaultParagraphFont"/>
    <w:link w:val="Heading2"/>
    <w:rsid w:val="00D00647"/>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D00647"/>
    <w:rPr>
      <w:rFonts w:ascii="Arial" w:eastAsia="Times New Roman" w:hAnsi="Arial" w:cs="Arial"/>
      <w:b/>
      <w:bCs/>
      <w:sz w:val="24"/>
      <w:szCs w:val="26"/>
      <w:lang w:val="en-US"/>
    </w:rPr>
  </w:style>
  <w:style w:type="paragraph" w:styleId="NormalWeb">
    <w:name w:val="Normal (Web)"/>
    <w:basedOn w:val="Normal"/>
    <w:uiPriority w:val="99"/>
    <w:semiHidden/>
    <w:unhideWhenUsed/>
    <w:rsid w:val="00D00647"/>
    <w:pPr>
      <w:spacing w:before="100" w:beforeAutospacing="1" w:after="100" w:afterAutospacing="1" w:line="240" w:lineRule="auto"/>
    </w:pPr>
    <w:rPr>
      <w:rFonts w:ascii="Times New Roman" w:eastAsia="Times New Roman" w:hAnsi="Times New Roman" w:cs="Times New Roman"/>
      <w:szCs w:val="24"/>
      <w:lang w:val="en-US"/>
    </w:rPr>
  </w:style>
  <w:style w:type="paragraph" w:styleId="ListParagraph">
    <w:name w:val="List Paragraph"/>
    <w:basedOn w:val="Normal"/>
    <w:uiPriority w:val="34"/>
    <w:qFormat/>
    <w:rsid w:val="00D00647"/>
    <w:pPr>
      <w:spacing w:after="0" w:line="240" w:lineRule="auto"/>
      <w:ind w:left="720"/>
      <w:contextualSpacing/>
    </w:pPr>
    <w:rPr>
      <w:rFonts w:eastAsia="Times New Roman" w:cs="Times New Roman"/>
      <w:sz w:val="20"/>
      <w:szCs w:val="24"/>
      <w:lang w:val="en-US"/>
    </w:rPr>
  </w:style>
  <w:style w:type="table" w:styleId="TableGrid">
    <w:name w:val="Table Grid"/>
    <w:basedOn w:val="TableNormal"/>
    <w:rsid w:val="00D00647"/>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2752"/>
    <w:rPr>
      <w:sz w:val="16"/>
      <w:szCs w:val="16"/>
    </w:rPr>
  </w:style>
  <w:style w:type="paragraph" w:styleId="CommentText">
    <w:name w:val="annotation text"/>
    <w:basedOn w:val="Normal"/>
    <w:link w:val="CommentTextChar"/>
    <w:uiPriority w:val="99"/>
    <w:semiHidden/>
    <w:unhideWhenUsed/>
    <w:rsid w:val="00C72752"/>
    <w:pPr>
      <w:spacing w:line="240" w:lineRule="auto"/>
    </w:pPr>
    <w:rPr>
      <w:sz w:val="20"/>
      <w:szCs w:val="20"/>
    </w:rPr>
  </w:style>
  <w:style w:type="character" w:customStyle="1" w:styleId="CommentTextChar">
    <w:name w:val="Comment Text Char"/>
    <w:basedOn w:val="DefaultParagraphFont"/>
    <w:link w:val="CommentText"/>
    <w:uiPriority w:val="99"/>
    <w:semiHidden/>
    <w:rsid w:val="00C7275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72752"/>
    <w:rPr>
      <w:b/>
      <w:bCs/>
    </w:rPr>
  </w:style>
  <w:style w:type="character" w:customStyle="1" w:styleId="CommentSubjectChar">
    <w:name w:val="Comment Subject Char"/>
    <w:basedOn w:val="CommentTextChar"/>
    <w:link w:val="CommentSubject"/>
    <w:uiPriority w:val="99"/>
    <w:semiHidden/>
    <w:rsid w:val="00C72752"/>
    <w:rPr>
      <w:rFonts w:ascii="Arial" w:hAnsi="Arial"/>
      <w:b/>
      <w:bCs/>
      <w:sz w:val="20"/>
      <w:szCs w:val="20"/>
    </w:rPr>
  </w:style>
  <w:style w:type="paragraph" w:styleId="BalloonText">
    <w:name w:val="Balloon Text"/>
    <w:basedOn w:val="Normal"/>
    <w:link w:val="BalloonTextChar"/>
    <w:uiPriority w:val="99"/>
    <w:semiHidden/>
    <w:unhideWhenUsed/>
    <w:rsid w:val="00C72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752"/>
    <w:rPr>
      <w:rFonts w:ascii="Segoe UI" w:hAnsi="Segoe UI" w:cs="Segoe UI"/>
      <w:sz w:val="18"/>
      <w:szCs w:val="18"/>
    </w:rPr>
  </w:style>
  <w:style w:type="character" w:styleId="Hyperlink">
    <w:name w:val="Hyperlink"/>
    <w:basedOn w:val="DefaultParagraphFont"/>
    <w:uiPriority w:val="99"/>
    <w:unhideWhenUsed/>
    <w:rsid w:val="00663444"/>
    <w:rPr>
      <w:color w:val="0563C1" w:themeColor="hyperlink"/>
      <w:u w:val="single"/>
    </w:rPr>
  </w:style>
  <w:style w:type="character" w:styleId="UnresolvedMention">
    <w:name w:val="Unresolved Mention"/>
    <w:basedOn w:val="DefaultParagraphFont"/>
    <w:uiPriority w:val="99"/>
    <w:semiHidden/>
    <w:unhideWhenUsed/>
    <w:rsid w:val="00663444"/>
    <w:rPr>
      <w:color w:val="605E5C"/>
      <w:shd w:val="clear" w:color="auto" w:fill="E1DFDD"/>
    </w:rPr>
  </w:style>
  <w:style w:type="paragraph" w:styleId="TOCHeading">
    <w:name w:val="TOC Heading"/>
    <w:basedOn w:val="Heading1"/>
    <w:next w:val="Normal"/>
    <w:uiPriority w:val="39"/>
    <w:unhideWhenUsed/>
    <w:qFormat/>
    <w:rsid w:val="00B1615A"/>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1615A"/>
    <w:pPr>
      <w:spacing w:after="100"/>
    </w:pPr>
  </w:style>
  <w:style w:type="paragraph" w:styleId="TOC2">
    <w:name w:val="toc 2"/>
    <w:basedOn w:val="Normal"/>
    <w:next w:val="Normal"/>
    <w:autoRedefine/>
    <w:uiPriority w:val="39"/>
    <w:unhideWhenUsed/>
    <w:rsid w:val="00B1615A"/>
    <w:pPr>
      <w:spacing w:after="100"/>
      <w:ind w:left="240"/>
    </w:pPr>
  </w:style>
  <w:style w:type="paragraph" w:styleId="TOC3">
    <w:name w:val="toc 3"/>
    <w:basedOn w:val="Normal"/>
    <w:next w:val="Normal"/>
    <w:autoRedefine/>
    <w:uiPriority w:val="39"/>
    <w:unhideWhenUsed/>
    <w:rsid w:val="00B1615A"/>
    <w:pPr>
      <w:spacing w:after="100"/>
      <w:ind w:left="480"/>
    </w:pPr>
  </w:style>
  <w:style w:type="paragraph" w:styleId="Bibliography">
    <w:name w:val="Bibliography"/>
    <w:basedOn w:val="Normal"/>
    <w:next w:val="Normal"/>
    <w:uiPriority w:val="37"/>
    <w:semiHidden/>
    <w:unhideWhenUsed/>
    <w:rsid w:val="00DC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78962">
      <w:bodyDiv w:val="1"/>
      <w:marLeft w:val="0"/>
      <w:marRight w:val="0"/>
      <w:marTop w:val="0"/>
      <w:marBottom w:val="0"/>
      <w:divBdr>
        <w:top w:val="none" w:sz="0" w:space="0" w:color="auto"/>
        <w:left w:val="none" w:sz="0" w:space="0" w:color="auto"/>
        <w:bottom w:val="none" w:sz="0" w:space="0" w:color="auto"/>
        <w:right w:val="none" w:sz="0" w:space="0" w:color="auto"/>
      </w:divBdr>
    </w:div>
    <w:div w:id="18930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n.com/risk-assessment/security-ri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B8C2-86F5-41E4-B77D-E4856080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85</cp:revision>
  <dcterms:created xsi:type="dcterms:W3CDTF">2020-07-07T14:27:00Z</dcterms:created>
  <dcterms:modified xsi:type="dcterms:W3CDTF">2020-07-08T02:18:00Z</dcterms:modified>
</cp:coreProperties>
</file>