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1CB2B" w14:textId="77777777" w:rsidR="007B1992" w:rsidRPr="007B1992" w:rsidRDefault="007B1992" w:rsidP="007B1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1992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7B199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Title</w:t>
      </w:r>
    </w:p>
    <w:p w14:paraId="32EC1015" w14:textId="77777777" w:rsidR="007B1992" w:rsidRPr="007B1992" w:rsidRDefault="007B1992" w:rsidP="007B1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b/>
          <w:bCs/>
          <w:sz w:val="24"/>
          <w:szCs w:val="24"/>
        </w:rPr>
        <w:t>Bank Loan Performance, Risk &amp; Profitability Analysis (Power BI)</w:t>
      </w:r>
    </w:p>
    <w:p w14:paraId="2531B8D7" w14:textId="77777777" w:rsidR="007B1992" w:rsidRPr="007B1992" w:rsidRDefault="007B1992" w:rsidP="007B19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sz w:val="24"/>
          <w:szCs w:val="24"/>
        </w:rPr>
        <w:pict w14:anchorId="6D52166F">
          <v:rect id="_x0000_i1025" style="width:0;height:1.5pt" o:hralign="center" o:hrstd="t" o:hr="t" fillcolor="#a0a0a0" stroked="f"/>
        </w:pict>
      </w:r>
    </w:p>
    <w:p w14:paraId="7F8CE752" w14:textId="77777777" w:rsidR="007B1992" w:rsidRPr="007B1992" w:rsidRDefault="007B1992" w:rsidP="007B1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1992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7B199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Objective</w:t>
      </w:r>
    </w:p>
    <w:p w14:paraId="5B931F1C" w14:textId="77777777" w:rsidR="007B1992" w:rsidRPr="007B1992" w:rsidRDefault="007B1992" w:rsidP="007B1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sz w:val="24"/>
          <w:szCs w:val="24"/>
        </w:rPr>
        <w:t xml:space="preserve">The objective of this project is to </w:t>
      </w:r>
      <w:r w:rsidRPr="007B1992">
        <w:rPr>
          <w:rFonts w:ascii="Times New Roman" w:eastAsia="Times New Roman" w:hAnsi="Times New Roman" w:cs="Times New Roman"/>
          <w:b/>
          <w:bCs/>
          <w:sz w:val="24"/>
          <w:szCs w:val="24"/>
        </w:rPr>
        <w:t>analyze the bank’s loan portfolio using historical loan data to:</w:t>
      </w:r>
    </w:p>
    <w:p w14:paraId="361D6BC9" w14:textId="77777777" w:rsidR="007B1992" w:rsidRPr="007B1992" w:rsidRDefault="007B1992" w:rsidP="007B19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sz w:val="24"/>
          <w:szCs w:val="24"/>
        </w:rPr>
        <w:t>Measure overall loan performance using key financial KPIs</w:t>
      </w:r>
    </w:p>
    <w:p w14:paraId="21BCC61A" w14:textId="77777777" w:rsidR="007B1992" w:rsidRPr="007B1992" w:rsidRDefault="007B1992" w:rsidP="007B19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sz w:val="24"/>
          <w:szCs w:val="24"/>
        </w:rPr>
        <w:t xml:space="preserve">Identify </w:t>
      </w:r>
      <w:r w:rsidRPr="007B1992">
        <w:rPr>
          <w:rFonts w:ascii="Times New Roman" w:eastAsia="Times New Roman" w:hAnsi="Times New Roman" w:cs="Times New Roman"/>
          <w:b/>
          <w:bCs/>
          <w:sz w:val="24"/>
          <w:szCs w:val="24"/>
        </w:rPr>
        <w:t>risk-heavy segments contributing to loan defaults and revenue loss</w:t>
      </w:r>
    </w:p>
    <w:p w14:paraId="6208A33E" w14:textId="77777777" w:rsidR="007B1992" w:rsidRPr="007B1992" w:rsidRDefault="007B1992" w:rsidP="007B19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sz w:val="24"/>
          <w:szCs w:val="24"/>
        </w:rPr>
        <w:t xml:space="preserve">Track </w:t>
      </w:r>
      <w:r w:rsidRPr="007B1992">
        <w:rPr>
          <w:rFonts w:ascii="Times New Roman" w:eastAsia="Times New Roman" w:hAnsi="Times New Roman" w:cs="Times New Roman"/>
          <w:b/>
          <w:bCs/>
          <w:sz w:val="24"/>
          <w:szCs w:val="24"/>
        </w:rPr>
        <w:t>funded vs received amounts</w:t>
      </w:r>
      <w:r w:rsidRPr="007B1992">
        <w:rPr>
          <w:rFonts w:ascii="Times New Roman" w:eastAsia="Times New Roman" w:hAnsi="Times New Roman" w:cs="Times New Roman"/>
          <w:sz w:val="24"/>
          <w:szCs w:val="24"/>
        </w:rPr>
        <w:t xml:space="preserve"> to understand repayment efficiency</w:t>
      </w:r>
    </w:p>
    <w:p w14:paraId="006B6C86" w14:textId="77777777" w:rsidR="007B1992" w:rsidRPr="007B1992" w:rsidRDefault="007B1992" w:rsidP="007B19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sz w:val="24"/>
          <w:szCs w:val="24"/>
        </w:rPr>
        <w:t xml:space="preserve">Support </w:t>
      </w:r>
      <w:r w:rsidRPr="007B1992">
        <w:rPr>
          <w:rFonts w:ascii="Times New Roman" w:eastAsia="Times New Roman" w:hAnsi="Times New Roman" w:cs="Times New Roman"/>
          <w:b/>
          <w:bCs/>
          <w:sz w:val="24"/>
          <w:szCs w:val="24"/>
        </w:rPr>
        <w:t>data-driven decisions</w:t>
      </w:r>
      <w:r w:rsidRPr="007B1992">
        <w:rPr>
          <w:rFonts w:ascii="Times New Roman" w:eastAsia="Times New Roman" w:hAnsi="Times New Roman" w:cs="Times New Roman"/>
          <w:sz w:val="24"/>
          <w:szCs w:val="24"/>
        </w:rPr>
        <w:t xml:space="preserve"> that help increase profit and reduce charge-offs</w:t>
      </w:r>
    </w:p>
    <w:p w14:paraId="342F12D8" w14:textId="77777777" w:rsidR="007B1992" w:rsidRPr="007B1992" w:rsidRDefault="007B1992" w:rsidP="007B19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sz w:val="24"/>
          <w:szCs w:val="24"/>
        </w:rPr>
        <w:pict w14:anchorId="0133A0AE">
          <v:rect id="_x0000_i1026" style="width:0;height:1.5pt" o:hralign="center" o:hrstd="t" o:hr="t" fillcolor="#a0a0a0" stroked="f"/>
        </w:pict>
      </w:r>
    </w:p>
    <w:p w14:paraId="0CF2AADC" w14:textId="77777777" w:rsidR="007B1992" w:rsidRPr="007B1992" w:rsidRDefault="007B1992" w:rsidP="007B1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1992">
        <w:rPr>
          <w:rFonts w:ascii="Segoe UI Emoji" w:eastAsia="Times New Roman" w:hAnsi="Segoe UI Emoji" w:cs="Segoe UI Emoji"/>
          <w:b/>
          <w:bCs/>
          <w:sz w:val="36"/>
          <w:szCs w:val="36"/>
        </w:rPr>
        <w:t>📄</w:t>
      </w:r>
      <w:r w:rsidRPr="007B199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Description</w:t>
      </w:r>
    </w:p>
    <w:p w14:paraId="5491765A" w14:textId="77777777" w:rsidR="007B1992" w:rsidRPr="007B1992" w:rsidRDefault="007B1992" w:rsidP="007B1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sz w:val="24"/>
          <w:szCs w:val="24"/>
        </w:rPr>
        <w:t>This project delivers an interactive Power BI dashboard built on cleaned, modeled loan data.</w:t>
      </w:r>
      <w:r w:rsidRPr="007B1992">
        <w:rPr>
          <w:rFonts w:ascii="Times New Roman" w:eastAsia="Times New Roman" w:hAnsi="Times New Roman" w:cs="Times New Roman"/>
          <w:sz w:val="24"/>
          <w:szCs w:val="24"/>
        </w:rPr>
        <w:br/>
        <w:t xml:space="preserve">Using </w:t>
      </w:r>
      <w:r w:rsidRPr="007B1992">
        <w:rPr>
          <w:rFonts w:ascii="Times New Roman" w:eastAsia="Times New Roman" w:hAnsi="Times New Roman" w:cs="Times New Roman"/>
          <w:b/>
          <w:bCs/>
          <w:sz w:val="24"/>
          <w:szCs w:val="24"/>
        </w:rPr>
        <w:t>Power Query, DAX, and data modeling</w:t>
      </w:r>
      <w:r w:rsidRPr="007B1992">
        <w:rPr>
          <w:rFonts w:ascii="Times New Roman" w:eastAsia="Times New Roman" w:hAnsi="Times New Roman" w:cs="Times New Roman"/>
          <w:sz w:val="24"/>
          <w:szCs w:val="24"/>
        </w:rPr>
        <w:t>, the dashboard provides real-time insights into loan applications, funding, repayments, interest trends, and loan quality.</w:t>
      </w:r>
    </w:p>
    <w:p w14:paraId="6B763445" w14:textId="77777777" w:rsidR="007B1992" w:rsidRPr="007B1992" w:rsidRDefault="007B1992" w:rsidP="007B1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sz w:val="24"/>
          <w:szCs w:val="24"/>
        </w:rPr>
        <w:t xml:space="preserve">The analysis focuses on </w:t>
      </w:r>
      <w:r w:rsidRPr="007B1992">
        <w:rPr>
          <w:rFonts w:ascii="Times New Roman" w:eastAsia="Times New Roman" w:hAnsi="Times New Roman" w:cs="Times New Roman"/>
          <w:b/>
          <w:bCs/>
          <w:sz w:val="24"/>
          <w:szCs w:val="24"/>
        </w:rPr>
        <w:t>who the bank should lend more to, who needs tighter checks, and where losses are occurring</w:t>
      </w:r>
      <w:r w:rsidRPr="007B19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C02DDC" w14:textId="77777777" w:rsidR="007B1992" w:rsidRPr="007B1992" w:rsidRDefault="007B1992" w:rsidP="007B19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sz w:val="24"/>
          <w:szCs w:val="24"/>
        </w:rPr>
        <w:pict w14:anchorId="34A7EC88">
          <v:rect id="_x0000_i1027" style="width:0;height:1.5pt" o:hralign="center" o:hrstd="t" o:hr="t" fillcolor="#a0a0a0" stroked="f"/>
        </w:pict>
      </w:r>
    </w:p>
    <w:p w14:paraId="57AC0EE3" w14:textId="77777777" w:rsidR="007B1992" w:rsidRPr="007B1992" w:rsidRDefault="007B1992" w:rsidP="007B1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1992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7B199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Overview</w:t>
      </w:r>
    </w:p>
    <w:p w14:paraId="7EC3FC9E" w14:textId="77777777" w:rsidR="007B1992" w:rsidRPr="007B1992" w:rsidRDefault="007B1992" w:rsidP="007B19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1992">
        <w:rPr>
          <w:rFonts w:ascii="Times New Roman" w:eastAsia="Times New Roman" w:hAnsi="Times New Roman" w:cs="Times New Roman"/>
          <w:b/>
          <w:bCs/>
          <w:sz w:val="27"/>
          <w:szCs w:val="27"/>
        </w:rPr>
        <w:t>Tools &amp; Techniques</w:t>
      </w:r>
    </w:p>
    <w:p w14:paraId="3FBF37A7" w14:textId="77777777" w:rsidR="007B1992" w:rsidRPr="007B1992" w:rsidRDefault="007B1992" w:rsidP="007B19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sz w:val="24"/>
          <w:szCs w:val="24"/>
        </w:rPr>
        <w:t>Power BI Desktop</w:t>
      </w:r>
    </w:p>
    <w:p w14:paraId="25C6DE0E" w14:textId="77777777" w:rsidR="007B1992" w:rsidRPr="007B1992" w:rsidRDefault="007B1992" w:rsidP="007B19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sz w:val="24"/>
          <w:szCs w:val="24"/>
        </w:rPr>
        <w:t>Power Query Editor (data cleaning, type validation, transformations)</w:t>
      </w:r>
    </w:p>
    <w:p w14:paraId="59419780" w14:textId="77777777" w:rsidR="007B1992" w:rsidRPr="007B1992" w:rsidRDefault="007B1992" w:rsidP="007B19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sz w:val="24"/>
          <w:szCs w:val="24"/>
        </w:rPr>
        <w:t>Data Modeling (fact table + supporting dimensions)</w:t>
      </w:r>
    </w:p>
    <w:p w14:paraId="445DF03A" w14:textId="77777777" w:rsidR="007B1992" w:rsidRPr="007B1992" w:rsidRDefault="007B1992" w:rsidP="007B19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sz w:val="24"/>
          <w:szCs w:val="24"/>
        </w:rPr>
        <w:t>DAX Measures (KPIs, MoM growth, percentages, ratios)</w:t>
      </w:r>
    </w:p>
    <w:p w14:paraId="62D5BC08" w14:textId="77777777" w:rsidR="007B1992" w:rsidRPr="007B1992" w:rsidRDefault="007B1992" w:rsidP="007B19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1992">
        <w:rPr>
          <w:rFonts w:ascii="Times New Roman" w:eastAsia="Times New Roman" w:hAnsi="Times New Roman" w:cs="Times New Roman"/>
          <w:b/>
          <w:bCs/>
          <w:sz w:val="27"/>
          <w:szCs w:val="27"/>
        </w:rPr>
        <w:t>Dataset Coverage</w:t>
      </w:r>
    </w:p>
    <w:p w14:paraId="3C9B6C61" w14:textId="77777777" w:rsidR="007B1992" w:rsidRPr="007B1992" w:rsidRDefault="007B1992" w:rsidP="007B19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b/>
          <w:bCs/>
          <w:sz w:val="24"/>
          <w:szCs w:val="24"/>
        </w:rPr>
        <w:t>38,576 loan records</w:t>
      </w:r>
    </w:p>
    <w:p w14:paraId="3199872D" w14:textId="77777777" w:rsidR="007B1992" w:rsidRPr="007B1992" w:rsidRDefault="007B1992" w:rsidP="007B19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sz w:val="24"/>
          <w:szCs w:val="24"/>
        </w:rPr>
        <w:t>Key variables: loan amount, interest rate, installment, DTI, annual income, employment length, grade, purpose, loan status, and payment history</w:t>
      </w:r>
    </w:p>
    <w:p w14:paraId="69E39D31" w14:textId="77777777" w:rsidR="007B1992" w:rsidRPr="007B1992" w:rsidRDefault="007B1992" w:rsidP="007B19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sz w:val="24"/>
          <w:szCs w:val="24"/>
        </w:rPr>
        <w:pict w14:anchorId="2929F586">
          <v:rect id="_x0000_i1028" style="width:0;height:1.5pt" o:hralign="center" o:hrstd="t" o:hr="t" fillcolor="#a0a0a0" stroked="f"/>
        </w:pict>
      </w:r>
    </w:p>
    <w:p w14:paraId="5C124474" w14:textId="77777777" w:rsidR="007B1992" w:rsidRPr="007B1992" w:rsidRDefault="007B1992" w:rsidP="007B1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1992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📊</w:t>
      </w:r>
      <w:r w:rsidRPr="007B199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Performance Metrics (Dashboard Numbers)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8"/>
        <w:gridCol w:w="962"/>
      </w:tblGrid>
      <w:tr w:rsidR="007B1992" w:rsidRPr="007B1992" w14:paraId="15918B5E" w14:textId="77777777" w:rsidTr="007B19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D9064F" w14:textId="77777777" w:rsidR="007B1992" w:rsidRPr="007B1992" w:rsidRDefault="007B1992" w:rsidP="007B1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B1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7D3DB50" w14:textId="77777777" w:rsidR="007B1992" w:rsidRPr="007B1992" w:rsidRDefault="007B1992" w:rsidP="007B1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B1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7B1992" w:rsidRPr="007B1992" w14:paraId="0A58C064" w14:textId="77777777" w:rsidTr="007B19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C6001" w14:textId="77777777" w:rsidR="007B1992" w:rsidRPr="007B1992" w:rsidRDefault="007B1992" w:rsidP="007B1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992">
              <w:rPr>
                <w:rFonts w:ascii="Times New Roman" w:eastAsia="Times New Roman" w:hAnsi="Times New Roman" w:cs="Times New Roman"/>
                <w:sz w:val="24"/>
                <w:szCs w:val="24"/>
              </w:rPr>
              <w:t>Total Loan Applications</w:t>
            </w:r>
          </w:p>
        </w:tc>
        <w:tc>
          <w:tcPr>
            <w:tcW w:w="0" w:type="auto"/>
            <w:vAlign w:val="center"/>
            <w:hideMark/>
          </w:tcPr>
          <w:p w14:paraId="091BCB73" w14:textId="77777777" w:rsidR="007B1992" w:rsidRPr="007B1992" w:rsidRDefault="007B1992" w:rsidP="007B1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38.58K</w:t>
            </w:r>
          </w:p>
        </w:tc>
      </w:tr>
      <w:tr w:rsidR="007B1992" w:rsidRPr="007B1992" w14:paraId="1BC23BF1" w14:textId="77777777" w:rsidTr="007B19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965FE" w14:textId="77777777" w:rsidR="007B1992" w:rsidRPr="007B1992" w:rsidRDefault="007B1992" w:rsidP="007B1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992">
              <w:rPr>
                <w:rFonts w:ascii="Times New Roman" w:eastAsia="Times New Roman" w:hAnsi="Times New Roman" w:cs="Times New Roman"/>
                <w:sz w:val="24"/>
                <w:szCs w:val="24"/>
              </w:rPr>
              <w:t>Total Funded Amount</w:t>
            </w:r>
          </w:p>
        </w:tc>
        <w:tc>
          <w:tcPr>
            <w:tcW w:w="0" w:type="auto"/>
            <w:vAlign w:val="center"/>
            <w:hideMark/>
          </w:tcPr>
          <w:p w14:paraId="742A7472" w14:textId="77777777" w:rsidR="007B1992" w:rsidRPr="007B1992" w:rsidRDefault="007B1992" w:rsidP="007B1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435.76M</w:t>
            </w:r>
          </w:p>
        </w:tc>
      </w:tr>
      <w:tr w:rsidR="007B1992" w:rsidRPr="007B1992" w14:paraId="460055C1" w14:textId="77777777" w:rsidTr="007B19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25037" w14:textId="77777777" w:rsidR="007B1992" w:rsidRPr="007B1992" w:rsidRDefault="007B1992" w:rsidP="007B1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992">
              <w:rPr>
                <w:rFonts w:ascii="Times New Roman" w:eastAsia="Times New Roman" w:hAnsi="Times New Roman" w:cs="Times New Roman"/>
                <w:sz w:val="24"/>
                <w:szCs w:val="24"/>
              </w:rPr>
              <w:t>Total Amount Received</w:t>
            </w:r>
          </w:p>
        </w:tc>
        <w:tc>
          <w:tcPr>
            <w:tcW w:w="0" w:type="auto"/>
            <w:vAlign w:val="center"/>
            <w:hideMark/>
          </w:tcPr>
          <w:p w14:paraId="734C0247" w14:textId="77777777" w:rsidR="007B1992" w:rsidRPr="007B1992" w:rsidRDefault="007B1992" w:rsidP="007B1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473.07M</w:t>
            </w:r>
          </w:p>
        </w:tc>
      </w:tr>
      <w:tr w:rsidR="007B1992" w:rsidRPr="007B1992" w14:paraId="6E473D2A" w14:textId="77777777" w:rsidTr="007B19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69F9D" w14:textId="77777777" w:rsidR="007B1992" w:rsidRPr="007B1992" w:rsidRDefault="007B1992" w:rsidP="007B1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992">
              <w:rPr>
                <w:rFonts w:ascii="Times New Roman" w:eastAsia="Times New Roman" w:hAnsi="Times New Roman" w:cs="Times New Roman"/>
                <w:sz w:val="24"/>
                <w:szCs w:val="24"/>
              </w:rPr>
              <w:t>Average Interest Rate</w:t>
            </w:r>
          </w:p>
        </w:tc>
        <w:tc>
          <w:tcPr>
            <w:tcW w:w="0" w:type="auto"/>
            <w:vAlign w:val="center"/>
            <w:hideMark/>
          </w:tcPr>
          <w:p w14:paraId="4B85FCFC" w14:textId="77777777" w:rsidR="007B1992" w:rsidRPr="007B1992" w:rsidRDefault="007B1992" w:rsidP="007B1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12.05%</w:t>
            </w:r>
          </w:p>
        </w:tc>
      </w:tr>
      <w:tr w:rsidR="007B1992" w:rsidRPr="007B1992" w14:paraId="3D37D7CE" w14:textId="77777777" w:rsidTr="007B19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26A7F" w14:textId="77777777" w:rsidR="007B1992" w:rsidRPr="007B1992" w:rsidRDefault="007B1992" w:rsidP="007B1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992">
              <w:rPr>
                <w:rFonts w:ascii="Times New Roman" w:eastAsia="Times New Roman" w:hAnsi="Times New Roman" w:cs="Times New Roman"/>
                <w:sz w:val="24"/>
                <w:szCs w:val="24"/>
              </w:rPr>
              <w:t>Month-over-Month Loan Growth</w:t>
            </w:r>
          </w:p>
        </w:tc>
        <w:tc>
          <w:tcPr>
            <w:tcW w:w="0" w:type="auto"/>
            <w:vAlign w:val="center"/>
            <w:hideMark/>
          </w:tcPr>
          <w:p w14:paraId="7DBC55E3" w14:textId="77777777" w:rsidR="007B1992" w:rsidRPr="007B1992" w:rsidRDefault="007B1992" w:rsidP="007B1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+6.9%</w:t>
            </w:r>
          </w:p>
        </w:tc>
      </w:tr>
      <w:tr w:rsidR="007B1992" w:rsidRPr="007B1992" w14:paraId="7E0A2E35" w14:textId="77777777" w:rsidTr="007B19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EDADF" w14:textId="77777777" w:rsidR="007B1992" w:rsidRPr="007B1992" w:rsidRDefault="007B1992" w:rsidP="007B1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992">
              <w:rPr>
                <w:rFonts w:ascii="Times New Roman" w:eastAsia="Times New Roman" w:hAnsi="Times New Roman" w:cs="Times New Roman"/>
                <w:sz w:val="24"/>
                <w:szCs w:val="24"/>
              </w:rPr>
              <w:t>Good Loan Percentage</w:t>
            </w:r>
          </w:p>
        </w:tc>
        <w:tc>
          <w:tcPr>
            <w:tcW w:w="0" w:type="auto"/>
            <w:vAlign w:val="center"/>
            <w:hideMark/>
          </w:tcPr>
          <w:p w14:paraId="2BFF591B" w14:textId="77777777" w:rsidR="007B1992" w:rsidRPr="007B1992" w:rsidRDefault="007B1992" w:rsidP="007B1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86.18%</w:t>
            </w:r>
          </w:p>
        </w:tc>
      </w:tr>
      <w:tr w:rsidR="007B1992" w:rsidRPr="007B1992" w14:paraId="45880F2F" w14:textId="77777777" w:rsidTr="007B19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B9971" w14:textId="77777777" w:rsidR="007B1992" w:rsidRPr="007B1992" w:rsidRDefault="007B1992" w:rsidP="007B1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992">
              <w:rPr>
                <w:rFonts w:ascii="Times New Roman" w:eastAsia="Times New Roman" w:hAnsi="Times New Roman" w:cs="Times New Roman"/>
                <w:sz w:val="24"/>
                <w:szCs w:val="24"/>
              </w:rPr>
              <w:t>Bad Loan Percentage</w:t>
            </w:r>
          </w:p>
        </w:tc>
        <w:tc>
          <w:tcPr>
            <w:tcW w:w="0" w:type="auto"/>
            <w:vAlign w:val="center"/>
            <w:hideMark/>
          </w:tcPr>
          <w:p w14:paraId="575A7D5C" w14:textId="77777777" w:rsidR="007B1992" w:rsidRPr="007B1992" w:rsidRDefault="007B1992" w:rsidP="007B1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13.82%</w:t>
            </w:r>
          </w:p>
        </w:tc>
      </w:tr>
    </w:tbl>
    <w:p w14:paraId="0FBB52F9" w14:textId="77777777" w:rsidR="007B1992" w:rsidRPr="007B1992" w:rsidRDefault="007B1992" w:rsidP="007B19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sz w:val="24"/>
          <w:szCs w:val="24"/>
        </w:rPr>
        <w:pict w14:anchorId="49BCEC09">
          <v:rect id="_x0000_i1029" style="width:0;height:1.5pt" o:hralign="center" o:hrstd="t" o:hr="t" fillcolor="#a0a0a0" stroked="f"/>
        </w:pict>
      </w:r>
    </w:p>
    <w:p w14:paraId="206AC638" w14:textId="77777777" w:rsidR="007B1992" w:rsidRPr="007B1992" w:rsidRDefault="007B1992" w:rsidP="007B1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1992">
        <w:rPr>
          <w:rFonts w:ascii="Segoe UI Emoji" w:eastAsia="Times New Roman" w:hAnsi="Segoe UI Emoji" w:cs="Segoe UI Emoji"/>
          <w:b/>
          <w:bCs/>
          <w:sz w:val="36"/>
          <w:szCs w:val="36"/>
        </w:rPr>
        <w:t>🔍</w:t>
      </w:r>
      <w:r w:rsidRPr="007B199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Insights (Numbers-Based)</w:t>
      </w:r>
    </w:p>
    <w:p w14:paraId="3B4308D1" w14:textId="77777777" w:rsidR="007B1992" w:rsidRPr="007B1992" w:rsidRDefault="007B1992" w:rsidP="007B19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1992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7B1992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B199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Loan Quality is Strong but Not Risk-Free</w:t>
      </w:r>
    </w:p>
    <w:p w14:paraId="15B615CA" w14:textId="77777777" w:rsidR="007B1992" w:rsidRPr="007B1992" w:rsidRDefault="007B1992" w:rsidP="007B19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b/>
          <w:bCs/>
          <w:sz w:val="24"/>
          <w:szCs w:val="24"/>
        </w:rPr>
        <w:t>33K loans (86.18%)</w:t>
      </w:r>
      <w:r w:rsidRPr="007B1992">
        <w:rPr>
          <w:rFonts w:ascii="Times New Roman" w:eastAsia="Times New Roman" w:hAnsi="Times New Roman" w:cs="Times New Roman"/>
          <w:sz w:val="24"/>
          <w:szCs w:val="24"/>
        </w:rPr>
        <w:t xml:space="preserve"> are classified as </w:t>
      </w:r>
      <w:r w:rsidRPr="007B1992">
        <w:rPr>
          <w:rFonts w:ascii="Times New Roman" w:eastAsia="Times New Roman" w:hAnsi="Times New Roman" w:cs="Times New Roman"/>
          <w:b/>
          <w:bCs/>
          <w:sz w:val="24"/>
          <w:szCs w:val="24"/>
        </w:rPr>
        <w:t>Good Loans</w:t>
      </w:r>
    </w:p>
    <w:p w14:paraId="056EB463" w14:textId="77777777" w:rsidR="007B1992" w:rsidRPr="007B1992" w:rsidRDefault="007B1992" w:rsidP="007B19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b/>
          <w:bCs/>
          <w:sz w:val="24"/>
          <w:szCs w:val="24"/>
        </w:rPr>
        <w:t>5K loans (13.82%)</w:t>
      </w:r>
      <w:r w:rsidRPr="007B1992">
        <w:rPr>
          <w:rFonts w:ascii="Times New Roman" w:eastAsia="Times New Roman" w:hAnsi="Times New Roman" w:cs="Times New Roman"/>
          <w:sz w:val="24"/>
          <w:szCs w:val="24"/>
        </w:rPr>
        <w:t xml:space="preserve"> are </w:t>
      </w:r>
      <w:r w:rsidRPr="007B1992">
        <w:rPr>
          <w:rFonts w:ascii="Times New Roman" w:eastAsia="Times New Roman" w:hAnsi="Times New Roman" w:cs="Times New Roman"/>
          <w:b/>
          <w:bCs/>
          <w:sz w:val="24"/>
          <w:szCs w:val="24"/>
        </w:rPr>
        <w:t>Bad Loans</w:t>
      </w:r>
    </w:p>
    <w:p w14:paraId="030AF0D1" w14:textId="77777777" w:rsidR="007B1992" w:rsidRPr="007B1992" w:rsidRDefault="007B1992" w:rsidP="007B19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sz w:val="24"/>
          <w:szCs w:val="24"/>
        </w:rPr>
        <w:t xml:space="preserve">Good loans generated </w:t>
      </w:r>
      <w:r w:rsidRPr="007B1992">
        <w:rPr>
          <w:rFonts w:ascii="Times New Roman" w:eastAsia="Times New Roman" w:hAnsi="Times New Roman" w:cs="Times New Roman"/>
          <w:b/>
          <w:bCs/>
          <w:sz w:val="24"/>
          <w:szCs w:val="24"/>
        </w:rPr>
        <w:t>₹436M received amount</w:t>
      </w:r>
      <w:r w:rsidRPr="007B1992">
        <w:rPr>
          <w:rFonts w:ascii="Times New Roman" w:eastAsia="Times New Roman" w:hAnsi="Times New Roman" w:cs="Times New Roman"/>
          <w:sz w:val="24"/>
          <w:szCs w:val="24"/>
        </w:rPr>
        <w:t xml:space="preserve">, while bad loans recovered only </w:t>
      </w:r>
      <w:r w:rsidRPr="007B1992">
        <w:rPr>
          <w:rFonts w:ascii="Times New Roman" w:eastAsia="Times New Roman" w:hAnsi="Times New Roman" w:cs="Times New Roman"/>
          <w:b/>
          <w:bCs/>
          <w:sz w:val="24"/>
          <w:szCs w:val="24"/>
        </w:rPr>
        <w:t>₹37M</w:t>
      </w:r>
    </w:p>
    <w:p w14:paraId="55C533E7" w14:textId="77777777" w:rsidR="007B1992" w:rsidRPr="007B1992" w:rsidRDefault="007B1992" w:rsidP="007B1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  <w:r w:rsidRPr="007B1992">
        <w:rPr>
          <w:rFonts w:ascii="Times New Roman" w:eastAsia="Times New Roman" w:hAnsi="Times New Roman" w:cs="Times New Roman"/>
          <w:sz w:val="24"/>
          <w:szCs w:val="24"/>
        </w:rPr>
        <w:br/>
        <w:t>A small portion of loans contributes disproportionately to revenue leakage.</w:t>
      </w:r>
    </w:p>
    <w:p w14:paraId="096504AF" w14:textId="77777777" w:rsidR="007B1992" w:rsidRPr="007B1992" w:rsidRDefault="007B1992" w:rsidP="007B19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sz w:val="24"/>
          <w:szCs w:val="24"/>
        </w:rPr>
        <w:pict w14:anchorId="6FB7E900">
          <v:rect id="_x0000_i1030" style="width:0;height:1.5pt" o:hralign="center" o:hrstd="t" o:hr="t" fillcolor="#a0a0a0" stroked="f"/>
        </w:pict>
      </w:r>
    </w:p>
    <w:p w14:paraId="037156F0" w14:textId="77777777" w:rsidR="007B1992" w:rsidRPr="007B1992" w:rsidRDefault="007B1992" w:rsidP="007B19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1992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7B1992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B199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Fully Paid Loans Drive Profitability</w:t>
      </w:r>
    </w:p>
    <w:p w14:paraId="2E20F2DB" w14:textId="77777777" w:rsidR="007B1992" w:rsidRPr="007B1992" w:rsidRDefault="007B1992" w:rsidP="007B19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b/>
          <w:bCs/>
          <w:sz w:val="24"/>
          <w:szCs w:val="24"/>
        </w:rPr>
        <w:t>Fully Paid loans = 32.1K applications (83%)</w:t>
      </w:r>
    </w:p>
    <w:p w14:paraId="411181D7" w14:textId="77777777" w:rsidR="007B1992" w:rsidRPr="007B1992" w:rsidRDefault="007B1992" w:rsidP="007B19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sz w:val="24"/>
          <w:szCs w:val="24"/>
        </w:rPr>
        <w:t xml:space="preserve">Generated </w:t>
      </w:r>
      <w:r w:rsidRPr="007B1992">
        <w:rPr>
          <w:rFonts w:ascii="Times New Roman" w:eastAsia="Times New Roman" w:hAnsi="Times New Roman" w:cs="Times New Roman"/>
          <w:b/>
          <w:bCs/>
          <w:sz w:val="24"/>
          <w:szCs w:val="24"/>
        </w:rPr>
        <w:t>₹411.6M in received payments</w:t>
      </w:r>
    </w:p>
    <w:p w14:paraId="57AEFD7B" w14:textId="77777777" w:rsidR="007B1992" w:rsidRPr="007B1992" w:rsidRDefault="007B1992" w:rsidP="007B19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b/>
          <w:bCs/>
          <w:sz w:val="24"/>
          <w:szCs w:val="24"/>
        </w:rPr>
        <w:t>Charged-off loans = 5.3K applications</w:t>
      </w:r>
      <w:r w:rsidRPr="007B1992">
        <w:rPr>
          <w:rFonts w:ascii="Times New Roman" w:eastAsia="Times New Roman" w:hAnsi="Times New Roman" w:cs="Times New Roman"/>
          <w:sz w:val="24"/>
          <w:szCs w:val="24"/>
        </w:rPr>
        <w:t>, with significant gaps between funded and received amounts</w:t>
      </w:r>
    </w:p>
    <w:p w14:paraId="6F3F327E" w14:textId="77777777" w:rsidR="007B1992" w:rsidRPr="007B1992" w:rsidRDefault="007B1992" w:rsidP="007B1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  <w:r w:rsidRPr="007B1992">
        <w:rPr>
          <w:rFonts w:ascii="Times New Roman" w:eastAsia="Times New Roman" w:hAnsi="Times New Roman" w:cs="Times New Roman"/>
          <w:sz w:val="24"/>
          <w:szCs w:val="24"/>
        </w:rPr>
        <w:br/>
        <w:t>Improving repayment behavior directly increases realized revenue.</w:t>
      </w:r>
    </w:p>
    <w:p w14:paraId="668111AB" w14:textId="77777777" w:rsidR="007B1992" w:rsidRPr="007B1992" w:rsidRDefault="007B1992" w:rsidP="007B19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sz w:val="24"/>
          <w:szCs w:val="24"/>
        </w:rPr>
        <w:pict w14:anchorId="7D729158">
          <v:rect id="_x0000_i1031" style="width:0;height:1.5pt" o:hralign="center" o:hrstd="t" o:hr="t" fillcolor="#a0a0a0" stroked="f"/>
        </w:pict>
      </w:r>
    </w:p>
    <w:p w14:paraId="008FBDBE" w14:textId="77777777" w:rsidR="007B1992" w:rsidRPr="007B1992" w:rsidRDefault="007B1992" w:rsidP="007B19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1992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7B1992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B199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Demand is Growing Month-over-Month</w:t>
      </w:r>
    </w:p>
    <w:p w14:paraId="256ED5BA" w14:textId="77777777" w:rsidR="007B1992" w:rsidRPr="007B1992" w:rsidRDefault="007B1992" w:rsidP="007B19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sz w:val="24"/>
          <w:szCs w:val="24"/>
        </w:rPr>
        <w:t>Loan applications increased steadily across months</w:t>
      </w:r>
    </w:p>
    <w:p w14:paraId="280A00C9" w14:textId="77777777" w:rsidR="007B1992" w:rsidRPr="007B1992" w:rsidRDefault="007B1992" w:rsidP="007B19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b/>
          <w:bCs/>
          <w:sz w:val="24"/>
          <w:szCs w:val="24"/>
        </w:rPr>
        <w:t>MoM growth reached ~6–7%</w:t>
      </w:r>
      <w:r w:rsidRPr="007B1992">
        <w:rPr>
          <w:rFonts w:ascii="Times New Roman" w:eastAsia="Times New Roman" w:hAnsi="Times New Roman" w:cs="Times New Roman"/>
          <w:sz w:val="24"/>
          <w:szCs w:val="24"/>
        </w:rPr>
        <w:t>, indicating rising customer demand</w:t>
      </w:r>
    </w:p>
    <w:p w14:paraId="22CCF78D" w14:textId="77777777" w:rsidR="007B1992" w:rsidRPr="007B1992" w:rsidRDefault="007B1992" w:rsidP="007B1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  <w:r w:rsidRPr="007B1992">
        <w:rPr>
          <w:rFonts w:ascii="Times New Roman" w:eastAsia="Times New Roman" w:hAnsi="Times New Roman" w:cs="Times New Roman"/>
          <w:sz w:val="24"/>
          <w:szCs w:val="24"/>
        </w:rPr>
        <w:br/>
        <w:t>Scaling is possible, but only with improved risk controls.</w:t>
      </w:r>
    </w:p>
    <w:p w14:paraId="2C4193DC" w14:textId="77777777" w:rsidR="007B1992" w:rsidRPr="007B1992" w:rsidRDefault="007B1992" w:rsidP="007B19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F3ECFFC">
          <v:rect id="_x0000_i1032" style="width:0;height:1.5pt" o:hralign="center" o:hrstd="t" o:hr="t" fillcolor="#a0a0a0" stroked="f"/>
        </w:pict>
      </w:r>
    </w:p>
    <w:p w14:paraId="6AD22085" w14:textId="77777777" w:rsidR="007B1992" w:rsidRPr="007B1992" w:rsidRDefault="007B1992" w:rsidP="007B19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1992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7B1992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B199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Employment Stability Impacts Funding</w:t>
      </w:r>
    </w:p>
    <w:p w14:paraId="1A367C5A" w14:textId="77777777" w:rsidR="007B1992" w:rsidRPr="007B1992" w:rsidRDefault="007B1992" w:rsidP="007B19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sz w:val="24"/>
          <w:szCs w:val="24"/>
        </w:rPr>
        <w:t xml:space="preserve">Borrowers with </w:t>
      </w:r>
      <w:r w:rsidRPr="007B1992">
        <w:rPr>
          <w:rFonts w:ascii="Times New Roman" w:eastAsia="Times New Roman" w:hAnsi="Times New Roman" w:cs="Times New Roman"/>
          <w:b/>
          <w:bCs/>
          <w:sz w:val="24"/>
          <w:szCs w:val="24"/>
        </w:rPr>
        <w:t>10+ years of employment</w:t>
      </w:r>
      <w:r w:rsidRPr="007B1992">
        <w:rPr>
          <w:rFonts w:ascii="Times New Roman" w:eastAsia="Times New Roman" w:hAnsi="Times New Roman" w:cs="Times New Roman"/>
          <w:sz w:val="24"/>
          <w:szCs w:val="24"/>
        </w:rPr>
        <w:t xml:space="preserve"> received the </w:t>
      </w:r>
      <w:r w:rsidRPr="007B1992">
        <w:rPr>
          <w:rFonts w:ascii="Times New Roman" w:eastAsia="Times New Roman" w:hAnsi="Times New Roman" w:cs="Times New Roman"/>
          <w:b/>
          <w:bCs/>
          <w:sz w:val="24"/>
          <w:szCs w:val="24"/>
        </w:rPr>
        <w:t>highest total funded amount (&gt;100M)</w:t>
      </w:r>
    </w:p>
    <w:p w14:paraId="374D4577" w14:textId="77777777" w:rsidR="007B1992" w:rsidRPr="007B1992" w:rsidRDefault="007B1992" w:rsidP="007B19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sz w:val="24"/>
          <w:szCs w:val="24"/>
        </w:rPr>
        <w:t xml:space="preserve">Borrowers with </w:t>
      </w:r>
      <w:r w:rsidRPr="007B1992">
        <w:rPr>
          <w:rFonts w:ascii="Times New Roman" w:eastAsia="Times New Roman" w:hAnsi="Times New Roman" w:cs="Times New Roman"/>
          <w:b/>
          <w:bCs/>
          <w:sz w:val="24"/>
          <w:szCs w:val="24"/>
        </w:rPr>
        <w:t>&lt;2 years employment</w:t>
      </w:r>
      <w:r w:rsidRPr="007B1992">
        <w:rPr>
          <w:rFonts w:ascii="Times New Roman" w:eastAsia="Times New Roman" w:hAnsi="Times New Roman" w:cs="Times New Roman"/>
          <w:sz w:val="24"/>
          <w:szCs w:val="24"/>
        </w:rPr>
        <w:t xml:space="preserve"> show lower funding and higher default exposure</w:t>
      </w:r>
    </w:p>
    <w:p w14:paraId="2A6EA59F" w14:textId="77777777" w:rsidR="007B1992" w:rsidRPr="007B1992" w:rsidRDefault="007B1992" w:rsidP="007B1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  <w:r w:rsidRPr="007B1992">
        <w:rPr>
          <w:rFonts w:ascii="Times New Roman" w:eastAsia="Times New Roman" w:hAnsi="Times New Roman" w:cs="Times New Roman"/>
          <w:sz w:val="24"/>
          <w:szCs w:val="24"/>
        </w:rPr>
        <w:br/>
        <w:t>Employment length is a reliable risk indicator.</w:t>
      </w:r>
    </w:p>
    <w:p w14:paraId="71D491DC" w14:textId="77777777" w:rsidR="007B1992" w:rsidRPr="007B1992" w:rsidRDefault="007B1992" w:rsidP="007B19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sz w:val="24"/>
          <w:szCs w:val="24"/>
        </w:rPr>
        <w:pict w14:anchorId="17BDC97F">
          <v:rect id="_x0000_i1033" style="width:0;height:1.5pt" o:hralign="center" o:hrstd="t" o:hr="t" fillcolor="#a0a0a0" stroked="f"/>
        </w:pict>
      </w:r>
    </w:p>
    <w:p w14:paraId="02ECA19B" w14:textId="77777777" w:rsidR="007B1992" w:rsidRPr="007B1992" w:rsidRDefault="007B1992" w:rsidP="007B19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1992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7B1992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B199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Debt Consolidation Dominates Portfolio</w:t>
      </w:r>
    </w:p>
    <w:p w14:paraId="4B007460" w14:textId="77777777" w:rsidR="007B1992" w:rsidRPr="007B1992" w:rsidRDefault="007B1992" w:rsidP="007B19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b/>
          <w:bCs/>
          <w:sz w:val="24"/>
          <w:szCs w:val="24"/>
        </w:rPr>
        <w:t>Debt consolidation loans contribute the largest funded share (~200M+)</w:t>
      </w:r>
    </w:p>
    <w:p w14:paraId="6B7D6223" w14:textId="77777777" w:rsidR="007B1992" w:rsidRPr="007B1992" w:rsidRDefault="007B1992" w:rsidP="007B19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sz w:val="24"/>
          <w:szCs w:val="24"/>
        </w:rPr>
        <w:t>Other purposes like small business and credit card contribute far less and show weaker repayment patterns</w:t>
      </w:r>
    </w:p>
    <w:p w14:paraId="442AD2B3" w14:textId="77777777" w:rsidR="007B1992" w:rsidRPr="007B1992" w:rsidRDefault="007B1992" w:rsidP="007B1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  <w:r w:rsidRPr="007B1992">
        <w:rPr>
          <w:rFonts w:ascii="Times New Roman" w:eastAsia="Times New Roman" w:hAnsi="Times New Roman" w:cs="Times New Roman"/>
          <w:sz w:val="24"/>
          <w:szCs w:val="24"/>
        </w:rPr>
        <w:br/>
        <w:t>Not all loan purposes offer the same return on risk.</w:t>
      </w:r>
    </w:p>
    <w:p w14:paraId="39E1EBC7" w14:textId="77777777" w:rsidR="007B1992" w:rsidRPr="007B1992" w:rsidRDefault="007B1992" w:rsidP="007B19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sz w:val="24"/>
          <w:szCs w:val="24"/>
        </w:rPr>
        <w:pict w14:anchorId="66E7C388">
          <v:rect id="_x0000_i1034" style="width:0;height:1.5pt" o:hralign="center" o:hrstd="t" o:hr="t" fillcolor="#a0a0a0" stroked="f"/>
        </w:pict>
      </w:r>
    </w:p>
    <w:p w14:paraId="2B1F0776" w14:textId="77777777" w:rsidR="007B1992" w:rsidRPr="007B1992" w:rsidRDefault="007B1992" w:rsidP="007B19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1992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7B1992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B199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Home Ownership Reduces Risk</w:t>
      </w:r>
    </w:p>
    <w:p w14:paraId="606E0F5C" w14:textId="77777777" w:rsidR="007B1992" w:rsidRPr="007B1992" w:rsidRDefault="007B1992" w:rsidP="007B19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sz w:val="24"/>
          <w:szCs w:val="24"/>
        </w:rPr>
        <w:t xml:space="preserve">Mortgage and home-owned borrowers account for </w:t>
      </w:r>
      <w:r w:rsidRPr="007B1992">
        <w:rPr>
          <w:rFonts w:ascii="Times New Roman" w:eastAsia="Times New Roman" w:hAnsi="Times New Roman" w:cs="Times New Roman"/>
          <w:b/>
          <w:bCs/>
          <w:sz w:val="24"/>
          <w:szCs w:val="24"/>
        </w:rPr>
        <w:t>~65%+ of total funded amount</w:t>
      </w:r>
    </w:p>
    <w:p w14:paraId="79501FEC" w14:textId="77777777" w:rsidR="007B1992" w:rsidRPr="007B1992" w:rsidRDefault="007B1992" w:rsidP="007B19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sz w:val="24"/>
          <w:szCs w:val="24"/>
        </w:rPr>
        <w:t>Renters show relatively higher bad-loan presence</w:t>
      </w:r>
    </w:p>
    <w:p w14:paraId="11E5A955" w14:textId="77777777" w:rsidR="007B1992" w:rsidRPr="007B1992" w:rsidRDefault="007B1992" w:rsidP="007B1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  <w:r w:rsidRPr="007B1992">
        <w:rPr>
          <w:rFonts w:ascii="Times New Roman" w:eastAsia="Times New Roman" w:hAnsi="Times New Roman" w:cs="Times New Roman"/>
          <w:sz w:val="24"/>
          <w:szCs w:val="24"/>
        </w:rPr>
        <w:br/>
        <w:t>Home ownership correlates with financial discipline and repayment reliability.</w:t>
      </w:r>
    </w:p>
    <w:p w14:paraId="329DDA73" w14:textId="77777777" w:rsidR="007B1992" w:rsidRPr="007B1992" w:rsidRDefault="007B1992" w:rsidP="007B19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sz w:val="24"/>
          <w:szCs w:val="24"/>
        </w:rPr>
        <w:pict w14:anchorId="644533A9">
          <v:rect id="_x0000_i1035" style="width:0;height:1.5pt" o:hralign="center" o:hrstd="t" o:hr="t" fillcolor="#a0a0a0" stroked="f"/>
        </w:pict>
      </w:r>
    </w:p>
    <w:p w14:paraId="6CD24CEF" w14:textId="77777777" w:rsidR="007B1992" w:rsidRPr="007B1992" w:rsidRDefault="007B1992" w:rsidP="007B19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1992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7B1992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B199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Interest Rate Alone Does Not Guarantee Profit</w:t>
      </w:r>
    </w:p>
    <w:p w14:paraId="5ADE60E3" w14:textId="77777777" w:rsidR="007B1992" w:rsidRPr="007B1992" w:rsidRDefault="007B1992" w:rsidP="007B19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sz w:val="24"/>
          <w:szCs w:val="24"/>
        </w:rPr>
        <w:t xml:space="preserve">Average interest rate: </w:t>
      </w:r>
      <w:r w:rsidRPr="007B1992">
        <w:rPr>
          <w:rFonts w:ascii="Times New Roman" w:eastAsia="Times New Roman" w:hAnsi="Times New Roman" w:cs="Times New Roman"/>
          <w:b/>
          <w:bCs/>
          <w:sz w:val="24"/>
          <w:szCs w:val="24"/>
        </w:rPr>
        <w:t>12.05%</w:t>
      </w:r>
    </w:p>
    <w:p w14:paraId="2037CC3E" w14:textId="77777777" w:rsidR="007B1992" w:rsidRPr="007B1992" w:rsidRDefault="007B1992" w:rsidP="007B19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sz w:val="24"/>
          <w:szCs w:val="24"/>
        </w:rPr>
        <w:t xml:space="preserve">Higher interest rates are linked with </w:t>
      </w:r>
      <w:r w:rsidRPr="007B1992">
        <w:rPr>
          <w:rFonts w:ascii="Times New Roman" w:eastAsia="Times New Roman" w:hAnsi="Times New Roman" w:cs="Times New Roman"/>
          <w:b/>
          <w:bCs/>
          <w:sz w:val="24"/>
          <w:szCs w:val="24"/>
        </w:rPr>
        <w:t>lower-grade loans</w:t>
      </w:r>
      <w:r w:rsidRPr="007B1992">
        <w:rPr>
          <w:rFonts w:ascii="Times New Roman" w:eastAsia="Times New Roman" w:hAnsi="Times New Roman" w:cs="Times New Roman"/>
          <w:sz w:val="24"/>
          <w:szCs w:val="24"/>
        </w:rPr>
        <w:t>, which also show higher charge-offs</w:t>
      </w:r>
    </w:p>
    <w:p w14:paraId="17A32FF5" w14:textId="77777777" w:rsidR="007B1992" w:rsidRPr="007B1992" w:rsidRDefault="007B1992" w:rsidP="007B1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  <w:r w:rsidRPr="007B1992">
        <w:rPr>
          <w:rFonts w:ascii="Times New Roman" w:eastAsia="Times New Roman" w:hAnsi="Times New Roman" w:cs="Times New Roman"/>
          <w:sz w:val="24"/>
          <w:szCs w:val="24"/>
        </w:rPr>
        <w:br/>
        <w:t>Aggressive interest pricing increases default risk instead of profit.</w:t>
      </w:r>
    </w:p>
    <w:p w14:paraId="6A737DC7" w14:textId="77777777" w:rsidR="007B1992" w:rsidRPr="007B1992" w:rsidRDefault="007B1992" w:rsidP="007B19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sz w:val="24"/>
          <w:szCs w:val="24"/>
        </w:rPr>
        <w:pict w14:anchorId="4DDBD2E1">
          <v:rect id="_x0000_i1036" style="width:0;height:1.5pt" o:hralign="center" o:hrstd="t" o:hr="t" fillcolor="#a0a0a0" stroked="f"/>
        </w:pict>
      </w:r>
    </w:p>
    <w:p w14:paraId="6BAD28D6" w14:textId="77777777" w:rsidR="007B1992" w:rsidRPr="007B1992" w:rsidRDefault="007B1992" w:rsidP="007B1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1992">
        <w:rPr>
          <w:rFonts w:ascii="Segoe UI Emoji" w:eastAsia="Times New Roman" w:hAnsi="Segoe UI Emoji" w:cs="Segoe UI Emoji"/>
          <w:b/>
          <w:bCs/>
          <w:sz w:val="36"/>
          <w:szCs w:val="36"/>
        </w:rPr>
        <w:t>💡</w:t>
      </w:r>
      <w:r w:rsidRPr="007B199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Recommendations (Actionable &amp; Quantified)</w:t>
      </w:r>
    </w:p>
    <w:p w14:paraId="6D048902" w14:textId="77777777" w:rsidR="007B1992" w:rsidRPr="007B1992" w:rsidRDefault="007B1992" w:rsidP="007B19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1992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✅</w:t>
      </w:r>
      <w:r w:rsidRPr="007B199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Reduce Bad Loan Exposure by 3–5%</w:t>
      </w:r>
    </w:p>
    <w:p w14:paraId="620907E3" w14:textId="77777777" w:rsidR="007B1992" w:rsidRPr="007B1992" w:rsidRDefault="007B1992" w:rsidP="007B19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sz w:val="24"/>
          <w:szCs w:val="24"/>
        </w:rPr>
        <w:t>Tighten approval rules for:</w:t>
      </w:r>
    </w:p>
    <w:p w14:paraId="0F807A8A" w14:textId="77777777" w:rsidR="007B1992" w:rsidRPr="007B1992" w:rsidRDefault="007B1992" w:rsidP="007B199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sz w:val="24"/>
          <w:szCs w:val="24"/>
        </w:rPr>
        <w:t>High DTI borrowers</w:t>
      </w:r>
    </w:p>
    <w:p w14:paraId="4EE9C943" w14:textId="77777777" w:rsidR="007B1992" w:rsidRPr="007B1992" w:rsidRDefault="007B1992" w:rsidP="007B199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sz w:val="24"/>
          <w:szCs w:val="24"/>
        </w:rPr>
        <w:t>Short employment tenure</w:t>
      </w:r>
    </w:p>
    <w:p w14:paraId="79DAF3F7" w14:textId="77777777" w:rsidR="007B1992" w:rsidRPr="007B1992" w:rsidRDefault="007B1992" w:rsidP="007B199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sz w:val="24"/>
          <w:szCs w:val="24"/>
        </w:rPr>
        <w:t>Low grades (E–G)</w:t>
      </w:r>
    </w:p>
    <w:p w14:paraId="5FCE48C2" w14:textId="77777777" w:rsidR="007B1992" w:rsidRPr="007B1992" w:rsidRDefault="007B1992" w:rsidP="007B1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Impact:</w:t>
      </w:r>
      <w:r w:rsidRPr="007B1992">
        <w:rPr>
          <w:rFonts w:ascii="Times New Roman" w:eastAsia="Times New Roman" w:hAnsi="Times New Roman" w:cs="Times New Roman"/>
          <w:sz w:val="24"/>
          <w:szCs w:val="24"/>
        </w:rPr>
        <w:br/>
        <w:t xml:space="preserve">Reduction of charge-offs by </w:t>
      </w:r>
      <w:r w:rsidRPr="007B1992">
        <w:rPr>
          <w:rFonts w:ascii="Times New Roman" w:eastAsia="Times New Roman" w:hAnsi="Times New Roman" w:cs="Times New Roman"/>
          <w:b/>
          <w:bCs/>
          <w:sz w:val="24"/>
          <w:szCs w:val="24"/>
        </w:rPr>
        <w:t>₹15–25M annually</w:t>
      </w:r>
      <w:r w:rsidRPr="007B19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CA2866" w14:textId="77777777" w:rsidR="007B1992" w:rsidRPr="007B1992" w:rsidRDefault="007B1992" w:rsidP="007B19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sz w:val="24"/>
          <w:szCs w:val="24"/>
        </w:rPr>
        <w:pict w14:anchorId="0535DE94">
          <v:rect id="_x0000_i1037" style="width:0;height:1.5pt" o:hralign="center" o:hrstd="t" o:hr="t" fillcolor="#a0a0a0" stroked="f"/>
        </w:pict>
      </w:r>
    </w:p>
    <w:p w14:paraId="717C9670" w14:textId="77777777" w:rsidR="007B1992" w:rsidRPr="007B1992" w:rsidRDefault="007B1992" w:rsidP="007B19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1992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7B199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Increase Funding to Low-Risk Segments</w:t>
      </w:r>
    </w:p>
    <w:p w14:paraId="53A4282B" w14:textId="77777777" w:rsidR="007B1992" w:rsidRPr="007B1992" w:rsidRDefault="007B1992" w:rsidP="007B19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sz w:val="24"/>
          <w:szCs w:val="24"/>
        </w:rPr>
        <w:t>Prioritize borrowers with:</w:t>
      </w:r>
    </w:p>
    <w:p w14:paraId="5BA5DF99" w14:textId="77777777" w:rsidR="007B1992" w:rsidRPr="007B1992" w:rsidRDefault="007B1992" w:rsidP="007B199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sz w:val="24"/>
          <w:szCs w:val="24"/>
        </w:rPr>
        <w:t>10+ years employment</w:t>
      </w:r>
    </w:p>
    <w:p w14:paraId="057FD298" w14:textId="77777777" w:rsidR="007B1992" w:rsidRPr="007B1992" w:rsidRDefault="007B1992" w:rsidP="007B199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sz w:val="24"/>
          <w:szCs w:val="24"/>
        </w:rPr>
        <w:t>Mortgage or owned homes</w:t>
      </w:r>
    </w:p>
    <w:p w14:paraId="13BEB4D0" w14:textId="77777777" w:rsidR="007B1992" w:rsidRPr="007B1992" w:rsidRDefault="007B1992" w:rsidP="007B199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sz w:val="24"/>
          <w:szCs w:val="24"/>
        </w:rPr>
        <w:t>Proven repayment history</w:t>
      </w:r>
    </w:p>
    <w:p w14:paraId="162B4DC2" w14:textId="77777777" w:rsidR="007B1992" w:rsidRPr="007B1992" w:rsidRDefault="007B1992" w:rsidP="007B1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Impact:</w:t>
      </w:r>
      <w:r w:rsidRPr="007B1992">
        <w:rPr>
          <w:rFonts w:ascii="Times New Roman" w:eastAsia="Times New Roman" w:hAnsi="Times New Roman" w:cs="Times New Roman"/>
          <w:sz w:val="24"/>
          <w:szCs w:val="24"/>
        </w:rPr>
        <w:br/>
        <w:t xml:space="preserve">Improve recovery rate by </w:t>
      </w:r>
      <w:r w:rsidRPr="007B1992">
        <w:rPr>
          <w:rFonts w:ascii="Times New Roman" w:eastAsia="Times New Roman" w:hAnsi="Times New Roman" w:cs="Times New Roman"/>
          <w:b/>
          <w:bCs/>
          <w:sz w:val="24"/>
          <w:szCs w:val="24"/>
        </w:rPr>
        <w:t>5–8%</w:t>
      </w:r>
      <w:r w:rsidRPr="007B19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52B5D0" w14:textId="77777777" w:rsidR="007B1992" w:rsidRPr="007B1992" w:rsidRDefault="007B1992" w:rsidP="007B19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sz w:val="24"/>
          <w:szCs w:val="24"/>
        </w:rPr>
        <w:pict w14:anchorId="7EA88943">
          <v:rect id="_x0000_i1038" style="width:0;height:1.5pt" o:hralign="center" o:hrstd="t" o:hr="t" fillcolor="#a0a0a0" stroked="f"/>
        </w:pict>
      </w:r>
    </w:p>
    <w:p w14:paraId="7E15B816" w14:textId="77777777" w:rsidR="007B1992" w:rsidRPr="007B1992" w:rsidRDefault="007B1992" w:rsidP="007B19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1992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7B199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Optimize Interest Rate Strategy</w:t>
      </w:r>
    </w:p>
    <w:p w14:paraId="224427CB" w14:textId="77777777" w:rsidR="007B1992" w:rsidRPr="007B1992" w:rsidRDefault="007B1992" w:rsidP="007B19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r w:rsidRPr="007B1992">
        <w:rPr>
          <w:rFonts w:ascii="Times New Roman" w:eastAsia="Times New Roman" w:hAnsi="Times New Roman" w:cs="Times New Roman"/>
          <w:b/>
          <w:bCs/>
          <w:sz w:val="24"/>
          <w:szCs w:val="24"/>
        </w:rPr>
        <w:t>risk-based pricing</w:t>
      </w:r>
      <w:r w:rsidRPr="007B1992">
        <w:rPr>
          <w:rFonts w:ascii="Times New Roman" w:eastAsia="Times New Roman" w:hAnsi="Times New Roman" w:cs="Times New Roman"/>
          <w:sz w:val="24"/>
          <w:szCs w:val="24"/>
        </w:rPr>
        <w:t xml:space="preserve"> instead of blanket high rates</w:t>
      </w:r>
    </w:p>
    <w:p w14:paraId="2BB75DB4" w14:textId="77777777" w:rsidR="007B1992" w:rsidRPr="007B1992" w:rsidRDefault="007B1992" w:rsidP="007B19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sz w:val="24"/>
          <w:szCs w:val="24"/>
        </w:rPr>
        <w:t>Cap interest rates for high-risk profiles</w:t>
      </w:r>
    </w:p>
    <w:p w14:paraId="34929CC1" w14:textId="77777777" w:rsidR="007B1992" w:rsidRPr="007B1992" w:rsidRDefault="007B1992" w:rsidP="007B1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Impact:</w:t>
      </w:r>
      <w:r w:rsidRPr="007B1992">
        <w:rPr>
          <w:rFonts w:ascii="Times New Roman" w:eastAsia="Times New Roman" w:hAnsi="Times New Roman" w:cs="Times New Roman"/>
          <w:sz w:val="24"/>
          <w:szCs w:val="24"/>
        </w:rPr>
        <w:br/>
        <w:t>Lower defaults without sacrificing interest income.</w:t>
      </w:r>
    </w:p>
    <w:p w14:paraId="77947432" w14:textId="77777777" w:rsidR="007B1992" w:rsidRPr="007B1992" w:rsidRDefault="007B1992" w:rsidP="007B19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sz w:val="24"/>
          <w:szCs w:val="24"/>
        </w:rPr>
        <w:pict w14:anchorId="22A6C3B5">
          <v:rect id="_x0000_i1039" style="width:0;height:1.5pt" o:hralign="center" o:hrstd="t" o:hr="t" fillcolor="#a0a0a0" stroked="f"/>
        </w:pict>
      </w:r>
    </w:p>
    <w:p w14:paraId="153AAB70" w14:textId="77777777" w:rsidR="007B1992" w:rsidRPr="007B1992" w:rsidRDefault="007B1992" w:rsidP="007B19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1992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7B199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 Focus on High-Performing Loan Purposes</w:t>
      </w:r>
    </w:p>
    <w:p w14:paraId="06CF922D" w14:textId="77777777" w:rsidR="007B1992" w:rsidRPr="007B1992" w:rsidRDefault="007B1992" w:rsidP="007B19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sz w:val="24"/>
          <w:szCs w:val="24"/>
        </w:rPr>
        <w:t>Expand debt consolidation lending</w:t>
      </w:r>
    </w:p>
    <w:p w14:paraId="64277B72" w14:textId="77777777" w:rsidR="007B1992" w:rsidRPr="007B1992" w:rsidRDefault="007B1992" w:rsidP="007B19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sz w:val="24"/>
          <w:szCs w:val="24"/>
        </w:rPr>
        <w:t>Re-evaluate risk thresholds for small business and credit card loans</w:t>
      </w:r>
    </w:p>
    <w:p w14:paraId="59B7BFF8" w14:textId="77777777" w:rsidR="007B1992" w:rsidRPr="007B1992" w:rsidRDefault="007B1992" w:rsidP="007B1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Impact:</w:t>
      </w:r>
      <w:r w:rsidRPr="007B1992">
        <w:rPr>
          <w:rFonts w:ascii="Times New Roman" w:eastAsia="Times New Roman" w:hAnsi="Times New Roman" w:cs="Times New Roman"/>
          <w:sz w:val="24"/>
          <w:szCs w:val="24"/>
        </w:rPr>
        <w:br/>
        <w:t>Better portfolio mix and higher ROI.</w:t>
      </w:r>
    </w:p>
    <w:p w14:paraId="794C7B16" w14:textId="77777777" w:rsidR="007B1992" w:rsidRPr="007B1992" w:rsidRDefault="007B1992" w:rsidP="007B19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sz w:val="24"/>
          <w:szCs w:val="24"/>
        </w:rPr>
        <w:pict w14:anchorId="72AEADAC">
          <v:rect id="_x0000_i1040" style="width:0;height:1.5pt" o:hralign="center" o:hrstd="t" o:hr="t" fillcolor="#a0a0a0" stroked="f"/>
        </w:pict>
      </w:r>
    </w:p>
    <w:p w14:paraId="061AEDB6" w14:textId="77777777" w:rsidR="007B1992" w:rsidRPr="007B1992" w:rsidRDefault="007B1992" w:rsidP="007B19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1992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7B199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5. Early Warning System Using DTI &amp; Payment Delays</w:t>
      </w:r>
    </w:p>
    <w:p w14:paraId="521E1630" w14:textId="77777777" w:rsidR="007B1992" w:rsidRPr="007B1992" w:rsidRDefault="007B1992" w:rsidP="007B19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sz w:val="24"/>
          <w:szCs w:val="24"/>
        </w:rPr>
        <w:lastRenderedPageBreak/>
        <w:t>Monitor rising DTI and missed payments</w:t>
      </w:r>
    </w:p>
    <w:p w14:paraId="67461CAE" w14:textId="77777777" w:rsidR="007B1992" w:rsidRPr="007B1992" w:rsidRDefault="007B1992" w:rsidP="007B19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sz w:val="24"/>
          <w:szCs w:val="24"/>
        </w:rPr>
        <w:t>Trigger proactive interventions</w:t>
      </w:r>
    </w:p>
    <w:p w14:paraId="07C738F9" w14:textId="77777777" w:rsidR="007B1992" w:rsidRPr="007B1992" w:rsidRDefault="007B1992" w:rsidP="007B1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Impact:</w:t>
      </w:r>
      <w:r w:rsidRPr="007B1992">
        <w:rPr>
          <w:rFonts w:ascii="Times New Roman" w:eastAsia="Times New Roman" w:hAnsi="Times New Roman" w:cs="Times New Roman"/>
          <w:sz w:val="24"/>
          <w:szCs w:val="24"/>
        </w:rPr>
        <w:br/>
        <w:t>Prevent loans from moving into charged-off status.</w:t>
      </w:r>
    </w:p>
    <w:p w14:paraId="00E1624E" w14:textId="77777777" w:rsidR="007B1992" w:rsidRPr="007B1992" w:rsidRDefault="007B1992" w:rsidP="007B19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sz w:val="24"/>
          <w:szCs w:val="24"/>
        </w:rPr>
        <w:pict w14:anchorId="3249A528">
          <v:rect id="_x0000_i1041" style="width:0;height:1.5pt" o:hralign="center" o:hrstd="t" o:hr="t" fillcolor="#a0a0a0" stroked="f"/>
        </w:pict>
      </w:r>
    </w:p>
    <w:p w14:paraId="61850680" w14:textId="77777777" w:rsidR="007B1992" w:rsidRPr="007B1992" w:rsidRDefault="007B1992" w:rsidP="007B1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1992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7B199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Business Value Delivered</w:t>
      </w:r>
    </w:p>
    <w:p w14:paraId="4757573C" w14:textId="77777777" w:rsidR="007B1992" w:rsidRPr="007B1992" w:rsidRDefault="007B1992" w:rsidP="007B19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sz w:val="24"/>
          <w:szCs w:val="24"/>
        </w:rPr>
        <w:t xml:space="preserve">Improved visibility into </w:t>
      </w:r>
      <w:r w:rsidRPr="007B1992">
        <w:rPr>
          <w:rFonts w:ascii="Times New Roman" w:eastAsia="Times New Roman" w:hAnsi="Times New Roman" w:cs="Times New Roman"/>
          <w:b/>
          <w:bCs/>
          <w:sz w:val="24"/>
          <w:szCs w:val="24"/>
        </w:rPr>
        <w:t>₹435M+ loan portfolio</w:t>
      </w:r>
    </w:p>
    <w:p w14:paraId="7CBA6BF7" w14:textId="77777777" w:rsidR="007B1992" w:rsidRPr="007B1992" w:rsidRDefault="007B1992" w:rsidP="007B19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sz w:val="24"/>
          <w:szCs w:val="24"/>
        </w:rPr>
        <w:t xml:space="preserve">Identified </w:t>
      </w:r>
      <w:r w:rsidRPr="007B1992">
        <w:rPr>
          <w:rFonts w:ascii="Times New Roman" w:eastAsia="Times New Roman" w:hAnsi="Times New Roman" w:cs="Times New Roman"/>
          <w:b/>
          <w:bCs/>
          <w:sz w:val="24"/>
          <w:szCs w:val="24"/>
        </w:rPr>
        <w:t>₹37M+ at-risk recovery gap</w:t>
      </w:r>
    </w:p>
    <w:p w14:paraId="16CCD466" w14:textId="77777777" w:rsidR="007B1992" w:rsidRPr="007B1992" w:rsidRDefault="007B1992" w:rsidP="007B19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sz w:val="24"/>
          <w:szCs w:val="24"/>
        </w:rPr>
        <w:t>Data-backed recommendations to increase profit and reduce losses</w:t>
      </w:r>
    </w:p>
    <w:p w14:paraId="4AFD15A9" w14:textId="77777777" w:rsidR="007B1992" w:rsidRPr="007B1992" w:rsidRDefault="007B1992" w:rsidP="007B19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992">
        <w:rPr>
          <w:rFonts w:ascii="Times New Roman" w:eastAsia="Times New Roman" w:hAnsi="Times New Roman" w:cs="Times New Roman"/>
          <w:sz w:val="24"/>
          <w:szCs w:val="24"/>
        </w:rPr>
        <w:t>Executive-ready Power BI dashboard for ongoing monitoring</w:t>
      </w:r>
    </w:p>
    <w:p w14:paraId="5AFD8557" w14:textId="77777777" w:rsidR="00D4541E" w:rsidRDefault="00D4541E"/>
    <w:sectPr w:rsidR="00D4541E" w:rsidSect="00A12C99">
      <w:pgSz w:w="11910" w:h="16840" w:code="9"/>
      <w:pgMar w:top="1280" w:right="1296" w:bottom="2160" w:left="1267" w:header="0" w:footer="1973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33A52"/>
    <w:multiLevelType w:val="multilevel"/>
    <w:tmpl w:val="3376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E41DF"/>
    <w:multiLevelType w:val="multilevel"/>
    <w:tmpl w:val="8EE2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968E7"/>
    <w:multiLevelType w:val="multilevel"/>
    <w:tmpl w:val="5832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D4C22"/>
    <w:multiLevelType w:val="multilevel"/>
    <w:tmpl w:val="FB9C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D3FFE"/>
    <w:multiLevelType w:val="multilevel"/>
    <w:tmpl w:val="474A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1B1914"/>
    <w:multiLevelType w:val="multilevel"/>
    <w:tmpl w:val="8FA6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B04C5C"/>
    <w:multiLevelType w:val="multilevel"/>
    <w:tmpl w:val="3D74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8A693C"/>
    <w:multiLevelType w:val="multilevel"/>
    <w:tmpl w:val="F066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743066"/>
    <w:multiLevelType w:val="multilevel"/>
    <w:tmpl w:val="DC9E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7C6623"/>
    <w:multiLevelType w:val="multilevel"/>
    <w:tmpl w:val="4A6E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981559"/>
    <w:multiLevelType w:val="multilevel"/>
    <w:tmpl w:val="77C2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A930C8"/>
    <w:multiLevelType w:val="multilevel"/>
    <w:tmpl w:val="3100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7D5A95"/>
    <w:multiLevelType w:val="multilevel"/>
    <w:tmpl w:val="B454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134006"/>
    <w:multiLevelType w:val="multilevel"/>
    <w:tmpl w:val="ABB0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D9719E"/>
    <w:multiLevelType w:val="multilevel"/>
    <w:tmpl w:val="FF3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E10D20"/>
    <w:multiLevelType w:val="multilevel"/>
    <w:tmpl w:val="7884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9"/>
  </w:num>
  <w:num w:numId="3">
    <w:abstractNumId w:val="1"/>
  </w:num>
  <w:num w:numId="4">
    <w:abstractNumId w:val="11"/>
  </w:num>
  <w:num w:numId="5">
    <w:abstractNumId w:val="4"/>
  </w:num>
  <w:num w:numId="6">
    <w:abstractNumId w:val="7"/>
  </w:num>
  <w:num w:numId="7">
    <w:abstractNumId w:val="6"/>
  </w:num>
  <w:num w:numId="8">
    <w:abstractNumId w:val="8"/>
  </w:num>
  <w:num w:numId="9">
    <w:abstractNumId w:val="12"/>
  </w:num>
  <w:num w:numId="10">
    <w:abstractNumId w:val="15"/>
  </w:num>
  <w:num w:numId="11">
    <w:abstractNumId w:val="10"/>
  </w:num>
  <w:num w:numId="12">
    <w:abstractNumId w:val="14"/>
  </w:num>
  <w:num w:numId="13">
    <w:abstractNumId w:val="5"/>
  </w:num>
  <w:num w:numId="14">
    <w:abstractNumId w:val="2"/>
  </w:num>
  <w:num w:numId="15">
    <w:abstractNumId w:val="0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7B1992"/>
    <w:rsid w:val="006F397D"/>
    <w:rsid w:val="007B1992"/>
    <w:rsid w:val="00A12C99"/>
    <w:rsid w:val="00D45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A4574"/>
  <w15:chartTrackingRefBased/>
  <w15:docId w15:val="{4E4F68AE-6D5E-426D-B5B4-CC20059A9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B19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B19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B199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B199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B19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B19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28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94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5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706</Words>
  <Characters>4030</Characters>
  <Application>Microsoft Office Word</Application>
  <DocSecurity>0</DocSecurity>
  <Lines>33</Lines>
  <Paragraphs>9</Paragraphs>
  <ScaleCrop>false</ScaleCrop>
  <Company/>
  <LinksUpToDate>false</LinksUpToDate>
  <CharactersWithSpaces>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Komma Sathwik</dc:creator>
  <cp:keywords/>
  <dc:description/>
  <cp:lastModifiedBy>Komma Sathwik</cp:lastModifiedBy>
  <cp:revision>1</cp:revision>
  <dcterms:created xsi:type="dcterms:W3CDTF">2026-02-02T16:02:00Z</dcterms:created>
  <dcterms:modified xsi:type="dcterms:W3CDTF">2026-02-02T16:03:00Z</dcterms:modified>
</cp:coreProperties>
</file>