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682BF" w14:textId="2451D960" w:rsidR="00491440" w:rsidRPr="00FC4737" w:rsidRDefault="000F26B2" w:rsidP="00095582">
      <w:pPr>
        <w:spacing w:after="120" w:line="240" w:lineRule="auto"/>
        <w:contextualSpacing/>
        <w:jc w:val="both"/>
        <w:rPr>
          <w:rFonts w:ascii="Times New Roman" w:hAnsi="Times New Roman" w:cs="Times New Roman"/>
          <w:b/>
          <w:bCs/>
          <w:sz w:val="24"/>
          <w:szCs w:val="24"/>
        </w:rPr>
      </w:pPr>
      <w:r w:rsidRPr="00FC4737">
        <w:rPr>
          <w:rFonts w:ascii="Times New Roman" w:hAnsi="Times New Roman" w:cs="Times New Roman"/>
          <w:b/>
          <w:bCs/>
          <w:sz w:val="24"/>
          <w:szCs w:val="24"/>
        </w:rPr>
        <w:t>I. Summary</w:t>
      </w:r>
    </w:p>
    <w:p w14:paraId="5D0D8A4C" w14:textId="77777777" w:rsidR="00BC7EF8" w:rsidRDefault="00BC7EF8" w:rsidP="00095582">
      <w:pPr>
        <w:spacing w:after="120" w:line="240" w:lineRule="auto"/>
        <w:contextualSpacing/>
        <w:jc w:val="both"/>
        <w:rPr>
          <w:rFonts w:ascii="Times New Roman" w:hAnsi="Times New Roman" w:cs="Times New Roman"/>
          <w:sz w:val="20"/>
          <w:szCs w:val="20"/>
        </w:rPr>
      </w:pPr>
    </w:p>
    <w:p w14:paraId="66F192DA" w14:textId="77777777" w:rsidR="00545B82" w:rsidRDefault="000F26B2" w:rsidP="00095582">
      <w:pPr>
        <w:spacing w:after="120" w:line="240" w:lineRule="auto"/>
        <w:contextualSpacing/>
        <w:jc w:val="both"/>
        <w:rPr>
          <w:rFonts w:ascii="Times New Roman" w:hAnsi="Times New Roman" w:cs="Times New Roman"/>
          <w:sz w:val="20"/>
          <w:szCs w:val="20"/>
        </w:rPr>
      </w:pPr>
      <w:r>
        <w:rPr>
          <w:rFonts w:ascii="Times New Roman" w:hAnsi="Times New Roman" w:cs="Times New Roman"/>
          <w:sz w:val="20"/>
          <w:szCs w:val="20"/>
        </w:rPr>
        <w:t>Our group</w:t>
      </w:r>
      <w:r w:rsidR="00506658">
        <w:rPr>
          <w:rFonts w:ascii="Times New Roman" w:hAnsi="Times New Roman" w:cs="Times New Roman"/>
          <w:sz w:val="20"/>
          <w:szCs w:val="20"/>
        </w:rPr>
        <w:t xml:space="preserve"> has taken a study “Graduate Admissions” as performed by Mohan S Ach</w:t>
      </w:r>
      <w:r w:rsidR="006B5FC7">
        <w:rPr>
          <w:rFonts w:ascii="Times New Roman" w:hAnsi="Times New Roman" w:cs="Times New Roman"/>
          <w:sz w:val="20"/>
          <w:szCs w:val="20"/>
        </w:rPr>
        <w:t>arya and his associates</w:t>
      </w:r>
      <w:r w:rsidR="00A4321B">
        <w:rPr>
          <w:rFonts w:ascii="Times New Roman" w:hAnsi="Times New Roman" w:cs="Times New Roman"/>
          <w:sz w:val="20"/>
          <w:szCs w:val="20"/>
        </w:rPr>
        <w:t xml:space="preserve"> </w:t>
      </w:r>
      <w:r w:rsidR="008371E9">
        <w:rPr>
          <w:rFonts w:ascii="Times New Roman" w:hAnsi="Times New Roman" w:cs="Times New Roman"/>
          <w:sz w:val="20"/>
          <w:szCs w:val="20"/>
        </w:rPr>
        <w:t>and applied various Big Data concepts we have learned over the semester to the dataset.  In this report we will both demonstrate what we have learned in ITCS 6100 Big Data, but also provide insights as to what we have discovered in</w:t>
      </w:r>
      <w:r w:rsidR="00FC6A53">
        <w:rPr>
          <w:rFonts w:ascii="Times New Roman" w:hAnsi="Times New Roman" w:cs="Times New Roman"/>
          <w:sz w:val="20"/>
          <w:szCs w:val="20"/>
        </w:rPr>
        <w:t xml:space="preserve"> the process</w:t>
      </w:r>
      <w:r w:rsidR="00130970">
        <w:rPr>
          <w:rFonts w:ascii="Times New Roman" w:hAnsi="Times New Roman" w:cs="Times New Roman"/>
          <w:sz w:val="20"/>
          <w:szCs w:val="20"/>
        </w:rPr>
        <w:t xml:space="preserve"> of exploring this dataset</w:t>
      </w:r>
      <w:r w:rsidR="00545B82">
        <w:rPr>
          <w:rFonts w:ascii="Times New Roman" w:hAnsi="Times New Roman" w:cs="Times New Roman"/>
          <w:sz w:val="20"/>
          <w:szCs w:val="20"/>
        </w:rPr>
        <w:t>.</w:t>
      </w:r>
    </w:p>
    <w:p w14:paraId="585E1D46" w14:textId="0E440FA0" w:rsidR="006329EB" w:rsidRDefault="00130970" w:rsidP="00095582">
      <w:pPr>
        <w:spacing w:after="120" w:line="240" w:lineRule="auto"/>
        <w:contextualSpacing/>
        <w:jc w:val="both"/>
        <w:rPr>
          <w:rFonts w:ascii="Times New Roman" w:hAnsi="Times New Roman" w:cs="Times New Roman"/>
          <w:sz w:val="20"/>
          <w:szCs w:val="20"/>
        </w:rPr>
      </w:pPr>
      <w:r>
        <w:rPr>
          <w:rFonts w:ascii="Times New Roman" w:hAnsi="Times New Roman" w:cs="Times New Roman"/>
          <w:sz w:val="20"/>
          <w:szCs w:val="20"/>
        </w:rPr>
        <w:br/>
        <w:t>The study was based on Indian students undertaking Graduate degrees</w:t>
      </w:r>
      <w:r w:rsidR="003B4E35">
        <w:rPr>
          <w:rFonts w:ascii="Times New Roman" w:hAnsi="Times New Roman" w:cs="Times New Roman"/>
          <w:sz w:val="20"/>
          <w:szCs w:val="20"/>
        </w:rPr>
        <w:t xml:space="preserve"> (i.e. Master’s) in American (i.e. USA) Universities.  The intended goal was to assist prospective students in creating a short list of universities that would most likely accept them based on </w:t>
      </w:r>
      <w:r w:rsidR="00175CF1">
        <w:rPr>
          <w:rFonts w:ascii="Times New Roman" w:hAnsi="Times New Roman" w:cs="Times New Roman"/>
          <w:sz w:val="20"/>
          <w:szCs w:val="20"/>
        </w:rPr>
        <w:t>seven</w:t>
      </w:r>
      <w:bookmarkStart w:id="0" w:name="_GoBack"/>
      <w:bookmarkEnd w:id="0"/>
      <w:r w:rsidR="003B4E35">
        <w:rPr>
          <w:rFonts w:ascii="Times New Roman" w:hAnsi="Times New Roman" w:cs="Times New Roman"/>
          <w:sz w:val="20"/>
          <w:szCs w:val="20"/>
        </w:rPr>
        <w:t xml:space="preserve"> primary metrics when measured against the odds of Admittance</w:t>
      </w:r>
      <w:r w:rsidR="002D0AD5">
        <w:rPr>
          <w:rFonts w:ascii="Times New Roman" w:hAnsi="Times New Roman" w:cs="Times New Roman"/>
          <w:sz w:val="20"/>
          <w:szCs w:val="20"/>
        </w:rPr>
        <w:t>.</w:t>
      </w:r>
    </w:p>
    <w:p w14:paraId="6EC12640" w14:textId="38717027" w:rsidR="006329EB" w:rsidRPr="00A43676" w:rsidRDefault="00A46CED" w:rsidP="00A43676">
      <w:pPr>
        <w:pStyle w:val="ListParagraph"/>
        <w:numPr>
          <w:ilvl w:val="0"/>
          <w:numId w:val="8"/>
        </w:numPr>
        <w:spacing w:after="120" w:line="240" w:lineRule="auto"/>
        <w:jc w:val="both"/>
        <w:rPr>
          <w:rFonts w:ascii="Times New Roman" w:hAnsi="Times New Roman" w:cs="Times New Roman"/>
          <w:sz w:val="20"/>
          <w:szCs w:val="20"/>
        </w:rPr>
      </w:pPr>
      <w:r w:rsidRPr="00A43676">
        <w:rPr>
          <w:rFonts w:ascii="Times New Roman" w:hAnsi="Times New Roman" w:cs="Times New Roman"/>
          <w:sz w:val="20"/>
          <w:szCs w:val="20"/>
        </w:rPr>
        <w:t>GRE (Graduate Admission Examination)</w:t>
      </w:r>
    </w:p>
    <w:p w14:paraId="358EA398" w14:textId="738AA1FC" w:rsidR="006329EB" w:rsidRPr="00A43676" w:rsidRDefault="00623C5A" w:rsidP="00A43676">
      <w:pPr>
        <w:pStyle w:val="ListParagraph"/>
        <w:numPr>
          <w:ilvl w:val="0"/>
          <w:numId w:val="8"/>
        </w:numPr>
        <w:spacing w:after="120" w:line="240" w:lineRule="auto"/>
        <w:jc w:val="both"/>
        <w:rPr>
          <w:rFonts w:ascii="Times New Roman" w:hAnsi="Times New Roman" w:cs="Times New Roman"/>
          <w:sz w:val="20"/>
          <w:szCs w:val="20"/>
        </w:rPr>
      </w:pPr>
      <w:r w:rsidRPr="00A43676">
        <w:rPr>
          <w:rFonts w:ascii="Times New Roman" w:hAnsi="Times New Roman" w:cs="Times New Roman"/>
          <w:sz w:val="20"/>
          <w:szCs w:val="20"/>
        </w:rPr>
        <w:t>TOEFL (</w:t>
      </w:r>
      <w:r w:rsidR="001D65F4" w:rsidRPr="00A43676">
        <w:rPr>
          <w:rFonts w:ascii="Times New Roman" w:hAnsi="Times New Roman" w:cs="Times New Roman"/>
          <w:sz w:val="20"/>
          <w:szCs w:val="20"/>
        </w:rPr>
        <w:t>Test of English as a Foreign Language)</w:t>
      </w:r>
    </w:p>
    <w:p w14:paraId="5BB8E0AF" w14:textId="04312CD7" w:rsidR="00327852" w:rsidRPr="00A43676" w:rsidRDefault="00327852" w:rsidP="00A43676">
      <w:pPr>
        <w:pStyle w:val="ListParagraph"/>
        <w:numPr>
          <w:ilvl w:val="0"/>
          <w:numId w:val="8"/>
        </w:numPr>
        <w:spacing w:after="120" w:line="240" w:lineRule="auto"/>
        <w:jc w:val="both"/>
        <w:rPr>
          <w:rFonts w:ascii="Times New Roman" w:hAnsi="Times New Roman" w:cs="Times New Roman"/>
          <w:sz w:val="20"/>
          <w:szCs w:val="20"/>
        </w:rPr>
      </w:pPr>
      <w:r w:rsidRPr="00A43676">
        <w:rPr>
          <w:rFonts w:ascii="Times New Roman" w:hAnsi="Times New Roman" w:cs="Times New Roman"/>
          <w:sz w:val="20"/>
          <w:szCs w:val="20"/>
        </w:rPr>
        <w:t>University Rating</w:t>
      </w:r>
    </w:p>
    <w:p w14:paraId="04248244" w14:textId="312730CB" w:rsidR="006329EB" w:rsidRPr="00A43676" w:rsidRDefault="00EA2985" w:rsidP="00A43676">
      <w:pPr>
        <w:pStyle w:val="ListParagraph"/>
        <w:numPr>
          <w:ilvl w:val="0"/>
          <w:numId w:val="8"/>
        </w:numPr>
        <w:spacing w:after="120" w:line="240" w:lineRule="auto"/>
        <w:jc w:val="both"/>
        <w:rPr>
          <w:rFonts w:ascii="Times New Roman" w:hAnsi="Times New Roman" w:cs="Times New Roman"/>
          <w:sz w:val="20"/>
          <w:szCs w:val="20"/>
        </w:rPr>
      </w:pPr>
      <w:r w:rsidRPr="00A43676">
        <w:rPr>
          <w:rFonts w:ascii="Times New Roman" w:hAnsi="Times New Roman" w:cs="Times New Roman"/>
          <w:sz w:val="20"/>
          <w:szCs w:val="20"/>
        </w:rPr>
        <w:t>SOP</w:t>
      </w:r>
      <w:r w:rsidR="00F75396" w:rsidRPr="00A43676">
        <w:rPr>
          <w:rFonts w:ascii="Times New Roman" w:hAnsi="Times New Roman" w:cs="Times New Roman"/>
          <w:sz w:val="20"/>
          <w:szCs w:val="20"/>
        </w:rPr>
        <w:t xml:space="preserve"> (Statement of Purpose)</w:t>
      </w:r>
      <w:r w:rsidRPr="00A43676">
        <w:rPr>
          <w:rFonts w:ascii="Times New Roman" w:hAnsi="Times New Roman" w:cs="Times New Roman"/>
          <w:sz w:val="20"/>
          <w:szCs w:val="20"/>
        </w:rPr>
        <w:t xml:space="preserve">, </w:t>
      </w:r>
    </w:p>
    <w:p w14:paraId="72CFDE1B" w14:textId="74534882" w:rsidR="00A43676" w:rsidRPr="00A43676" w:rsidRDefault="00FF0E99" w:rsidP="00A43676">
      <w:pPr>
        <w:pStyle w:val="ListParagraph"/>
        <w:numPr>
          <w:ilvl w:val="0"/>
          <w:numId w:val="8"/>
        </w:numPr>
        <w:spacing w:after="120" w:line="240" w:lineRule="auto"/>
        <w:jc w:val="both"/>
        <w:rPr>
          <w:rFonts w:ascii="Times New Roman" w:hAnsi="Times New Roman" w:cs="Times New Roman"/>
          <w:sz w:val="20"/>
          <w:szCs w:val="20"/>
        </w:rPr>
      </w:pPr>
      <w:r w:rsidRPr="00A43676">
        <w:rPr>
          <w:rFonts w:ascii="Times New Roman" w:hAnsi="Times New Roman" w:cs="Times New Roman"/>
          <w:sz w:val="20"/>
          <w:szCs w:val="20"/>
        </w:rPr>
        <w:t>LOR (Letter of Recommendation)</w:t>
      </w:r>
    </w:p>
    <w:p w14:paraId="784BB17D" w14:textId="71187E45" w:rsidR="008F37F3" w:rsidRPr="00A43676" w:rsidRDefault="00BB6533" w:rsidP="00A43676">
      <w:pPr>
        <w:pStyle w:val="ListParagraph"/>
        <w:numPr>
          <w:ilvl w:val="0"/>
          <w:numId w:val="8"/>
        </w:numPr>
        <w:spacing w:after="120" w:line="240" w:lineRule="auto"/>
        <w:jc w:val="both"/>
        <w:rPr>
          <w:rFonts w:ascii="Times New Roman" w:hAnsi="Times New Roman" w:cs="Times New Roman"/>
          <w:sz w:val="20"/>
          <w:szCs w:val="20"/>
        </w:rPr>
      </w:pPr>
      <w:r w:rsidRPr="00A43676">
        <w:rPr>
          <w:rFonts w:ascii="Times New Roman" w:hAnsi="Times New Roman" w:cs="Times New Roman"/>
          <w:sz w:val="20"/>
          <w:szCs w:val="20"/>
        </w:rPr>
        <w:t>CGPA (Undergraduate</w:t>
      </w:r>
      <w:r w:rsidR="008F37F3" w:rsidRPr="00A43676">
        <w:rPr>
          <w:rFonts w:ascii="Times New Roman" w:hAnsi="Times New Roman" w:cs="Times New Roman"/>
          <w:sz w:val="20"/>
          <w:szCs w:val="20"/>
        </w:rPr>
        <w:t xml:space="preserve"> GPA)</w:t>
      </w:r>
    </w:p>
    <w:p w14:paraId="7E39F5A8" w14:textId="5748C26D" w:rsidR="008F37F3" w:rsidRPr="00A43676" w:rsidRDefault="003B7BC6" w:rsidP="00A43676">
      <w:pPr>
        <w:pStyle w:val="ListParagraph"/>
        <w:numPr>
          <w:ilvl w:val="0"/>
          <w:numId w:val="8"/>
        </w:numPr>
        <w:spacing w:after="120" w:line="240" w:lineRule="auto"/>
        <w:jc w:val="both"/>
        <w:rPr>
          <w:rFonts w:ascii="Times New Roman" w:hAnsi="Times New Roman" w:cs="Times New Roman"/>
          <w:sz w:val="20"/>
          <w:szCs w:val="20"/>
        </w:rPr>
      </w:pPr>
      <w:r w:rsidRPr="00A43676">
        <w:rPr>
          <w:rFonts w:ascii="Times New Roman" w:hAnsi="Times New Roman" w:cs="Times New Roman"/>
          <w:sz w:val="20"/>
          <w:szCs w:val="20"/>
        </w:rPr>
        <w:t>Research experience ( Yes = 1 || No =0)</w:t>
      </w:r>
    </w:p>
    <w:p w14:paraId="51907712" w14:textId="33C2997E" w:rsidR="00B72647" w:rsidRPr="00A43676" w:rsidRDefault="00881E32" w:rsidP="00A43676">
      <w:pPr>
        <w:pStyle w:val="ListParagraph"/>
        <w:numPr>
          <w:ilvl w:val="0"/>
          <w:numId w:val="8"/>
        </w:numPr>
        <w:spacing w:after="120" w:line="240" w:lineRule="auto"/>
        <w:jc w:val="both"/>
        <w:rPr>
          <w:rFonts w:ascii="Times New Roman" w:hAnsi="Times New Roman" w:cs="Times New Roman"/>
          <w:sz w:val="20"/>
          <w:szCs w:val="20"/>
        </w:rPr>
      </w:pPr>
      <w:r w:rsidRPr="00A43676">
        <w:rPr>
          <w:rFonts w:ascii="Times New Roman" w:hAnsi="Times New Roman" w:cs="Times New Roman"/>
          <w:sz w:val="20"/>
          <w:szCs w:val="20"/>
        </w:rPr>
        <w:t>Chance of Admittance (ranges between 0~1)</w:t>
      </w:r>
    </w:p>
    <w:p w14:paraId="13E775B1" w14:textId="77777777" w:rsidR="00A43676" w:rsidRPr="00A43676" w:rsidRDefault="00A43676" w:rsidP="00095582">
      <w:pPr>
        <w:spacing w:after="120" w:line="240" w:lineRule="auto"/>
        <w:contextualSpacing/>
        <w:jc w:val="both"/>
        <w:rPr>
          <w:rFonts w:ascii="Times New Roman" w:hAnsi="Times New Roman" w:cs="Times New Roman"/>
          <w:sz w:val="20"/>
          <w:szCs w:val="20"/>
        </w:rPr>
      </w:pPr>
    </w:p>
    <w:p w14:paraId="608E13AB" w14:textId="57712326" w:rsidR="0034699E" w:rsidRPr="00FC4737" w:rsidRDefault="0034699E" w:rsidP="00095582">
      <w:pPr>
        <w:spacing w:after="120" w:line="240" w:lineRule="auto"/>
        <w:contextualSpacing/>
        <w:jc w:val="both"/>
        <w:rPr>
          <w:rFonts w:ascii="Times New Roman" w:hAnsi="Times New Roman" w:cs="Times New Roman"/>
          <w:b/>
          <w:bCs/>
          <w:sz w:val="24"/>
          <w:szCs w:val="24"/>
        </w:rPr>
      </w:pPr>
      <w:r w:rsidRPr="00FC4737">
        <w:rPr>
          <w:rFonts w:ascii="Times New Roman" w:hAnsi="Times New Roman" w:cs="Times New Roman"/>
          <w:b/>
          <w:bCs/>
          <w:sz w:val="24"/>
          <w:szCs w:val="24"/>
        </w:rPr>
        <w:t xml:space="preserve">II. </w:t>
      </w:r>
      <w:r w:rsidR="000E4EC8" w:rsidRPr="00FC4737">
        <w:rPr>
          <w:rFonts w:ascii="Times New Roman" w:hAnsi="Times New Roman" w:cs="Times New Roman"/>
          <w:b/>
          <w:bCs/>
          <w:sz w:val="24"/>
          <w:szCs w:val="24"/>
        </w:rPr>
        <w:t>Insights from Data Visualization</w:t>
      </w:r>
    </w:p>
    <w:p w14:paraId="2A5E3B14" w14:textId="77777777" w:rsidR="00A60401" w:rsidRDefault="00A60401" w:rsidP="00095582">
      <w:pPr>
        <w:spacing w:after="120" w:line="240" w:lineRule="auto"/>
        <w:contextualSpacing/>
        <w:jc w:val="both"/>
        <w:rPr>
          <w:rFonts w:ascii="Times New Roman" w:hAnsi="Times New Roman" w:cs="Times New Roman"/>
          <w:b/>
          <w:bCs/>
          <w:sz w:val="28"/>
          <w:szCs w:val="28"/>
        </w:rPr>
      </w:pPr>
    </w:p>
    <w:p w14:paraId="12019EFE" w14:textId="77777777" w:rsidR="00BC7EF8" w:rsidRDefault="00A25A88" w:rsidP="00095582">
      <w:pPr>
        <w:spacing w:after="120" w:line="240" w:lineRule="auto"/>
        <w:contextualSpacing/>
        <w:jc w:val="both"/>
        <w:rPr>
          <w:rFonts w:ascii="Times New Roman" w:hAnsi="Times New Roman" w:cs="Times New Roman"/>
          <w:sz w:val="20"/>
          <w:szCs w:val="20"/>
        </w:rPr>
      </w:pPr>
      <w:r>
        <w:rPr>
          <w:rFonts w:ascii="Times New Roman" w:hAnsi="Times New Roman" w:cs="Times New Roman"/>
          <w:sz w:val="20"/>
          <w:szCs w:val="20"/>
        </w:rPr>
        <w:t xml:space="preserve">As part of the process </w:t>
      </w:r>
      <w:r w:rsidR="003815B6">
        <w:rPr>
          <w:rFonts w:ascii="Times New Roman" w:hAnsi="Times New Roman" w:cs="Times New Roman"/>
          <w:sz w:val="20"/>
          <w:szCs w:val="20"/>
        </w:rPr>
        <w:t>of data processing we generated various visualization of our data, in order to see if there were any immediately recognizable patterns or irregular</w:t>
      </w:r>
      <w:r w:rsidR="00BD6BCD">
        <w:rPr>
          <w:rFonts w:ascii="Times New Roman" w:hAnsi="Times New Roman" w:cs="Times New Roman"/>
          <w:sz w:val="20"/>
          <w:szCs w:val="20"/>
        </w:rPr>
        <w:t xml:space="preserve">ities </w:t>
      </w:r>
      <w:r w:rsidR="003815B6">
        <w:rPr>
          <w:rFonts w:ascii="Times New Roman" w:hAnsi="Times New Roman" w:cs="Times New Roman"/>
          <w:sz w:val="20"/>
          <w:szCs w:val="20"/>
        </w:rPr>
        <w:t>p</w:t>
      </w:r>
      <w:r w:rsidR="009B384A">
        <w:rPr>
          <w:rFonts w:ascii="Times New Roman" w:hAnsi="Times New Roman" w:cs="Times New Roman"/>
          <w:sz w:val="20"/>
          <w:szCs w:val="20"/>
        </w:rPr>
        <w:t>resent that would otherwise be impossible to ascertain simply from looking at an Excel spreadsheet.  This is what we found:</w:t>
      </w:r>
      <w:r w:rsidR="009B384A">
        <w:rPr>
          <w:rFonts w:ascii="Times New Roman" w:hAnsi="Times New Roman" w:cs="Times New Roman"/>
          <w:sz w:val="20"/>
          <w:szCs w:val="20"/>
        </w:rPr>
        <w:br/>
      </w:r>
    </w:p>
    <w:p w14:paraId="5240E83A" w14:textId="2CD1D8D1" w:rsidR="00E36A83" w:rsidRPr="00B471EE" w:rsidRDefault="009B384A" w:rsidP="00095582">
      <w:pPr>
        <w:pStyle w:val="ListParagraph"/>
        <w:numPr>
          <w:ilvl w:val="0"/>
          <w:numId w:val="2"/>
        </w:numPr>
        <w:spacing w:after="120" w:line="240" w:lineRule="auto"/>
        <w:jc w:val="both"/>
        <w:rPr>
          <w:rFonts w:ascii="Times New Roman" w:hAnsi="Times New Roman" w:cs="Times New Roman"/>
          <w:sz w:val="20"/>
          <w:szCs w:val="20"/>
        </w:rPr>
      </w:pPr>
      <w:r w:rsidRPr="00B471EE">
        <w:rPr>
          <w:rFonts w:ascii="Times New Roman" w:hAnsi="Times New Roman" w:cs="Times New Roman"/>
          <w:sz w:val="20"/>
          <w:szCs w:val="20"/>
        </w:rPr>
        <w:t xml:space="preserve">No two variables have </w:t>
      </w:r>
      <w:r w:rsidR="00486AF5" w:rsidRPr="00B471EE">
        <w:rPr>
          <w:rFonts w:ascii="Times New Roman" w:hAnsi="Times New Roman" w:cs="Times New Roman"/>
          <w:sz w:val="20"/>
          <w:szCs w:val="20"/>
        </w:rPr>
        <w:t>a negative correlation</w:t>
      </w:r>
      <w:r w:rsidR="003D208A" w:rsidRPr="00B471EE">
        <w:rPr>
          <w:rFonts w:ascii="Times New Roman" w:hAnsi="Times New Roman" w:cs="Times New Roman"/>
          <w:sz w:val="20"/>
          <w:szCs w:val="20"/>
        </w:rPr>
        <w:t>;</w:t>
      </w:r>
      <w:r w:rsidR="00486AF5" w:rsidRPr="00B471EE">
        <w:rPr>
          <w:rFonts w:ascii="Times New Roman" w:hAnsi="Times New Roman" w:cs="Times New Roman"/>
          <w:sz w:val="20"/>
          <w:szCs w:val="20"/>
        </w:rPr>
        <w:t xml:space="preserve"> this</w:t>
      </w:r>
      <w:r w:rsidR="00B96223" w:rsidRPr="00B471EE">
        <w:rPr>
          <w:rFonts w:ascii="Times New Roman" w:hAnsi="Times New Roman" w:cs="Times New Roman"/>
          <w:sz w:val="20"/>
          <w:szCs w:val="20"/>
        </w:rPr>
        <w:t xml:space="preserve"> </w:t>
      </w:r>
      <w:r w:rsidR="00486AF5" w:rsidRPr="00B471EE">
        <w:rPr>
          <w:rFonts w:ascii="Times New Roman" w:hAnsi="Times New Roman" w:cs="Times New Roman"/>
          <w:sz w:val="20"/>
          <w:szCs w:val="20"/>
        </w:rPr>
        <w:t>indicate</w:t>
      </w:r>
      <w:r w:rsidR="00B96223" w:rsidRPr="00B471EE">
        <w:rPr>
          <w:rFonts w:ascii="Times New Roman" w:hAnsi="Times New Roman" w:cs="Times New Roman"/>
          <w:sz w:val="20"/>
          <w:szCs w:val="20"/>
        </w:rPr>
        <w:t>s</w:t>
      </w:r>
      <w:r w:rsidR="00486AF5" w:rsidRPr="00B471EE">
        <w:rPr>
          <w:rFonts w:ascii="Times New Roman" w:hAnsi="Times New Roman" w:cs="Times New Roman"/>
          <w:sz w:val="20"/>
          <w:szCs w:val="20"/>
        </w:rPr>
        <w:t xml:space="preserve"> that there is a synergy </w:t>
      </w:r>
      <w:r w:rsidR="00B96223" w:rsidRPr="00B471EE">
        <w:rPr>
          <w:rFonts w:ascii="Times New Roman" w:hAnsi="Times New Roman" w:cs="Times New Roman"/>
          <w:sz w:val="20"/>
          <w:szCs w:val="20"/>
        </w:rPr>
        <w:t>at work among the metrics.</w:t>
      </w:r>
    </w:p>
    <w:p w14:paraId="667DAC5A" w14:textId="767AEEEB" w:rsidR="00B96223" w:rsidRPr="00B471EE" w:rsidRDefault="005B106D" w:rsidP="00095582">
      <w:pPr>
        <w:pStyle w:val="ListParagraph"/>
        <w:numPr>
          <w:ilvl w:val="0"/>
          <w:numId w:val="2"/>
        </w:numPr>
        <w:spacing w:after="120" w:line="240" w:lineRule="auto"/>
        <w:jc w:val="both"/>
        <w:rPr>
          <w:rFonts w:ascii="Times New Roman" w:hAnsi="Times New Roman" w:cs="Times New Roman"/>
          <w:sz w:val="20"/>
          <w:szCs w:val="20"/>
        </w:rPr>
      </w:pPr>
      <w:r w:rsidRPr="00B471EE">
        <w:rPr>
          <w:rFonts w:ascii="Times New Roman" w:hAnsi="Times New Roman" w:cs="Times New Roman"/>
          <w:sz w:val="20"/>
          <w:szCs w:val="20"/>
        </w:rPr>
        <w:t>Looking at vari</w:t>
      </w:r>
      <w:r w:rsidR="00DE71CA" w:rsidRPr="00B471EE">
        <w:rPr>
          <w:rFonts w:ascii="Times New Roman" w:hAnsi="Times New Roman" w:cs="Times New Roman"/>
          <w:sz w:val="20"/>
          <w:szCs w:val="20"/>
        </w:rPr>
        <w:t>able plots, we realized that most Universities could be considered average in terms of their rating.</w:t>
      </w:r>
    </w:p>
    <w:p w14:paraId="3A7BA9B2" w14:textId="48A33E4F" w:rsidR="00DE71CA" w:rsidRPr="00B471EE" w:rsidRDefault="00F16371" w:rsidP="00095582">
      <w:pPr>
        <w:pStyle w:val="ListParagraph"/>
        <w:numPr>
          <w:ilvl w:val="0"/>
          <w:numId w:val="2"/>
        </w:numPr>
        <w:spacing w:after="120" w:line="240" w:lineRule="auto"/>
        <w:jc w:val="both"/>
        <w:rPr>
          <w:rFonts w:ascii="Times New Roman" w:hAnsi="Times New Roman" w:cs="Times New Roman"/>
          <w:sz w:val="20"/>
          <w:szCs w:val="20"/>
        </w:rPr>
      </w:pPr>
      <w:r w:rsidRPr="00B471EE">
        <w:rPr>
          <w:rFonts w:ascii="Times New Roman" w:hAnsi="Times New Roman" w:cs="Times New Roman"/>
          <w:sz w:val="20"/>
          <w:szCs w:val="20"/>
        </w:rPr>
        <w:t xml:space="preserve">From the correlation table we learned that there appears to be a strong </w:t>
      </w:r>
      <w:r w:rsidR="00BC7EF8" w:rsidRPr="00B471EE">
        <w:rPr>
          <w:rFonts w:ascii="Times New Roman" w:hAnsi="Times New Roman" w:cs="Times New Roman"/>
          <w:sz w:val="20"/>
          <w:szCs w:val="20"/>
        </w:rPr>
        <w:t xml:space="preserve">relationship </w:t>
      </w:r>
      <w:r w:rsidRPr="00B471EE">
        <w:rPr>
          <w:rFonts w:ascii="Times New Roman" w:hAnsi="Times New Roman" w:cs="Times New Roman"/>
          <w:sz w:val="20"/>
          <w:szCs w:val="20"/>
        </w:rPr>
        <w:t>be</w:t>
      </w:r>
      <w:r w:rsidR="0071772A" w:rsidRPr="00B471EE">
        <w:rPr>
          <w:rFonts w:ascii="Times New Roman" w:hAnsi="Times New Roman" w:cs="Times New Roman"/>
          <w:sz w:val="20"/>
          <w:szCs w:val="20"/>
        </w:rPr>
        <w:t>tween “C</w:t>
      </w:r>
      <w:r w:rsidR="00BC7EF8" w:rsidRPr="00B471EE">
        <w:rPr>
          <w:rFonts w:ascii="Times New Roman" w:hAnsi="Times New Roman" w:cs="Times New Roman"/>
          <w:sz w:val="20"/>
          <w:szCs w:val="20"/>
        </w:rPr>
        <w:t>hance</w:t>
      </w:r>
      <w:r w:rsidR="0071772A" w:rsidRPr="00B471EE">
        <w:rPr>
          <w:rFonts w:ascii="Times New Roman" w:hAnsi="Times New Roman" w:cs="Times New Roman"/>
          <w:sz w:val="20"/>
          <w:szCs w:val="20"/>
        </w:rPr>
        <w:t xml:space="preserve"> to Admit” and “CGPA” There was </w:t>
      </w:r>
      <w:r w:rsidR="00BC7EF8" w:rsidRPr="00B471EE">
        <w:rPr>
          <w:rFonts w:ascii="Times New Roman" w:hAnsi="Times New Roman" w:cs="Times New Roman"/>
          <w:sz w:val="20"/>
          <w:szCs w:val="20"/>
        </w:rPr>
        <w:t>also</w:t>
      </w:r>
      <w:r w:rsidR="0071772A" w:rsidRPr="00B471EE">
        <w:rPr>
          <w:rFonts w:ascii="Times New Roman" w:hAnsi="Times New Roman" w:cs="Times New Roman"/>
          <w:sz w:val="20"/>
          <w:szCs w:val="20"/>
        </w:rPr>
        <w:t xml:space="preserve"> </w:t>
      </w:r>
      <w:r w:rsidR="00D03924">
        <w:rPr>
          <w:rFonts w:ascii="Times New Roman" w:hAnsi="Times New Roman" w:cs="Times New Roman"/>
          <w:sz w:val="20"/>
          <w:szCs w:val="20"/>
        </w:rPr>
        <w:t>a</w:t>
      </w:r>
      <w:r w:rsidR="0071772A" w:rsidRPr="00B471EE">
        <w:rPr>
          <w:rFonts w:ascii="Times New Roman" w:hAnsi="Times New Roman" w:cs="Times New Roman"/>
          <w:sz w:val="20"/>
          <w:szCs w:val="20"/>
        </w:rPr>
        <w:t xml:space="preserve"> we</w:t>
      </w:r>
      <w:r w:rsidR="00BC7EF8" w:rsidRPr="00B471EE">
        <w:rPr>
          <w:rFonts w:ascii="Times New Roman" w:hAnsi="Times New Roman" w:cs="Times New Roman"/>
          <w:sz w:val="20"/>
          <w:szCs w:val="20"/>
        </w:rPr>
        <w:t>aker</w:t>
      </w:r>
      <w:r w:rsidR="0071772A" w:rsidRPr="00B471EE">
        <w:rPr>
          <w:rFonts w:ascii="Times New Roman" w:hAnsi="Times New Roman" w:cs="Times New Roman"/>
          <w:sz w:val="20"/>
          <w:szCs w:val="20"/>
        </w:rPr>
        <w:t xml:space="preserve"> but, </w:t>
      </w:r>
      <w:r w:rsidR="00BC7EF8" w:rsidRPr="00B471EE">
        <w:rPr>
          <w:rFonts w:ascii="Times New Roman" w:hAnsi="Times New Roman" w:cs="Times New Roman"/>
          <w:sz w:val="20"/>
          <w:szCs w:val="20"/>
        </w:rPr>
        <w:t xml:space="preserve">noticeable </w:t>
      </w:r>
      <w:r w:rsidR="0071772A" w:rsidRPr="00B471EE">
        <w:rPr>
          <w:rFonts w:ascii="Times New Roman" w:hAnsi="Times New Roman" w:cs="Times New Roman"/>
          <w:sz w:val="20"/>
          <w:szCs w:val="20"/>
        </w:rPr>
        <w:t>l</w:t>
      </w:r>
      <w:r w:rsidR="00BC7EF8" w:rsidRPr="00B471EE">
        <w:rPr>
          <w:rFonts w:ascii="Times New Roman" w:hAnsi="Times New Roman" w:cs="Times New Roman"/>
          <w:sz w:val="20"/>
          <w:szCs w:val="20"/>
        </w:rPr>
        <w:t>i</w:t>
      </w:r>
      <w:r w:rsidR="0071772A" w:rsidRPr="00B471EE">
        <w:rPr>
          <w:rFonts w:ascii="Times New Roman" w:hAnsi="Times New Roman" w:cs="Times New Roman"/>
          <w:sz w:val="20"/>
          <w:szCs w:val="20"/>
        </w:rPr>
        <w:t>nk between SOP &amp; LOR.</w:t>
      </w:r>
    </w:p>
    <w:p w14:paraId="296EC996" w14:textId="1D66FE28" w:rsidR="007B71E9" w:rsidRPr="00B471EE" w:rsidRDefault="007B71E9" w:rsidP="00095582">
      <w:pPr>
        <w:pStyle w:val="ListParagraph"/>
        <w:numPr>
          <w:ilvl w:val="0"/>
          <w:numId w:val="2"/>
        </w:numPr>
        <w:spacing w:after="120" w:line="240" w:lineRule="auto"/>
        <w:jc w:val="both"/>
        <w:rPr>
          <w:rFonts w:ascii="Times New Roman" w:hAnsi="Times New Roman" w:cs="Times New Roman"/>
          <w:sz w:val="20"/>
          <w:szCs w:val="20"/>
        </w:rPr>
      </w:pPr>
      <w:r w:rsidRPr="00B471EE">
        <w:rPr>
          <w:rFonts w:ascii="Times New Roman" w:hAnsi="Times New Roman" w:cs="Times New Roman"/>
          <w:sz w:val="20"/>
          <w:szCs w:val="20"/>
        </w:rPr>
        <w:t>From the box plot we have surmised that students with Research experience have greater chance to admit</w:t>
      </w:r>
      <w:r w:rsidR="00CE52B6" w:rsidRPr="00B471EE">
        <w:rPr>
          <w:rFonts w:ascii="Times New Roman" w:hAnsi="Times New Roman" w:cs="Times New Roman"/>
          <w:sz w:val="20"/>
          <w:szCs w:val="20"/>
        </w:rPr>
        <w:t>.</w:t>
      </w:r>
    </w:p>
    <w:p w14:paraId="3F461C17" w14:textId="77777777" w:rsidR="00BC7EF8" w:rsidRDefault="00BC7EF8" w:rsidP="00095582">
      <w:pPr>
        <w:spacing w:after="120" w:line="240" w:lineRule="auto"/>
        <w:contextualSpacing/>
        <w:jc w:val="both"/>
        <w:rPr>
          <w:rFonts w:ascii="Times New Roman" w:hAnsi="Times New Roman" w:cs="Times New Roman"/>
          <w:sz w:val="20"/>
          <w:szCs w:val="20"/>
        </w:rPr>
      </w:pPr>
    </w:p>
    <w:p w14:paraId="30C35F0B" w14:textId="2A41B101" w:rsidR="00BC7EF8" w:rsidRDefault="00CE52B6" w:rsidP="00095582">
      <w:pPr>
        <w:spacing w:after="120" w:line="240" w:lineRule="auto"/>
        <w:contextualSpacing/>
        <w:jc w:val="both"/>
        <w:rPr>
          <w:rFonts w:ascii="Times New Roman" w:hAnsi="Times New Roman" w:cs="Times New Roman"/>
          <w:sz w:val="20"/>
          <w:szCs w:val="20"/>
        </w:rPr>
      </w:pPr>
      <w:r>
        <w:rPr>
          <w:rFonts w:ascii="Times New Roman" w:hAnsi="Times New Roman" w:cs="Times New Roman"/>
          <w:sz w:val="20"/>
          <w:szCs w:val="20"/>
        </w:rPr>
        <w:t>From these insights we generated our initial 3 Hypotheses:</w:t>
      </w:r>
    </w:p>
    <w:p w14:paraId="4534DF8E" w14:textId="5CBDD465" w:rsidR="00CE52B6" w:rsidRPr="00522603" w:rsidRDefault="00EA25D7" w:rsidP="00095582">
      <w:pPr>
        <w:pStyle w:val="ListParagraph"/>
        <w:numPr>
          <w:ilvl w:val="0"/>
          <w:numId w:val="6"/>
        </w:numPr>
        <w:spacing w:after="120" w:line="240" w:lineRule="auto"/>
        <w:jc w:val="both"/>
        <w:rPr>
          <w:rFonts w:ascii="Times New Roman" w:hAnsi="Times New Roman" w:cs="Times New Roman"/>
          <w:i/>
          <w:iCs/>
          <w:sz w:val="20"/>
          <w:szCs w:val="20"/>
        </w:rPr>
      </w:pPr>
      <w:r w:rsidRPr="00522603">
        <w:rPr>
          <w:rFonts w:ascii="Times New Roman" w:hAnsi="Times New Roman" w:cs="Times New Roman"/>
          <w:i/>
          <w:iCs/>
          <w:sz w:val="20"/>
          <w:szCs w:val="20"/>
        </w:rPr>
        <w:t xml:space="preserve">Strong </w:t>
      </w:r>
      <w:r w:rsidR="009F0A26" w:rsidRPr="00522603">
        <w:rPr>
          <w:rFonts w:ascii="Times New Roman" w:hAnsi="Times New Roman" w:cs="Times New Roman"/>
          <w:i/>
          <w:iCs/>
          <w:sz w:val="20"/>
          <w:szCs w:val="20"/>
        </w:rPr>
        <w:t>SOP &amp; LOR scores have a higher chance of getting an admission offer</w:t>
      </w:r>
      <w:r w:rsidR="00550E7A" w:rsidRPr="00522603">
        <w:rPr>
          <w:rFonts w:ascii="Times New Roman" w:hAnsi="Times New Roman" w:cs="Times New Roman"/>
          <w:i/>
          <w:iCs/>
          <w:sz w:val="20"/>
          <w:szCs w:val="20"/>
        </w:rPr>
        <w:t>.</w:t>
      </w:r>
    </w:p>
    <w:p w14:paraId="37D39617" w14:textId="04CA4A57" w:rsidR="00550E7A" w:rsidRPr="00522603" w:rsidRDefault="007B71AF" w:rsidP="00095582">
      <w:pPr>
        <w:pStyle w:val="ListParagraph"/>
        <w:numPr>
          <w:ilvl w:val="0"/>
          <w:numId w:val="6"/>
        </w:numPr>
        <w:spacing w:after="120" w:line="240" w:lineRule="auto"/>
        <w:jc w:val="both"/>
        <w:rPr>
          <w:rFonts w:ascii="Times New Roman" w:hAnsi="Times New Roman" w:cs="Times New Roman"/>
          <w:i/>
          <w:iCs/>
          <w:sz w:val="20"/>
          <w:szCs w:val="20"/>
        </w:rPr>
      </w:pPr>
      <w:r w:rsidRPr="00522603">
        <w:rPr>
          <w:rFonts w:ascii="Times New Roman" w:hAnsi="Times New Roman" w:cs="Times New Roman"/>
          <w:i/>
          <w:iCs/>
          <w:sz w:val="20"/>
          <w:szCs w:val="20"/>
        </w:rPr>
        <w:t xml:space="preserve">Research experience matters more than any other </w:t>
      </w:r>
      <w:r w:rsidR="00CD527F" w:rsidRPr="00522603">
        <w:rPr>
          <w:rFonts w:ascii="Times New Roman" w:hAnsi="Times New Roman" w:cs="Times New Roman"/>
          <w:i/>
          <w:iCs/>
          <w:sz w:val="20"/>
          <w:szCs w:val="20"/>
        </w:rPr>
        <w:t>criteria for Admission.</w:t>
      </w:r>
    </w:p>
    <w:p w14:paraId="15C25854" w14:textId="4F6E9B50" w:rsidR="00787B93" w:rsidRPr="00FE7211" w:rsidRDefault="00A01256" w:rsidP="00FE7211">
      <w:pPr>
        <w:pStyle w:val="ListParagraph"/>
        <w:numPr>
          <w:ilvl w:val="0"/>
          <w:numId w:val="6"/>
        </w:numPr>
        <w:spacing w:after="120" w:line="240" w:lineRule="auto"/>
        <w:jc w:val="both"/>
        <w:rPr>
          <w:rFonts w:ascii="Times New Roman" w:hAnsi="Times New Roman" w:cs="Times New Roman"/>
          <w:sz w:val="20"/>
          <w:szCs w:val="20"/>
        </w:rPr>
      </w:pPr>
      <w:r w:rsidRPr="00522603">
        <w:rPr>
          <w:rFonts w:ascii="Times New Roman" w:hAnsi="Times New Roman" w:cs="Times New Roman"/>
          <w:i/>
          <w:iCs/>
          <w:sz w:val="20"/>
          <w:szCs w:val="20"/>
        </w:rPr>
        <w:t>University rating has no bearing on whether a student receives an offer for Admission</w:t>
      </w:r>
      <w:r w:rsidR="00FE7211">
        <w:rPr>
          <w:rFonts w:ascii="Times New Roman" w:hAnsi="Times New Roman" w:cs="Times New Roman"/>
          <w:i/>
          <w:iCs/>
          <w:sz w:val="20"/>
          <w:szCs w:val="20"/>
        </w:rPr>
        <w:t>.</w:t>
      </w:r>
    </w:p>
    <w:p w14:paraId="38126383" w14:textId="5A7E134E" w:rsidR="00F54EFB" w:rsidRPr="00FC4737" w:rsidRDefault="00F54EFB" w:rsidP="00095582">
      <w:pPr>
        <w:spacing w:after="120" w:line="240" w:lineRule="auto"/>
        <w:contextualSpacing/>
        <w:jc w:val="both"/>
        <w:rPr>
          <w:rFonts w:ascii="Times New Roman" w:hAnsi="Times New Roman" w:cs="Times New Roman"/>
          <w:b/>
          <w:bCs/>
          <w:sz w:val="24"/>
          <w:szCs w:val="24"/>
        </w:rPr>
      </w:pPr>
      <w:r w:rsidRPr="00FC4737">
        <w:rPr>
          <w:rFonts w:ascii="Times New Roman" w:hAnsi="Times New Roman" w:cs="Times New Roman"/>
          <w:b/>
          <w:bCs/>
          <w:sz w:val="24"/>
          <w:szCs w:val="24"/>
        </w:rPr>
        <w:t xml:space="preserve">III. </w:t>
      </w:r>
      <w:r w:rsidR="00270457" w:rsidRPr="00FC4737">
        <w:rPr>
          <w:rFonts w:ascii="Times New Roman" w:hAnsi="Times New Roman" w:cs="Times New Roman"/>
          <w:b/>
          <w:bCs/>
          <w:sz w:val="24"/>
          <w:szCs w:val="24"/>
        </w:rPr>
        <w:t>Insight</w:t>
      </w:r>
      <w:r w:rsidR="00923963" w:rsidRPr="00FC4737">
        <w:rPr>
          <w:rFonts w:ascii="Times New Roman" w:hAnsi="Times New Roman" w:cs="Times New Roman"/>
          <w:b/>
          <w:bCs/>
          <w:sz w:val="24"/>
          <w:szCs w:val="24"/>
        </w:rPr>
        <w:t>s</w:t>
      </w:r>
      <w:r w:rsidR="00270457" w:rsidRPr="00FC4737">
        <w:rPr>
          <w:rFonts w:ascii="Times New Roman" w:hAnsi="Times New Roman" w:cs="Times New Roman"/>
          <w:b/>
          <w:bCs/>
          <w:sz w:val="24"/>
          <w:szCs w:val="24"/>
        </w:rPr>
        <w:t xml:space="preserve"> from Modelling</w:t>
      </w:r>
    </w:p>
    <w:p w14:paraId="514147A8" w14:textId="77777777" w:rsidR="00B72647" w:rsidRDefault="00B72647" w:rsidP="00095582">
      <w:pPr>
        <w:spacing w:after="120" w:line="240" w:lineRule="auto"/>
        <w:contextualSpacing/>
        <w:jc w:val="both"/>
        <w:rPr>
          <w:rFonts w:ascii="Times New Roman" w:hAnsi="Times New Roman" w:cs="Times New Roman"/>
          <w:sz w:val="20"/>
          <w:szCs w:val="20"/>
        </w:rPr>
      </w:pPr>
    </w:p>
    <w:p w14:paraId="13184EFD" w14:textId="52BE55FB" w:rsidR="00B72647" w:rsidRDefault="00D67A26" w:rsidP="00095582">
      <w:pPr>
        <w:spacing w:after="120" w:line="240" w:lineRule="auto"/>
        <w:contextualSpacing/>
        <w:jc w:val="both"/>
        <w:rPr>
          <w:rFonts w:ascii="Times New Roman" w:hAnsi="Times New Roman" w:cs="Times New Roman"/>
          <w:sz w:val="20"/>
          <w:szCs w:val="20"/>
        </w:rPr>
      </w:pPr>
      <w:r>
        <w:rPr>
          <w:rFonts w:ascii="Times New Roman" w:hAnsi="Times New Roman" w:cs="Times New Roman"/>
          <w:sz w:val="20"/>
          <w:szCs w:val="20"/>
        </w:rPr>
        <w:t xml:space="preserve">After generating our initial Hypotheses gleaned from the data visualization, we then constructed various models to a explore the dataset further.  We relied on logistic regression, </w:t>
      </w:r>
      <w:r w:rsidR="00C548A1">
        <w:rPr>
          <w:rFonts w:ascii="Times New Roman" w:hAnsi="Times New Roman" w:cs="Times New Roman"/>
          <w:sz w:val="20"/>
          <w:szCs w:val="20"/>
        </w:rPr>
        <w:t>classification trees, and linear re</w:t>
      </w:r>
      <w:r w:rsidR="00BA7B08">
        <w:rPr>
          <w:rFonts w:ascii="Times New Roman" w:hAnsi="Times New Roman" w:cs="Times New Roman"/>
          <w:sz w:val="20"/>
          <w:szCs w:val="20"/>
        </w:rPr>
        <w:t xml:space="preserve">gression.  Whilst working with the data we proposed two more </w:t>
      </w:r>
      <w:r w:rsidR="00DA7462">
        <w:rPr>
          <w:rFonts w:ascii="Times New Roman" w:hAnsi="Times New Roman" w:cs="Times New Roman"/>
          <w:sz w:val="20"/>
          <w:szCs w:val="20"/>
        </w:rPr>
        <w:t>working hypothese</w:t>
      </w:r>
      <w:r w:rsidR="00BC7EF8">
        <w:rPr>
          <w:rFonts w:ascii="Times New Roman" w:hAnsi="Times New Roman" w:cs="Times New Roman"/>
          <w:sz w:val="20"/>
          <w:szCs w:val="20"/>
        </w:rPr>
        <w:t>s</w:t>
      </w:r>
      <w:r w:rsidR="00DA7462">
        <w:rPr>
          <w:rFonts w:ascii="Times New Roman" w:hAnsi="Times New Roman" w:cs="Times New Roman"/>
          <w:sz w:val="20"/>
          <w:szCs w:val="20"/>
        </w:rPr>
        <w:t>:</w:t>
      </w:r>
      <w:r w:rsidR="00DA7462">
        <w:rPr>
          <w:rFonts w:ascii="Times New Roman" w:hAnsi="Times New Roman" w:cs="Times New Roman"/>
          <w:sz w:val="20"/>
          <w:szCs w:val="20"/>
        </w:rPr>
        <w:br/>
      </w:r>
    </w:p>
    <w:p w14:paraId="31B77752" w14:textId="0D212503" w:rsidR="00923963" w:rsidRPr="00522603" w:rsidRDefault="009F073B" w:rsidP="00095582">
      <w:pPr>
        <w:pStyle w:val="ListParagraph"/>
        <w:numPr>
          <w:ilvl w:val="0"/>
          <w:numId w:val="6"/>
        </w:numPr>
        <w:spacing w:after="120" w:line="240" w:lineRule="auto"/>
        <w:jc w:val="both"/>
        <w:rPr>
          <w:rFonts w:ascii="Times New Roman" w:hAnsi="Times New Roman" w:cs="Times New Roman"/>
          <w:i/>
          <w:iCs/>
          <w:sz w:val="20"/>
          <w:szCs w:val="20"/>
        </w:rPr>
      </w:pPr>
      <w:r w:rsidRPr="00522603">
        <w:rPr>
          <w:rFonts w:ascii="Times New Roman" w:hAnsi="Times New Roman" w:cs="Times New Roman"/>
          <w:i/>
          <w:iCs/>
          <w:sz w:val="20"/>
          <w:szCs w:val="20"/>
        </w:rPr>
        <w:t>A higher CGPA corresponds with a higher chance to be offered a chance of Admittance.</w:t>
      </w:r>
    </w:p>
    <w:p w14:paraId="59D95F27" w14:textId="514C07FF" w:rsidR="009F073B" w:rsidRPr="00522603" w:rsidRDefault="00EA243C" w:rsidP="00095582">
      <w:pPr>
        <w:pStyle w:val="ListParagraph"/>
        <w:numPr>
          <w:ilvl w:val="0"/>
          <w:numId w:val="6"/>
        </w:numPr>
        <w:spacing w:after="120" w:line="240" w:lineRule="auto"/>
        <w:jc w:val="both"/>
        <w:rPr>
          <w:rFonts w:ascii="Times New Roman" w:hAnsi="Times New Roman" w:cs="Times New Roman"/>
          <w:i/>
          <w:iCs/>
          <w:sz w:val="20"/>
          <w:szCs w:val="20"/>
        </w:rPr>
      </w:pPr>
      <w:r w:rsidRPr="00522603">
        <w:rPr>
          <w:rFonts w:ascii="Times New Roman" w:hAnsi="Times New Roman" w:cs="Times New Roman"/>
          <w:i/>
          <w:iCs/>
          <w:sz w:val="20"/>
          <w:szCs w:val="20"/>
        </w:rPr>
        <w:t>GRE predictor provides more insight than TOEFL; TOEFL should be dropped as a predictor.</w:t>
      </w:r>
    </w:p>
    <w:p w14:paraId="23B9B4A5" w14:textId="77777777" w:rsidR="00B72647" w:rsidRDefault="00B72647" w:rsidP="00095582">
      <w:pPr>
        <w:spacing w:after="120" w:line="240" w:lineRule="auto"/>
        <w:contextualSpacing/>
        <w:jc w:val="both"/>
        <w:rPr>
          <w:rFonts w:ascii="Times New Roman" w:hAnsi="Times New Roman" w:cs="Times New Roman"/>
          <w:sz w:val="20"/>
          <w:szCs w:val="20"/>
        </w:rPr>
      </w:pPr>
    </w:p>
    <w:p w14:paraId="3D9552BB" w14:textId="04E9A2AD" w:rsidR="00EA243C" w:rsidRDefault="00807BCF" w:rsidP="00095582">
      <w:pPr>
        <w:spacing w:after="120" w:line="240" w:lineRule="auto"/>
        <w:contextualSpacing/>
        <w:jc w:val="both"/>
        <w:rPr>
          <w:rFonts w:ascii="Times New Roman" w:hAnsi="Times New Roman" w:cs="Times New Roman"/>
          <w:sz w:val="20"/>
          <w:szCs w:val="20"/>
        </w:rPr>
      </w:pPr>
      <w:r>
        <w:rPr>
          <w:rFonts w:ascii="Times New Roman" w:hAnsi="Times New Roman" w:cs="Times New Roman"/>
          <w:sz w:val="20"/>
          <w:szCs w:val="20"/>
        </w:rPr>
        <w:t>After building our models we decided to test out hypotheses</w:t>
      </w:r>
      <w:r w:rsidR="00CD0BB9">
        <w:rPr>
          <w:rFonts w:ascii="Times New Roman" w:hAnsi="Times New Roman" w:cs="Times New Roman"/>
          <w:sz w:val="20"/>
          <w:szCs w:val="20"/>
        </w:rPr>
        <w:t xml:space="preserve"> against each model as opposed to selecting a single model for each Hypothes</w:t>
      </w:r>
      <w:r w:rsidR="00B32BEE">
        <w:rPr>
          <w:rFonts w:ascii="Times New Roman" w:hAnsi="Times New Roman" w:cs="Times New Roman"/>
          <w:sz w:val="20"/>
          <w:szCs w:val="20"/>
        </w:rPr>
        <w:t xml:space="preserve">is.  We felt that this approach would generate more insights, since it would provide more </w:t>
      </w:r>
      <w:r w:rsidR="0002105A">
        <w:rPr>
          <w:rFonts w:ascii="Times New Roman" w:hAnsi="Times New Roman" w:cs="Times New Roman"/>
          <w:sz w:val="20"/>
          <w:szCs w:val="20"/>
        </w:rPr>
        <w:t>rigorous testing when e</w:t>
      </w:r>
      <w:r w:rsidR="003D208A">
        <w:rPr>
          <w:rFonts w:ascii="Times New Roman" w:hAnsi="Times New Roman" w:cs="Times New Roman"/>
          <w:sz w:val="20"/>
          <w:szCs w:val="20"/>
        </w:rPr>
        <w:t>xamining</w:t>
      </w:r>
      <w:r w:rsidR="0002105A">
        <w:rPr>
          <w:rFonts w:ascii="Times New Roman" w:hAnsi="Times New Roman" w:cs="Times New Roman"/>
          <w:sz w:val="20"/>
          <w:szCs w:val="20"/>
        </w:rPr>
        <w:t xml:space="preserve"> our </w:t>
      </w:r>
      <w:r w:rsidR="00EC1607">
        <w:rPr>
          <w:rFonts w:ascii="Times New Roman" w:hAnsi="Times New Roman" w:cs="Times New Roman"/>
          <w:sz w:val="20"/>
          <w:szCs w:val="20"/>
        </w:rPr>
        <w:t>hypotheses.</w:t>
      </w:r>
    </w:p>
    <w:p w14:paraId="7ADD4D49" w14:textId="77777777" w:rsidR="00B72647" w:rsidRPr="00FC4737" w:rsidRDefault="00B72647" w:rsidP="00095582">
      <w:pPr>
        <w:spacing w:after="120" w:line="240" w:lineRule="auto"/>
        <w:contextualSpacing/>
        <w:jc w:val="both"/>
        <w:rPr>
          <w:rFonts w:ascii="Times New Roman" w:hAnsi="Times New Roman" w:cs="Times New Roman"/>
          <w:b/>
          <w:bCs/>
          <w:sz w:val="24"/>
          <w:szCs w:val="24"/>
        </w:rPr>
      </w:pPr>
    </w:p>
    <w:p w14:paraId="20A2BC35" w14:textId="2653E0A1" w:rsidR="007D56F0" w:rsidRPr="00FC4737" w:rsidRDefault="009F6177" w:rsidP="00095582">
      <w:pPr>
        <w:spacing w:after="120" w:line="240" w:lineRule="auto"/>
        <w:contextualSpacing/>
        <w:jc w:val="both"/>
        <w:rPr>
          <w:rFonts w:ascii="Times New Roman" w:hAnsi="Times New Roman" w:cs="Times New Roman"/>
          <w:b/>
          <w:bCs/>
          <w:sz w:val="24"/>
          <w:szCs w:val="24"/>
        </w:rPr>
      </w:pPr>
      <w:r w:rsidRPr="00FC4737">
        <w:rPr>
          <w:rFonts w:ascii="Times New Roman" w:hAnsi="Times New Roman" w:cs="Times New Roman"/>
          <w:b/>
          <w:bCs/>
          <w:sz w:val="24"/>
          <w:szCs w:val="24"/>
        </w:rPr>
        <w:t>IV Recommendations</w:t>
      </w:r>
    </w:p>
    <w:p w14:paraId="40491ABB" w14:textId="77777777" w:rsidR="00B72647" w:rsidRDefault="00B72647" w:rsidP="00095582">
      <w:pPr>
        <w:spacing w:after="120" w:line="240" w:lineRule="auto"/>
        <w:contextualSpacing/>
        <w:jc w:val="both"/>
        <w:rPr>
          <w:rFonts w:ascii="Times New Roman" w:hAnsi="Times New Roman" w:cs="Times New Roman"/>
          <w:sz w:val="20"/>
          <w:szCs w:val="20"/>
        </w:rPr>
      </w:pPr>
    </w:p>
    <w:p w14:paraId="5F39A72E" w14:textId="6FD05D8F" w:rsidR="00B72647" w:rsidRDefault="000C3072" w:rsidP="00095582">
      <w:pPr>
        <w:spacing w:after="120" w:line="240" w:lineRule="auto"/>
        <w:contextualSpacing/>
        <w:jc w:val="both"/>
        <w:rPr>
          <w:rFonts w:ascii="Times New Roman" w:hAnsi="Times New Roman" w:cs="Times New Roman"/>
          <w:sz w:val="20"/>
          <w:szCs w:val="20"/>
        </w:rPr>
      </w:pPr>
      <w:r>
        <w:rPr>
          <w:rFonts w:ascii="Times New Roman" w:hAnsi="Times New Roman" w:cs="Times New Roman"/>
          <w:sz w:val="20"/>
          <w:szCs w:val="20"/>
        </w:rPr>
        <w:t xml:space="preserve">After completing our exploration of “Graduate Admissions” we have garnered </w:t>
      </w:r>
      <w:r w:rsidR="00F12699">
        <w:rPr>
          <w:rFonts w:ascii="Times New Roman" w:hAnsi="Times New Roman" w:cs="Times New Roman"/>
          <w:sz w:val="20"/>
          <w:szCs w:val="20"/>
        </w:rPr>
        <w:t xml:space="preserve">some key insights.  We will </w:t>
      </w:r>
      <w:r w:rsidR="00890C87">
        <w:rPr>
          <w:rFonts w:ascii="Times New Roman" w:hAnsi="Times New Roman" w:cs="Times New Roman"/>
          <w:sz w:val="20"/>
          <w:szCs w:val="20"/>
        </w:rPr>
        <w:t xml:space="preserve">direct these insights </w:t>
      </w:r>
      <w:r w:rsidR="000A144F">
        <w:rPr>
          <w:rFonts w:ascii="Times New Roman" w:hAnsi="Times New Roman" w:cs="Times New Roman"/>
          <w:sz w:val="20"/>
          <w:szCs w:val="20"/>
        </w:rPr>
        <w:t>toward prospective</w:t>
      </w:r>
      <w:r w:rsidR="0006776A">
        <w:rPr>
          <w:rFonts w:ascii="Times New Roman" w:hAnsi="Times New Roman" w:cs="Times New Roman"/>
          <w:sz w:val="20"/>
          <w:szCs w:val="20"/>
        </w:rPr>
        <w:t xml:space="preserve"> students, as that was the </w:t>
      </w:r>
      <w:r w:rsidR="00862740">
        <w:rPr>
          <w:rFonts w:ascii="Times New Roman" w:hAnsi="Times New Roman" w:cs="Times New Roman"/>
          <w:sz w:val="20"/>
          <w:szCs w:val="20"/>
        </w:rPr>
        <w:t>focus of the preparation of the data sets:</w:t>
      </w:r>
    </w:p>
    <w:p w14:paraId="42D53C3C" w14:textId="0E456AFF" w:rsidR="00737CC5" w:rsidRPr="00C87EEF" w:rsidRDefault="00DA4D0D" w:rsidP="00095582">
      <w:pPr>
        <w:pStyle w:val="ListParagraph"/>
        <w:numPr>
          <w:ilvl w:val="0"/>
          <w:numId w:val="4"/>
        </w:numPr>
        <w:spacing w:after="120" w:line="240" w:lineRule="auto"/>
        <w:ind w:left="360"/>
        <w:jc w:val="both"/>
        <w:rPr>
          <w:rFonts w:ascii="Times New Roman" w:hAnsi="Times New Roman" w:cs="Times New Roman"/>
          <w:sz w:val="20"/>
          <w:szCs w:val="20"/>
        </w:rPr>
      </w:pPr>
      <w:r w:rsidRPr="00C87EEF">
        <w:rPr>
          <w:rFonts w:ascii="Times New Roman" w:hAnsi="Times New Roman" w:cs="Times New Roman"/>
          <w:sz w:val="20"/>
          <w:szCs w:val="20"/>
        </w:rPr>
        <w:t xml:space="preserve">SOP &amp; LOR </w:t>
      </w:r>
      <w:r w:rsidR="004E431A" w:rsidRPr="00C87EEF">
        <w:rPr>
          <w:rFonts w:ascii="Times New Roman" w:hAnsi="Times New Roman" w:cs="Times New Roman"/>
          <w:sz w:val="20"/>
          <w:szCs w:val="20"/>
        </w:rPr>
        <w:t>do have an impact, but it is circum</w:t>
      </w:r>
      <w:r w:rsidR="001D3EC9" w:rsidRPr="00C87EEF">
        <w:rPr>
          <w:rFonts w:ascii="Times New Roman" w:hAnsi="Times New Roman" w:cs="Times New Roman"/>
          <w:sz w:val="20"/>
          <w:szCs w:val="20"/>
        </w:rPr>
        <w:t>ferential; they can tip odds in one’s favor</w:t>
      </w:r>
      <w:r w:rsidR="00ED4DFA" w:rsidRPr="00C87EEF">
        <w:rPr>
          <w:rFonts w:ascii="Times New Roman" w:hAnsi="Times New Roman" w:cs="Times New Roman"/>
          <w:sz w:val="20"/>
          <w:szCs w:val="20"/>
        </w:rPr>
        <w:t>,</w:t>
      </w:r>
      <w:r w:rsidR="001D3EC9" w:rsidRPr="00C87EEF">
        <w:rPr>
          <w:rFonts w:ascii="Times New Roman" w:hAnsi="Times New Roman" w:cs="Times New Roman"/>
          <w:sz w:val="20"/>
          <w:szCs w:val="20"/>
        </w:rPr>
        <w:t xml:space="preserve"> but they shouldn’t be regarded as </w:t>
      </w:r>
      <w:r w:rsidR="00C924DC" w:rsidRPr="00C87EEF">
        <w:rPr>
          <w:rFonts w:ascii="Times New Roman" w:hAnsi="Times New Roman" w:cs="Times New Roman"/>
          <w:sz w:val="20"/>
          <w:szCs w:val="20"/>
        </w:rPr>
        <w:t xml:space="preserve">one’s </w:t>
      </w:r>
      <w:r w:rsidR="00EF56D9" w:rsidRPr="00C87EEF">
        <w:rPr>
          <w:rFonts w:ascii="Times New Roman" w:hAnsi="Times New Roman" w:cs="Times New Roman"/>
          <w:sz w:val="20"/>
          <w:szCs w:val="20"/>
        </w:rPr>
        <w:t>focus</w:t>
      </w:r>
      <w:r w:rsidR="00ED4DFA" w:rsidRPr="00C87EEF">
        <w:rPr>
          <w:rFonts w:ascii="Times New Roman" w:hAnsi="Times New Roman" w:cs="Times New Roman"/>
          <w:sz w:val="20"/>
          <w:szCs w:val="20"/>
        </w:rPr>
        <w:t>.</w:t>
      </w:r>
    </w:p>
    <w:p w14:paraId="3E28BEC2" w14:textId="3C40DBF7" w:rsidR="00C924DC" w:rsidRPr="00C87EEF" w:rsidRDefault="00C924DC" w:rsidP="00095582">
      <w:pPr>
        <w:pStyle w:val="ListParagraph"/>
        <w:numPr>
          <w:ilvl w:val="0"/>
          <w:numId w:val="4"/>
        </w:numPr>
        <w:spacing w:after="120" w:line="240" w:lineRule="auto"/>
        <w:ind w:left="360"/>
        <w:jc w:val="both"/>
        <w:rPr>
          <w:rFonts w:ascii="Times New Roman" w:hAnsi="Times New Roman" w:cs="Times New Roman"/>
          <w:sz w:val="20"/>
          <w:szCs w:val="20"/>
        </w:rPr>
      </w:pPr>
      <w:r w:rsidRPr="00C87EEF">
        <w:rPr>
          <w:rFonts w:ascii="Times New Roman" w:hAnsi="Times New Roman" w:cs="Times New Roman"/>
          <w:sz w:val="20"/>
          <w:szCs w:val="20"/>
        </w:rPr>
        <w:t xml:space="preserve">Having </w:t>
      </w:r>
      <w:r w:rsidR="00F56467" w:rsidRPr="00C87EEF">
        <w:rPr>
          <w:rFonts w:ascii="Times New Roman" w:hAnsi="Times New Roman" w:cs="Times New Roman"/>
          <w:sz w:val="20"/>
          <w:szCs w:val="20"/>
        </w:rPr>
        <w:t xml:space="preserve">research experience while valuable, isn’t a core factor in getting admittance.  It will increase the odds in one’s </w:t>
      </w:r>
      <w:r w:rsidR="00A11BFC" w:rsidRPr="00C87EEF">
        <w:rPr>
          <w:rFonts w:ascii="Times New Roman" w:hAnsi="Times New Roman" w:cs="Times New Roman"/>
          <w:sz w:val="20"/>
          <w:szCs w:val="20"/>
        </w:rPr>
        <w:t>favor,</w:t>
      </w:r>
      <w:r w:rsidR="00E21CD3" w:rsidRPr="00C87EEF">
        <w:rPr>
          <w:rFonts w:ascii="Times New Roman" w:hAnsi="Times New Roman" w:cs="Times New Roman"/>
          <w:sz w:val="20"/>
          <w:szCs w:val="20"/>
        </w:rPr>
        <w:t xml:space="preserve"> but it is not a core component.</w:t>
      </w:r>
    </w:p>
    <w:p w14:paraId="385CB79F" w14:textId="653B5A1E" w:rsidR="00E21CD3" w:rsidRPr="00C87EEF" w:rsidRDefault="00E21CD3" w:rsidP="00095582">
      <w:pPr>
        <w:pStyle w:val="ListParagraph"/>
        <w:numPr>
          <w:ilvl w:val="0"/>
          <w:numId w:val="4"/>
        </w:numPr>
        <w:spacing w:after="120" w:line="240" w:lineRule="auto"/>
        <w:ind w:left="360"/>
        <w:jc w:val="both"/>
        <w:rPr>
          <w:rFonts w:ascii="Times New Roman" w:hAnsi="Times New Roman" w:cs="Times New Roman"/>
          <w:sz w:val="20"/>
          <w:szCs w:val="20"/>
        </w:rPr>
      </w:pPr>
      <w:r w:rsidRPr="00C87EEF">
        <w:rPr>
          <w:rFonts w:ascii="Times New Roman" w:hAnsi="Times New Roman" w:cs="Times New Roman"/>
          <w:sz w:val="20"/>
          <w:szCs w:val="20"/>
        </w:rPr>
        <w:t>University rating appears to have little to do with a student</w:t>
      </w:r>
      <w:r w:rsidR="000819FA" w:rsidRPr="00C87EEF">
        <w:rPr>
          <w:rFonts w:ascii="Times New Roman" w:hAnsi="Times New Roman" w:cs="Times New Roman"/>
          <w:sz w:val="20"/>
          <w:szCs w:val="20"/>
        </w:rPr>
        <w:t xml:space="preserve"> gaining admissions.  The result</w:t>
      </w:r>
      <w:r w:rsidR="00EC63E0" w:rsidRPr="00C87EEF">
        <w:rPr>
          <w:rFonts w:ascii="Times New Roman" w:hAnsi="Times New Roman" w:cs="Times New Roman"/>
          <w:sz w:val="20"/>
          <w:szCs w:val="20"/>
        </w:rPr>
        <w:t xml:space="preserve"> gain</w:t>
      </w:r>
      <w:r w:rsidR="00D841F7" w:rsidRPr="00C87EEF">
        <w:rPr>
          <w:rFonts w:ascii="Times New Roman" w:hAnsi="Times New Roman" w:cs="Times New Roman"/>
          <w:sz w:val="20"/>
          <w:szCs w:val="20"/>
        </w:rPr>
        <w:t xml:space="preserve">ed from testing against </w:t>
      </w:r>
      <w:r w:rsidR="00A81C92" w:rsidRPr="00C87EEF">
        <w:rPr>
          <w:rFonts w:ascii="Times New Roman" w:hAnsi="Times New Roman" w:cs="Times New Roman"/>
          <w:sz w:val="20"/>
          <w:szCs w:val="20"/>
        </w:rPr>
        <w:t xml:space="preserve">each model would suggest a more in-depth </w:t>
      </w:r>
      <w:r w:rsidR="005F21B1" w:rsidRPr="00C87EEF">
        <w:rPr>
          <w:rFonts w:ascii="Times New Roman" w:hAnsi="Times New Roman" w:cs="Times New Roman"/>
          <w:sz w:val="20"/>
          <w:szCs w:val="20"/>
        </w:rPr>
        <w:t>study should be conducted</w:t>
      </w:r>
      <w:r w:rsidR="009A7343" w:rsidRPr="00C87EEF">
        <w:rPr>
          <w:rFonts w:ascii="Times New Roman" w:hAnsi="Times New Roman" w:cs="Times New Roman"/>
          <w:sz w:val="20"/>
          <w:szCs w:val="20"/>
        </w:rPr>
        <w:t>.</w:t>
      </w:r>
    </w:p>
    <w:p w14:paraId="7634ECDC" w14:textId="71E27733" w:rsidR="00AD03A0" w:rsidRPr="00C87EEF" w:rsidRDefault="00AD03A0" w:rsidP="00095582">
      <w:pPr>
        <w:pStyle w:val="ListParagraph"/>
        <w:numPr>
          <w:ilvl w:val="0"/>
          <w:numId w:val="4"/>
        </w:numPr>
        <w:spacing w:after="120" w:line="240" w:lineRule="auto"/>
        <w:ind w:left="360"/>
        <w:jc w:val="both"/>
        <w:rPr>
          <w:rFonts w:ascii="Times New Roman" w:hAnsi="Times New Roman" w:cs="Times New Roman"/>
          <w:sz w:val="20"/>
          <w:szCs w:val="20"/>
        </w:rPr>
      </w:pPr>
      <w:r w:rsidRPr="00C87EEF">
        <w:rPr>
          <w:rFonts w:ascii="Times New Roman" w:hAnsi="Times New Roman" w:cs="Times New Roman"/>
          <w:sz w:val="20"/>
          <w:szCs w:val="20"/>
        </w:rPr>
        <w:t>The single best thing a prospective student can do to gain Admittance is to develop and maintain a high CGPA.</w:t>
      </w:r>
    </w:p>
    <w:p w14:paraId="55231740" w14:textId="5C3A5F59" w:rsidR="00737CC5" w:rsidRPr="00095582" w:rsidRDefault="00185AAD" w:rsidP="00095582">
      <w:pPr>
        <w:pStyle w:val="ListParagraph"/>
        <w:numPr>
          <w:ilvl w:val="0"/>
          <w:numId w:val="4"/>
        </w:numPr>
        <w:spacing w:after="120" w:line="240" w:lineRule="auto"/>
        <w:ind w:left="360"/>
        <w:jc w:val="both"/>
        <w:rPr>
          <w:rFonts w:ascii="Times New Roman" w:hAnsi="Times New Roman" w:cs="Times New Roman"/>
          <w:sz w:val="20"/>
          <w:szCs w:val="20"/>
        </w:rPr>
      </w:pPr>
      <w:r w:rsidRPr="00C87EEF">
        <w:rPr>
          <w:rFonts w:ascii="Times New Roman" w:hAnsi="Times New Roman" w:cs="Times New Roman"/>
          <w:sz w:val="20"/>
          <w:szCs w:val="20"/>
        </w:rPr>
        <w:t xml:space="preserve">Take the TOEFL and the GRE is redundant; one can surmise that if a student struggles with </w:t>
      </w:r>
      <w:r w:rsidR="0032515E" w:rsidRPr="00C87EEF">
        <w:rPr>
          <w:rFonts w:ascii="Times New Roman" w:hAnsi="Times New Roman" w:cs="Times New Roman"/>
          <w:sz w:val="20"/>
          <w:szCs w:val="20"/>
        </w:rPr>
        <w:t xml:space="preserve">the English language </w:t>
      </w:r>
      <w:r w:rsidR="003667FC" w:rsidRPr="00C87EEF">
        <w:rPr>
          <w:rFonts w:ascii="Times New Roman" w:hAnsi="Times New Roman" w:cs="Times New Roman"/>
          <w:sz w:val="20"/>
          <w:szCs w:val="20"/>
        </w:rPr>
        <w:t>then</w:t>
      </w:r>
      <w:r w:rsidR="0032515E" w:rsidRPr="00C87EEF">
        <w:rPr>
          <w:rFonts w:ascii="Times New Roman" w:hAnsi="Times New Roman" w:cs="Times New Roman"/>
          <w:sz w:val="20"/>
          <w:szCs w:val="20"/>
        </w:rPr>
        <w:t xml:space="preserve"> they are unlikely to do well on a GRE administ</w:t>
      </w:r>
      <w:r w:rsidR="00503BB1" w:rsidRPr="00C87EEF">
        <w:rPr>
          <w:rFonts w:ascii="Times New Roman" w:hAnsi="Times New Roman" w:cs="Times New Roman"/>
          <w:sz w:val="20"/>
          <w:szCs w:val="20"/>
        </w:rPr>
        <w:t>ered in English; make the TOEFL redundant.</w:t>
      </w:r>
      <w:r w:rsidR="00E46FD0" w:rsidRPr="00C87EEF">
        <w:rPr>
          <w:rFonts w:ascii="Times New Roman" w:hAnsi="Times New Roman" w:cs="Times New Roman"/>
          <w:sz w:val="20"/>
          <w:szCs w:val="20"/>
        </w:rPr>
        <w:t xml:space="preserve">  However, as one of the models held </w:t>
      </w:r>
      <w:r w:rsidR="000C7976" w:rsidRPr="00C87EEF">
        <w:rPr>
          <w:rFonts w:ascii="Times New Roman" w:hAnsi="Times New Roman" w:cs="Times New Roman"/>
          <w:sz w:val="20"/>
          <w:szCs w:val="20"/>
        </w:rPr>
        <w:t xml:space="preserve">the hypothesis to be </w:t>
      </w:r>
      <w:r w:rsidR="0024003E" w:rsidRPr="00C87EEF">
        <w:rPr>
          <w:rFonts w:ascii="Times New Roman" w:hAnsi="Times New Roman" w:cs="Times New Roman"/>
          <w:sz w:val="20"/>
          <w:szCs w:val="20"/>
        </w:rPr>
        <w:t>false, we would recommend another more in-depth study be held to va</w:t>
      </w:r>
      <w:r w:rsidR="00B72647" w:rsidRPr="00C87EEF">
        <w:rPr>
          <w:rFonts w:ascii="Times New Roman" w:hAnsi="Times New Roman" w:cs="Times New Roman"/>
          <w:sz w:val="20"/>
          <w:szCs w:val="20"/>
        </w:rPr>
        <w:t>lidate or refute  such a strong claim</w:t>
      </w:r>
      <w:r w:rsidR="00545B82">
        <w:rPr>
          <w:rFonts w:ascii="Times New Roman" w:hAnsi="Times New Roman" w:cs="Times New Roman"/>
          <w:sz w:val="20"/>
          <w:szCs w:val="20"/>
        </w:rPr>
        <w:t>.</w:t>
      </w:r>
    </w:p>
    <w:sectPr w:rsidR="00737CC5" w:rsidRPr="00095582" w:rsidSect="00BC7EF8">
      <w:pgSz w:w="12240" w:h="15840"/>
      <w:pgMar w:top="216" w:right="288" w:bottom="216"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FB83A" w14:textId="77777777" w:rsidR="00307155" w:rsidRDefault="00307155" w:rsidP="000F26B2">
      <w:pPr>
        <w:spacing w:after="0" w:line="240" w:lineRule="auto"/>
      </w:pPr>
      <w:r>
        <w:separator/>
      </w:r>
    </w:p>
  </w:endnote>
  <w:endnote w:type="continuationSeparator" w:id="0">
    <w:p w14:paraId="7625C56E" w14:textId="77777777" w:rsidR="00307155" w:rsidRDefault="00307155" w:rsidP="000F2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40868" w14:textId="77777777" w:rsidR="00307155" w:rsidRDefault="00307155" w:rsidP="000F26B2">
      <w:pPr>
        <w:spacing w:after="0" w:line="240" w:lineRule="auto"/>
      </w:pPr>
      <w:r>
        <w:separator/>
      </w:r>
    </w:p>
  </w:footnote>
  <w:footnote w:type="continuationSeparator" w:id="0">
    <w:p w14:paraId="7BAB88DA" w14:textId="77777777" w:rsidR="00307155" w:rsidRDefault="00307155" w:rsidP="000F2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74ADA"/>
    <w:multiLevelType w:val="hybridMultilevel"/>
    <w:tmpl w:val="C50AC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261872"/>
    <w:multiLevelType w:val="hybridMultilevel"/>
    <w:tmpl w:val="D21E6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F18DE"/>
    <w:multiLevelType w:val="hybridMultilevel"/>
    <w:tmpl w:val="8634E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4577E0"/>
    <w:multiLevelType w:val="hybridMultilevel"/>
    <w:tmpl w:val="5D04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C3674"/>
    <w:multiLevelType w:val="hybridMultilevel"/>
    <w:tmpl w:val="95A2D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171D4"/>
    <w:multiLevelType w:val="hybridMultilevel"/>
    <w:tmpl w:val="49BE8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893E5F"/>
    <w:multiLevelType w:val="hybridMultilevel"/>
    <w:tmpl w:val="6EFAE5E0"/>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DC07953"/>
    <w:multiLevelType w:val="hybridMultilevel"/>
    <w:tmpl w:val="61BA7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BA"/>
    <w:rsid w:val="0002105A"/>
    <w:rsid w:val="00046BB8"/>
    <w:rsid w:val="0006776A"/>
    <w:rsid w:val="00072584"/>
    <w:rsid w:val="000819FA"/>
    <w:rsid w:val="00085589"/>
    <w:rsid w:val="00095582"/>
    <w:rsid w:val="000A144F"/>
    <w:rsid w:val="000B6EBD"/>
    <w:rsid w:val="000C3072"/>
    <w:rsid w:val="000C3CF1"/>
    <w:rsid w:val="000C7976"/>
    <w:rsid w:val="000E4EC8"/>
    <w:rsid w:val="000F26B2"/>
    <w:rsid w:val="001233BA"/>
    <w:rsid w:val="00130970"/>
    <w:rsid w:val="0016104E"/>
    <w:rsid w:val="00175CF1"/>
    <w:rsid w:val="00185AAD"/>
    <w:rsid w:val="001D3EC9"/>
    <w:rsid w:val="001D65F4"/>
    <w:rsid w:val="0024003E"/>
    <w:rsid w:val="00270457"/>
    <w:rsid w:val="002D0AD5"/>
    <w:rsid w:val="00307155"/>
    <w:rsid w:val="0032515E"/>
    <w:rsid w:val="00327852"/>
    <w:rsid w:val="0034699E"/>
    <w:rsid w:val="003667FC"/>
    <w:rsid w:val="003815B6"/>
    <w:rsid w:val="003B4E35"/>
    <w:rsid w:val="003B7BC6"/>
    <w:rsid w:val="003D208A"/>
    <w:rsid w:val="00486AF5"/>
    <w:rsid w:val="00491440"/>
    <w:rsid w:val="004E431A"/>
    <w:rsid w:val="00503BB1"/>
    <w:rsid w:val="00506658"/>
    <w:rsid w:val="00522603"/>
    <w:rsid w:val="00523FC4"/>
    <w:rsid w:val="00545B82"/>
    <w:rsid w:val="00550E7A"/>
    <w:rsid w:val="005B106D"/>
    <w:rsid w:val="005D71B5"/>
    <w:rsid w:val="005F21B1"/>
    <w:rsid w:val="00623C5A"/>
    <w:rsid w:val="006329EB"/>
    <w:rsid w:val="006B5FC7"/>
    <w:rsid w:val="0071772A"/>
    <w:rsid w:val="00737CC5"/>
    <w:rsid w:val="00787B93"/>
    <w:rsid w:val="007B71AF"/>
    <w:rsid w:val="007B71E9"/>
    <w:rsid w:val="007D56F0"/>
    <w:rsid w:val="00807BCF"/>
    <w:rsid w:val="008371E9"/>
    <w:rsid w:val="00862740"/>
    <w:rsid w:val="00881E32"/>
    <w:rsid w:val="00890C87"/>
    <w:rsid w:val="008F37F3"/>
    <w:rsid w:val="00923963"/>
    <w:rsid w:val="009A7343"/>
    <w:rsid w:val="009B384A"/>
    <w:rsid w:val="009F073B"/>
    <w:rsid w:val="009F0A26"/>
    <w:rsid w:val="009F2910"/>
    <w:rsid w:val="009F6177"/>
    <w:rsid w:val="00A00DF6"/>
    <w:rsid w:val="00A01256"/>
    <w:rsid w:val="00A02230"/>
    <w:rsid w:val="00A11BFC"/>
    <w:rsid w:val="00A25A88"/>
    <w:rsid w:val="00A4321B"/>
    <w:rsid w:val="00A43676"/>
    <w:rsid w:val="00A46CED"/>
    <w:rsid w:val="00A60401"/>
    <w:rsid w:val="00A81C92"/>
    <w:rsid w:val="00AD03A0"/>
    <w:rsid w:val="00B32BEE"/>
    <w:rsid w:val="00B471EE"/>
    <w:rsid w:val="00B72647"/>
    <w:rsid w:val="00B91C4B"/>
    <w:rsid w:val="00B96223"/>
    <w:rsid w:val="00BA7B08"/>
    <w:rsid w:val="00BB6533"/>
    <w:rsid w:val="00BC7EF8"/>
    <w:rsid w:val="00BD6BCD"/>
    <w:rsid w:val="00C30E5F"/>
    <w:rsid w:val="00C548A1"/>
    <w:rsid w:val="00C87EEF"/>
    <w:rsid w:val="00C924DC"/>
    <w:rsid w:val="00CD0BB9"/>
    <w:rsid w:val="00CD527F"/>
    <w:rsid w:val="00CE52B6"/>
    <w:rsid w:val="00D011D8"/>
    <w:rsid w:val="00D03924"/>
    <w:rsid w:val="00D27A13"/>
    <w:rsid w:val="00D67A26"/>
    <w:rsid w:val="00D841F7"/>
    <w:rsid w:val="00DA1967"/>
    <w:rsid w:val="00DA4D0D"/>
    <w:rsid w:val="00DA7462"/>
    <w:rsid w:val="00DE71CA"/>
    <w:rsid w:val="00E21CD3"/>
    <w:rsid w:val="00E36A83"/>
    <w:rsid w:val="00E46FD0"/>
    <w:rsid w:val="00EA243C"/>
    <w:rsid w:val="00EA25D7"/>
    <w:rsid w:val="00EA2985"/>
    <w:rsid w:val="00EC1607"/>
    <w:rsid w:val="00EC63E0"/>
    <w:rsid w:val="00ED4DFA"/>
    <w:rsid w:val="00EF56D9"/>
    <w:rsid w:val="00F12699"/>
    <w:rsid w:val="00F16371"/>
    <w:rsid w:val="00F54EFB"/>
    <w:rsid w:val="00F56467"/>
    <w:rsid w:val="00F75396"/>
    <w:rsid w:val="00F83541"/>
    <w:rsid w:val="00FC4737"/>
    <w:rsid w:val="00FC6A53"/>
    <w:rsid w:val="00FE7211"/>
    <w:rsid w:val="00FF0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E7FEA"/>
  <w15:chartTrackingRefBased/>
  <w15:docId w15:val="{817F1DB0-5A51-46D6-88B4-969F1A1E9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6B2"/>
  </w:style>
  <w:style w:type="paragraph" w:styleId="Footer">
    <w:name w:val="footer"/>
    <w:basedOn w:val="Normal"/>
    <w:link w:val="FooterChar"/>
    <w:uiPriority w:val="99"/>
    <w:unhideWhenUsed/>
    <w:rsid w:val="000F2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6B2"/>
  </w:style>
  <w:style w:type="paragraph" w:styleId="ListParagraph">
    <w:name w:val="List Paragraph"/>
    <w:basedOn w:val="Normal"/>
    <w:uiPriority w:val="34"/>
    <w:qFormat/>
    <w:rsid w:val="00B47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Locklear, Roa</dc:creator>
  <cp:keywords/>
  <dc:description/>
  <cp:lastModifiedBy>Lokesh, Sriganesh</cp:lastModifiedBy>
  <cp:revision>12</cp:revision>
  <dcterms:created xsi:type="dcterms:W3CDTF">2019-11-05T19:59:00Z</dcterms:created>
  <dcterms:modified xsi:type="dcterms:W3CDTF">2019-11-05T23:29:00Z</dcterms:modified>
</cp:coreProperties>
</file>