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F3738" w14:textId="77777777" w:rsidR="00FC2D50" w:rsidRDefault="00170E1E" w:rsidP="00170E1E">
      <w:pPr>
        <w:jc w:val="right"/>
      </w:pPr>
      <w:r w:rsidRPr="0033468F">
        <w:rPr>
          <w:rFonts w:cstheme="minorHAnsi"/>
          <w:noProof/>
        </w:rPr>
        <w:drawing>
          <wp:inline distT="0" distB="0" distL="0" distR="0" wp14:anchorId="439A6DEB" wp14:editId="1677AC03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1B9" w14:textId="77777777" w:rsidR="00170E1E" w:rsidRDefault="00170E1E"/>
    <w:p w14:paraId="62444300" w14:textId="77777777" w:rsidR="00170E1E" w:rsidRDefault="00170E1E"/>
    <w:p w14:paraId="6FCB4D4F" w14:textId="77777777" w:rsidR="00170E1E" w:rsidRPr="00170E1E" w:rsidRDefault="00170E1E" w:rsidP="001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1E">
        <w:rPr>
          <w:rFonts w:ascii="Times New Roman" w:eastAsia="Times New Roman" w:hAnsi="Times New Roman" w:cs="Times New Roman"/>
          <w:b/>
          <w:bCs/>
          <w:sz w:val="27"/>
          <w:szCs w:val="27"/>
        </w:rPr>
        <w:t>Common Mistakes: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15"/>
        <w:gridCol w:w="2537"/>
        <w:gridCol w:w="2841"/>
        <w:gridCol w:w="1957"/>
      </w:tblGrid>
      <w:tr w:rsidR="00170E1E" w:rsidRPr="00170E1E" w14:paraId="5BE1C0B7" w14:textId="77777777" w:rsidTr="00170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1C8A2" w14:textId="77777777" w:rsidR="00170E1E" w:rsidRPr="00170E1E" w:rsidRDefault="00170E1E" w:rsidP="00170E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Mistake</w:t>
            </w:r>
          </w:p>
        </w:tc>
        <w:tc>
          <w:tcPr>
            <w:tcW w:w="0" w:type="auto"/>
            <w:hideMark/>
          </w:tcPr>
          <w:p w14:paraId="735ACF48" w14:textId="77777777" w:rsidR="00170E1E" w:rsidRPr="00170E1E" w:rsidRDefault="00170E1E" w:rsidP="0017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7DCEF497" w14:textId="77777777" w:rsidR="00170E1E" w:rsidRPr="00170E1E" w:rsidRDefault="00170E1E" w:rsidP="0017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14:paraId="078A3361" w14:textId="77777777" w:rsidR="00170E1E" w:rsidRPr="00170E1E" w:rsidRDefault="00170E1E" w:rsidP="0017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170E1E" w:rsidRPr="00170E1E" w14:paraId="54C67F0E" w14:textId="77777777" w:rsidTr="00170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B1A52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Not Using Correct Credentials</w:t>
            </w:r>
          </w:p>
        </w:tc>
        <w:tc>
          <w:tcPr>
            <w:tcW w:w="0" w:type="auto"/>
            <w:hideMark/>
          </w:tcPr>
          <w:p w14:paraId="051DC6EF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failure leading to 401 Unauthorized errors.</w:t>
            </w:r>
          </w:p>
        </w:tc>
        <w:tc>
          <w:tcPr>
            <w:tcW w:w="0" w:type="auto"/>
            <w:hideMark/>
          </w:tcPr>
          <w:p w14:paraId="62657E23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Ensure correct username and password are provided.</w:t>
            </w:r>
          </w:p>
        </w:tc>
        <w:tc>
          <w:tcPr>
            <w:tcW w:w="0" w:type="auto"/>
            <w:hideMark/>
          </w:tcPr>
          <w:p w14:paraId="6AA4F135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170E1E" w:rsidRPr="00170E1E" w14:paraId="09B50A94" w14:textId="77777777" w:rsidTr="00170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51F24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Endpoint URL</w:t>
            </w:r>
          </w:p>
        </w:tc>
        <w:tc>
          <w:tcPr>
            <w:tcW w:w="0" w:type="auto"/>
            <w:hideMark/>
          </w:tcPr>
          <w:p w14:paraId="058886DE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Using an incorrect endpoint URL, leading to 404 errors.</w:t>
            </w:r>
          </w:p>
        </w:tc>
        <w:tc>
          <w:tcPr>
            <w:tcW w:w="0" w:type="auto"/>
            <w:hideMark/>
          </w:tcPr>
          <w:p w14:paraId="61AA9D81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Double-check the API endpoint URL in the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documentation.</w:t>
            </w:r>
          </w:p>
        </w:tc>
        <w:tc>
          <w:tcPr>
            <w:tcW w:w="0" w:type="auto"/>
            <w:hideMark/>
          </w:tcPr>
          <w:p w14:paraId="69695A2B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170E1E" w:rsidRPr="00170E1E" w14:paraId="7FE0CC15" w14:textId="77777777" w:rsidTr="00170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372E9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hideMark/>
          </w:tcPr>
          <w:p w14:paraId="5F3C0F63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syntax or missing required fields.</w:t>
            </w:r>
          </w:p>
        </w:tc>
        <w:tc>
          <w:tcPr>
            <w:tcW w:w="0" w:type="auto"/>
            <w:hideMark/>
          </w:tcPr>
          <w:p w14:paraId="1E273264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 JSON payload using online tools like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JSONLint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0C4FB12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proofErr w:type="spellStart"/>
              <w:r w:rsidRPr="00170E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JSONLint</w:t>
              </w:r>
              <w:proofErr w:type="spellEnd"/>
            </w:hyperlink>
          </w:p>
        </w:tc>
      </w:tr>
      <w:tr w:rsidR="00170E1E" w:rsidRPr="00170E1E" w14:paraId="4999AC09" w14:textId="77777777" w:rsidTr="00170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24D11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Dependencies in </w:t>
            </w:r>
            <w:r w:rsidRPr="00170E1E">
              <w:rPr>
                <w:rFonts w:ascii="Courier New" w:eastAsia="Times New Roman" w:hAnsi="Courier New" w:cs="Courier New"/>
                <w:sz w:val="20"/>
                <w:szCs w:val="20"/>
              </w:rPr>
              <w:t>pom.xml</w:t>
            </w:r>
          </w:p>
        </w:tc>
        <w:tc>
          <w:tcPr>
            <w:tcW w:w="0" w:type="auto"/>
            <w:hideMark/>
          </w:tcPr>
          <w:p w14:paraId="695386B9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Assured or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libraries not available in the project.</w:t>
            </w:r>
          </w:p>
        </w:tc>
        <w:tc>
          <w:tcPr>
            <w:tcW w:w="0" w:type="auto"/>
            <w:hideMark/>
          </w:tcPr>
          <w:p w14:paraId="446469A8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dependencies are correctly added and Maven dependencies are updated.</w:t>
            </w:r>
          </w:p>
        </w:tc>
        <w:tc>
          <w:tcPr>
            <w:tcW w:w="0" w:type="auto"/>
            <w:hideMark/>
          </w:tcPr>
          <w:p w14:paraId="5B3634EF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Maven Repository</w:t>
            </w:r>
          </w:p>
        </w:tc>
      </w:tr>
      <w:tr w:rsidR="00170E1E" w:rsidRPr="00170E1E" w14:paraId="436C53B6" w14:textId="77777777" w:rsidTr="00170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9AEBC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Not Using Correct JSON Path</w:t>
            </w:r>
          </w:p>
        </w:tc>
        <w:tc>
          <w:tcPr>
            <w:tcW w:w="0" w:type="auto"/>
            <w:hideMark/>
          </w:tcPr>
          <w:p w14:paraId="1C61377E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path can lead to failure in extracting the desired data.</w:t>
            </w:r>
          </w:p>
        </w:tc>
        <w:tc>
          <w:tcPr>
            <w:tcW w:w="0" w:type="auto"/>
            <w:hideMark/>
          </w:tcPr>
          <w:p w14:paraId="589AA467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tools like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JSONPath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Finder to accurately locate the path.</w:t>
            </w:r>
          </w:p>
        </w:tc>
        <w:tc>
          <w:tcPr>
            <w:tcW w:w="0" w:type="auto"/>
            <w:hideMark/>
          </w:tcPr>
          <w:p w14:paraId="3FA1F622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JSONPath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Finder</w:t>
            </w:r>
          </w:p>
        </w:tc>
      </w:tr>
      <w:tr w:rsidR="00170E1E" w:rsidRPr="00170E1E" w14:paraId="109A76F9" w14:textId="77777777" w:rsidTr="00170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45365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Incorrect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Annotations</w:t>
            </w:r>
          </w:p>
        </w:tc>
        <w:tc>
          <w:tcPr>
            <w:tcW w:w="0" w:type="auto"/>
            <w:hideMark/>
          </w:tcPr>
          <w:p w14:paraId="45902135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Using incorrect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(Junit)</w:t>
            </w:r>
            <w:bookmarkStart w:id="0" w:name="_GoBack"/>
            <w:bookmarkEnd w:id="0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missing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annotations.</w:t>
            </w:r>
          </w:p>
        </w:tc>
        <w:tc>
          <w:tcPr>
            <w:tcW w:w="0" w:type="auto"/>
            <w:hideMark/>
          </w:tcPr>
          <w:p w14:paraId="4556CE16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the methods are properly annotated with </w:t>
            </w:r>
            <w:r w:rsidRPr="00170E1E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2E2D080C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</w:tr>
      <w:tr w:rsidR="00170E1E" w:rsidRPr="00170E1E" w14:paraId="2AB4093A" w14:textId="77777777" w:rsidTr="00170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2F44B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Setting Up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</w:t>
            </w:r>
          </w:p>
        </w:tc>
        <w:tc>
          <w:tcPr>
            <w:tcW w:w="0" w:type="auto"/>
            <w:hideMark/>
          </w:tcPr>
          <w:p w14:paraId="07F29FD1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Failure to configure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Eclipse.</w:t>
            </w:r>
          </w:p>
        </w:tc>
        <w:tc>
          <w:tcPr>
            <w:tcW w:w="0" w:type="auto"/>
            <w:hideMark/>
          </w:tcPr>
          <w:p w14:paraId="01E9BBBE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</w:t>
            </w: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plugin is installed and configured in Eclipse.</w:t>
            </w:r>
          </w:p>
        </w:tc>
        <w:tc>
          <w:tcPr>
            <w:tcW w:w="0" w:type="auto"/>
            <w:hideMark/>
          </w:tcPr>
          <w:p w14:paraId="7ED41EF1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Setup Guide</w:t>
            </w:r>
          </w:p>
        </w:tc>
      </w:tr>
      <w:tr w:rsidR="00170E1E" w:rsidRPr="00170E1E" w14:paraId="459F5C80" w14:textId="77777777" w:rsidTr="00170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2C26C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Not Asserting Responses</w:t>
            </w:r>
          </w:p>
        </w:tc>
        <w:tc>
          <w:tcPr>
            <w:tcW w:w="0" w:type="auto"/>
            <w:hideMark/>
          </w:tcPr>
          <w:p w14:paraId="4B798698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Forgetting to add assertions to validate responses.</w:t>
            </w:r>
          </w:p>
        </w:tc>
        <w:tc>
          <w:tcPr>
            <w:tcW w:w="0" w:type="auto"/>
            <w:hideMark/>
          </w:tcPr>
          <w:p w14:paraId="102D5B80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Always add assertions to verify the expected outcomes in the tests.</w:t>
            </w:r>
          </w:p>
        </w:tc>
        <w:tc>
          <w:tcPr>
            <w:tcW w:w="0" w:type="auto"/>
            <w:hideMark/>
          </w:tcPr>
          <w:p w14:paraId="371BEEA7" w14:textId="77777777" w:rsidR="00170E1E" w:rsidRPr="00170E1E" w:rsidRDefault="00170E1E" w:rsidP="0017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</w:tr>
      <w:tr w:rsidR="00170E1E" w:rsidRPr="00170E1E" w14:paraId="43B76BDF" w14:textId="77777777" w:rsidTr="00170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808E" w14:textId="77777777" w:rsidR="00170E1E" w:rsidRPr="00170E1E" w:rsidRDefault="00170E1E" w:rsidP="00170E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Not Setting Global Variables Correctly</w:t>
            </w:r>
          </w:p>
        </w:tc>
        <w:tc>
          <w:tcPr>
            <w:tcW w:w="0" w:type="auto"/>
            <w:hideMark/>
          </w:tcPr>
          <w:p w14:paraId="2DCC8A33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Failure to set or retrieve global variables can break the chaining process.</w:t>
            </w:r>
          </w:p>
        </w:tc>
        <w:tc>
          <w:tcPr>
            <w:tcW w:w="0" w:type="auto"/>
            <w:hideMark/>
          </w:tcPr>
          <w:p w14:paraId="1ADE8C5D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global variables are set correctly and referenced properly in subsequent requests.</w:t>
            </w:r>
          </w:p>
        </w:tc>
        <w:tc>
          <w:tcPr>
            <w:tcW w:w="0" w:type="auto"/>
            <w:hideMark/>
          </w:tcPr>
          <w:p w14:paraId="66BB8A59" w14:textId="77777777" w:rsidR="00170E1E" w:rsidRPr="00170E1E" w:rsidRDefault="00170E1E" w:rsidP="00170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E1E">
              <w:rPr>
                <w:rFonts w:ascii="Times New Roman" w:eastAsia="Times New Roman" w:hAnsi="Times New Roman" w:cs="Times New Roman"/>
                <w:sz w:val="24"/>
                <w:szCs w:val="24"/>
              </w:rPr>
              <w:t>Postman Documentation</w:t>
            </w:r>
          </w:p>
        </w:tc>
      </w:tr>
    </w:tbl>
    <w:p w14:paraId="6EB2274B" w14:textId="77777777" w:rsidR="00170E1E" w:rsidRDefault="00170E1E"/>
    <w:sectPr w:rsidR="001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1E"/>
    <w:rsid w:val="00170E1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9321"/>
  <w15:chartTrackingRefBased/>
  <w15:docId w15:val="{EC6E55DD-A65A-4B44-B113-B32A87F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E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0E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0E1E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170E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D5EA1F68-F390-4BFB-A642-78652ED8D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7B2775-5767-4DA9-84FC-905FF9A7D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B4A84-47B5-4B3B-A50D-95AE2E12BC46}">
  <ds:schemaRefs>
    <ds:schemaRef ds:uri="http://purl.org/dc/terms/"/>
    <ds:schemaRef ds:uri="http://schemas.microsoft.com/office/infopath/2007/PartnerControls"/>
    <ds:schemaRef ds:uri="http://purl.org/dc/dcmitype/"/>
    <ds:schemaRef ds:uri="edb7ca4f-fc11-416c-90d5-2a35165d54f8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ab8c4674-18df-4bc8-b986-d0a1aefd0ff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2024-06-21T06:38:00Z</dcterms:created>
  <dcterms:modified xsi:type="dcterms:W3CDTF">2024-06-21T06:40:00Z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