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028A" w14:textId="0B44E6F7" w:rsidR="00DC607D" w:rsidRPr="00DC607D" w:rsidRDefault="00DC607D" w:rsidP="00DC607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36"/>
          <w:szCs w:val="36"/>
        </w:rPr>
      </w:pPr>
      <w:proofErr w:type="gramStart"/>
      <w:r w:rsidRPr="00DC607D">
        <w:rPr>
          <w:sz w:val="36"/>
          <w:szCs w:val="36"/>
        </w:rPr>
        <w:t>Evaluation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</w:p>
    <w:p w14:paraId="63CFAB7A" w14:textId="77777777" w:rsidR="00DC607D" w:rsidRPr="00DC607D" w:rsidRDefault="00DC607D" w:rsidP="00DC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Recall@k</w:t>
      </w:r>
      <w:proofErr w:type="spellEnd"/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Measures the fraction of relevant documents retrieved among the top k results. High recall means the relevant documents are among the top k results, indicating effective retrieval.</w:t>
      </w:r>
    </w:p>
    <w:p w14:paraId="30F2643A" w14:textId="77777777" w:rsidR="00DC607D" w:rsidRPr="00DC607D" w:rsidRDefault="00DC607D" w:rsidP="00DC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Precision@k</w:t>
      </w:r>
      <w:proofErr w:type="spellEnd"/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Calculates the fraction of relevant documents in the top k results. Precision focuses on the quality of the top k results.</w:t>
      </w:r>
    </w:p>
    <w:p w14:paraId="5DFBD70A" w14:textId="77777777" w:rsidR="00DC607D" w:rsidRPr="00DC607D" w:rsidRDefault="00DC607D" w:rsidP="00DC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Average Precision (MAP)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Averages the precision values obtained after each relevant document is retrieved, providing a single-figure measure of quality across recall levels.</w:t>
      </w:r>
    </w:p>
    <w:p w14:paraId="21758FE6" w14:textId="77777777" w:rsidR="00DC607D" w:rsidRPr="00DC607D" w:rsidRDefault="00DC607D" w:rsidP="00DC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Normalized Discounted Cumulative Gain (NDCG)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Considers the position of relevant documents in the retrieved list, giving higher scores for relevant documents appearing earlier.</w:t>
      </w:r>
    </w:p>
    <w:p w14:paraId="361E284C" w14:textId="77777777" w:rsidR="00DC607D" w:rsidRPr="00DC607D" w:rsidRDefault="00DC607D" w:rsidP="00DC6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Reciprocal Rank (MRR)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Evaluates the rank position of the first relevant document. Higher MRR indicates relevant documents are found earlier in the ranking.</w:t>
      </w:r>
    </w:p>
    <w:p w14:paraId="3DFCB8DC" w14:textId="77777777" w:rsidR="00DC607D" w:rsidRPr="00DC607D" w:rsidRDefault="00DC607D" w:rsidP="00DC6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Generation Evaluation Metrics</w:t>
      </w:r>
    </w:p>
    <w:p w14:paraId="234CB42E" w14:textId="77777777" w:rsidR="00DC607D" w:rsidRPr="00DC607D" w:rsidRDefault="00DC607D" w:rsidP="00DC60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BLEU (Bilingual Evaluation Understudy)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Measures the overlap between the generated text and reference text using n-gram precision. Commonly used in machine translation and text generation.</w:t>
      </w:r>
    </w:p>
    <w:p w14:paraId="50A8FD89" w14:textId="77777777" w:rsidR="00DC607D" w:rsidRPr="00DC607D" w:rsidRDefault="00DC607D" w:rsidP="00DC60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ROUGE (Recall-Oriented Understudy for </w:t>
      </w:r>
      <w:proofErr w:type="spellStart"/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Gisting</w:t>
      </w:r>
      <w:proofErr w:type="spellEnd"/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Evaluation)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Evaluates text by comparing the overlap of n-grams, particularly focusing on recall. Common variants are ROUGE-N, ROUGE-L (Longest Common Subsequence), and ROUGE-S (Skip-bigram).</w:t>
      </w:r>
    </w:p>
    <w:p w14:paraId="7E134CC7" w14:textId="77777777" w:rsidR="00DC607D" w:rsidRPr="00DC607D" w:rsidRDefault="00DC607D" w:rsidP="00DC60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METEOR (Metric for Evaluation of Translation with Explicit </w:t>
      </w:r>
      <w:proofErr w:type="spellStart"/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ORdering</w:t>
      </w:r>
      <w:proofErr w:type="spellEnd"/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Considers precision, recall, synonymy, stemming, and paraphrasing. Designed to address some limitations of BLEU and ROUGE.</w:t>
      </w:r>
    </w:p>
    <w:p w14:paraId="45757098" w14:textId="77777777" w:rsidR="00DC607D" w:rsidRPr="00DC607D" w:rsidRDefault="00DC607D" w:rsidP="00DC60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CIDEr</w:t>
      </w:r>
      <w:proofErr w:type="spellEnd"/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(Consensus-based Image Description Evaluation)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Measures the similarity of generated sentences to reference sentences, giving higher scores for sentences that are more </w:t>
      </w:r>
      <w:proofErr w:type="gramStart"/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</w:t>
      </w:r>
      <w:proofErr w:type="gramEnd"/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multiple references.</w:t>
      </w:r>
    </w:p>
    <w:p w14:paraId="456D4C43" w14:textId="77777777" w:rsidR="00DC607D" w:rsidRPr="00DC607D" w:rsidRDefault="00DC607D" w:rsidP="00DC60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BERTScore</w:t>
      </w:r>
      <w:proofErr w:type="spellEnd"/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Utilizes contextual embeddings from BERT to evaluate the similarity between generated text and reference text, considering semantic meaning rather than just surface-level n-gram overlap.</w:t>
      </w:r>
    </w:p>
    <w:p w14:paraId="0D138667" w14:textId="77777777" w:rsidR="00DC607D" w:rsidRPr="00DC607D" w:rsidRDefault="00DC607D" w:rsidP="00DC60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Quality, Informativeness, and Relevance (QIR)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Human-evaluated metrics where annotators assess the quality of the response, the informativeness of the content, and the relevance to the query.</w:t>
      </w:r>
    </w:p>
    <w:p w14:paraId="4117CBA6" w14:textId="77777777" w:rsidR="00DC607D" w:rsidRPr="00DC607D" w:rsidRDefault="00DC607D" w:rsidP="00DC6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Joint Evaluation Metrics</w:t>
      </w:r>
    </w:p>
    <w:p w14:paraId="48EC7BEA" w14:textId="77777777" w:rsidR="00DC607D" w:rsidRPr="00DC607D" w:rsidRDefault="00DC607D" w:rsidP="00DC6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Exact Match (EM)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Measures the percentage of exact matches between the generated answers and the reference answers. It is strict and typically used in question-answering tasks.</w:t>
      </w:r>
    </w:p>
    <w:p w14:paraId="335AAD54" w14:textId="77777777" w:rsidR="00DC607D" w:rsidRPr="00DC607D" w:rsidRDefault="00DC607D" w:rsidP="00DC6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F1 Score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Evaluates the balance between precision and recall, especially useful when partial matches are important. It’s often used in tasks like question answering where the exact wording might differ.</w:t>
      </w:r>
    </w:p>
    <w:p w14:paraId="38B849E1" w14:textId="77777777" w:rsidR="00DC607D" w:rsidRPr="00DC607D" w:rsidRDefault="00DC607D" w:rsidP="00DC6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Answer Overlap Metrics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Measures the overlap between the generated answers and reference answers, considering both precision and recall.</w:t>
      </w:r>
    </w:p>
    <w:p w14:paraId="10F718D4" w14:textId="77777777" w:rsidR="00DC607D" w:rsidRDefault="00DC607D" w:rsidP="00DC6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Coverage and Diversity Metrics</w:t>
      </w:r>
      <w:r w:rsidRPr="00DC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the generated responses cover a wide range of topics (coverage) and are not repetitive or overly similar (diversity).</w:t>
      </w:r>
    </w:p>
    <w:p w14:paraId="2C0FCCA1" w14:textId="77777777" w:rsidR="00DC607D" w:rsidRDefault="00DC607D" w:rsidP="00DC6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D306C7" w14:textId="0A4505FA" w:rsidR="00DC607D" w:rsidRDefault="00DC607D" w:rsidP="00DC6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Code:-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E3BA69C" w14:textId="46D95653" w:rsidR="00DC607D" w:rsidRDefault="00DC607D" w:rsidP="00DC6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Attached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file:-</w:t>
      </w:r>
      <w:proofErr w:type="gramEnd"/>
    </w:p>
    <w:p w14:paraId="39290ED4" w14:textId="1F9D173F" w:rsidR="00DC607D" w:rsidRDefault="00DC607D" w:rsidP="00DC6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Lib:-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2F20BE3" w14:textId="341291C1" w:rsidR="00DC607D" w:rsidRPr="00DC607D" w:rsidRDefault="00DC607D" w:rsidP="00DC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C607D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DC60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pip</w:t>
      </w:r>
      <w:proofErr w:type="gramEnd"/>
      <w:r w:rsidRPr="00DC60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DC60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DC60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scikit-learn </w:t>
      </w:r>
      <w:proofErr w:type="spellStart"/>
      <w:r w:rsidRPr="00DC60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nltk</w:t>
      </w:r>
      <w:proofErr w:type="spellEnd"/>
      <w:r w:rsidRPr="00DC60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rouge-score </w:t>
      </w:r>
      <w:proofErr w:type="spellStart"/>
      <w:r w:rsidRPr="00DC60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bert</w:t>
      </w:r>
      <w:proofErr w:type="spellEnd"/>
      <w:r w:rsidRPr="00DC60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-score</w:t>
      </w:r>
    </w:p>
    <w:p w14:paraId="45533091" w14:textId="77777777" w:rsidR="00AD50B4" w:rsidRPr="00DC607D" w:rsidRDefault="00AD50B4" w:rsidP="00DC607D"/>
    <w:sectPr w:rsidR="00AD50B4" w:rsidRPr="00DC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A80"/>
    <w:multiLevelType w:val="multilevel"/>
    <w:tmpl w:val="08DE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43F2E"/>
    <w:multiLevelType w:val="multilevel"/>
    <w:tmpl w:val="FF9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34F41"/>
    <w:multiLevelType w:val="multilevel"/>
    <w:tmpl w:val="4E9C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65812">
    <w:abstractNumId w:val="2"/>
  </w:num>
  <w:num w:numId="2" w16cid:durableId="955523154">
    <w:abstractNumId w:val="1"/>
  </w:num>
  <w:num w:numId="3" w16cid:durableId="127397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7D"/>
    <w:rsid w:val="00097778"/>
    <w:rsid w:val="00AD50B4"/>
    <w:rsid w:val="00D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82C3"/>
  <w15:chartTrackingRefBased/>
  <w15:docId w15:val="{62CB9AF5-4D63-4286-96CD-1F83DD43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6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607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C60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0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6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Office Word</Application>
  <DocSecurity>0</DocSecurity>
  <Lines>20</Lines>
  <Paragraphs>5</Paragraphs>
  <ScaleCrop>false</ScaleCrop>
  <Company>Alight Solutions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Kumar</dc:creator>
  <cp:keywords/>
  <dc:description/>
  <cp:lastModifiedBy>Kartik Kumar</cp:lastModifiedBy>
  <cp:revision>2</cp:revision>
  <dcterms:created xsi:type="dcterms:W3CDTF">2024-08-02T12:28:00Z</dcterms:created>
  <dcterms:modified xsi:type="dcterms:W3CDTF">2024-08-02T12:28:00Z</dcterms:modified>
</cp:coreProperties>
</file>