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Misplaced Books Report</w:t>
      </w:r>
    </w:p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Shelf</w:t>
            </w:r>
          </w:p>
        </w:tc>
        <w:tc>
          <w:tcPr>
            <w:tcW w:type="dxa" w:w="4320"/>
          </w:tcPr>
          <w:p>
            <w:r>
              <w:t>Book Label</w:t>
            </w:r>
          </w:p>
        </w:tc>
      </w:tr>
      <w:tr>
        <w:tc>
          <w:tcPr>
            <w:tcW w:type="dxa" w:w="4320"/>
          </w:tcPr>
          <w:p>
            <w:r>
              <w:t>CAS-CHA</w:t>
            </w:r>
          </w:p>
        </w:tc>
        <w:tc>
          <w:tcPr>
            <w:tcW w:type="dxa" w:w="4320"/>
          </w:tcPr>
          <w:p>
            <w:r>
              <w:t>AS</w:t>
            </w:r>
          </w:p>
        </w:tc>
      </w:tr>
    </w:tbl>
    <w:p>
      <w:pPr>
        <w:jc w:val="center"/>
      </w:pPr>
      <w:r>
        <w:br/>
      </w:r>
      <w:r>
        <w:drawing>
          <wp:inline xmlns:a="http://schemas.openxmlformats.org/drawingml/2006/main" xmlns:pic="http://schemas.openxmlformats.org/drawingml/2006/picture">
            <wp:extent cx="5486400" cy="4114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2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Shelf</w:t>
            </w:r>
          </w:p>
        </w:tc>
        <w:tc>
          <w:tcPr>
            <w:tcW w:type="dxa" w:w="4320"/>
          </w:tcPr>
          <w:p>
            <w:r>
              <w:t>Book Label</w:t>
            </w:r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>
              <w:t>AME</w:t>
            </w:r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>
              <w:t>ME</w:t>
            </w:r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>
              <w:t>AL</w:t>
            </w:r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>
              <w:t>AL</w:t>
            </w:r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>
              <w:t>AL</w:t>
            </w:r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>
              <w:t>AME</w:t>
            </w:r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>
              <w:t>AME</w:t>
            </w:r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/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/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/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>
              <w:t>I</w:t>
            </w:r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/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>
              <w:t>AMN</w:t>
            </w:r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>
              <w:t>AME</w:t>
            </w:r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/>
          </w:p>
        </w:tc>
      </w:tr>
      <w:tr>
        <w:tc>
          <w:tcPr>
            <w:tcW w:type="dxa" w:w="4320"/>
          </w:tcPr>
          <w:p>
            <w:r>
              <w:t>ALA-AMA</w:t>
            </w:r>
          </w:p>
        </w:tc>
        <w:tc>
          <w:tcPr>
            <w:tcW w:type="dxa" w:w="4320"/>
          </w:tcPr>
          <w:p>
            <w:r/>
          </w:p>
        </w:tc>
      </w:tr>
    </w:tbl>
    <w:p>
      <w:pPr>
        <w:jc w:val="center"/>
      </w:pPr>
      <w:r>
        <w:br/>
      </w:r>
      <w:r>
        <w:drawing>
          <wp:inline xmlns:a="http://schemas.openxmlformats.org/drawingml/2006/main" xmlns:pic="http://schemas.openxmlformats.org/drawingml/2006/picture">
            <wp:extent cx="5486400" cy="309545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873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545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