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2E5090"/>
          <w:sz w:val="48"/>
          <w:szCs w:val="48"/>
        </w:rPr>
        <w:t xml:space="preserve">EXPLORATORY DATA ANALYSIS</w:t>
      </w:r>
    </w:p>
    <w:p>
      <w:pPr>
        <w:spacing w:after="400"/>
        <w:jc w:val="center"/>
      </w:pPr>
      <w:r>
        <w:rPr>
          <w:color w:val="D4A574"/>
          <w:sz w:val="32"/>
          <w:szCs w:val="32"/>
        </w:rPr>
        <w:t xml:space="preserve">Delinquency Prediction Dataset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Statistical Analysis &amp; Feature Engineering Report</w:t>
      </w:r>
    </w:p>
    <w:p>
      <w:pPr>
        <w:spacing w:after="80" w:before="400"/>
        <w:jc w:val="center"/>
      </w:pPr>
      <w:r>
        <w:rPr>
          <w:sz w:val="22"/>
          <w:szCs w:val="22"/>
        </w:rPr>
        <w:t xml:space="preserve">For: Tata iQ Analytics Team &amp; Geldium Decision-Makers</w:t>
      </w:r>
    </w:p>
    <w:p>
      <w:pPr>
        <w:spacing w:after="1440"/>
        <w:jc w:val="center"/>
      </w:pPr>
      <w:r>
        <w:rPr>
          <w:color w:val="999999"/>
          <w:sz w:val="20"/>
          <w:szCs w:val="20"/>
        </w:rPr>
        <w:t xml:space="preserve">Document Generated: 2025</w:t>
      </w:r>
    </w:p>
    <w:r>
      <w:br w:type="page"/>
    </w:r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presents a comprehensive exploratory data analysis of 500 customer records spanning delinquency prediction across 19 variables. Our findings reveal significant patterns in customer segmentation, categorical risk factors, and non-linear relationships that warrant advanced modeling techniques beyond traditional linear approaches.</w:t>
      </w:r>
    </w:p>
    <w:p>
      <w:pPr>
        <w:spacing w:after="400"/>
        <w:jc w:val="left"/>
      </w:pPr>
      <w:r>
        <w:rPr>
          <w:b/>
          <w:bCs/>
        </w:rPr>
        <w:t xml:space="preserve">Key Takeaways: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16% class imbalance in delinquent accounts requires balanced evaluation metrics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Employment status and credit card type are stronger delinquency predictors than standard financial metrics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Geographic variations detected: Los Angeles shows 19.6% delinquency vs. New York's 12.0%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Feature independence confirmed—VIF analysis shows zero multicollinearity concerns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Advanced ensemble methods recommended over linear models due to weak linear correlations</w:t>
      </w:r>
    </w:p>
    <w:r>
      <w:br w:type="page"/>
    </w:r>
    <w:p>
      <w:pPr>
        <w:pStyle w:val="Heading1"/>
      </w:pPr>
      <w:r>
        <w:t xml:space="preserve">1. DATASET OVERVIEW</w:t>
      </w:r>
    </w:p>
    <w:p>
      <w:pPr>
        <w:pStyle w:val="Heading2"/>
        <w:spacing w:after="100" w:before="120"/>
      </w:pPr>
      <w:r>
        <w:t xml:space="preserve">1.1 Data Composition</w:t>
      </w:r>
    </w:p>
    <w:p>
      <w:pPr>
        <w:spacing w:after="120"/>
      </w:pPr>
      <w:r>
        <w:rPr>
          <w:b/>
          <w:bCs/>
        </w:rPr>
        <w:t xml:space="preserve">Total Records: </w:t>
      </w:r>
      <w:r>
        <w:t xml:space="preserve">500 customer accounts</w:t>
      </w:r>
    </w:p>
    <w:p>
      <w:pPr>
        <w:spacing w:after="120"/>
      </w:pPr>
      <w:r>
        <w:rPr>
          <w:b/>
          <w:bCs/>
        </w:rPr>
        <w:t xml:space="preserve">Feature Count: </w:t>
      </w:r>
      <w:r>
        <w:t xml:space="preserve">19 variables (14 numerical, 5 categorical)</w:t>
      </w:r>
    </w:p>
    <w:p>
      <w:pPr>
        <w:spacing w:after="120"/>
      </w:pPr>
      <w:r>
        <w:rPr>
          <w:b/>
          <w:bCs/>
        </w:rPr>
        <w:t xml:space="preserve">Time Span: </w:t>
      </w:r>
      <w:r>
        <w:t xml:space="preserve">6-month payment history</w:t>
      </w:r>
    </w:p>
    <w:p>
      <w:pPr>
        <w:spacing w:after="120"/>
      </w:pPr>
      <w:r>
        <w:rPr>
          <w:b/>
          <w:bCs/>
        </w:rPr>
        <w:t xml:space="preserve">Target Variable: </w:t>
      </w:r>
      <w:r>
        <w:t xml:space="preserve">Delinquent_Account (Binary: 0/1)</w:t>
      </w:r>
    </w:p>
    <w:p>
      <w:pPr>
        <w:spacing w:after="300"/>
      </w:pPr>
      <w:r>
        <w:t xml:space="preserve"/>
      </w:r>
    </w:p>
    <w:p>
      <w:pPr>
        <w:pStyle w:val="Heading2"/>
        <w:spacing w:after="100" w:before="120"/>
      </w:pPr>
      <w:r>
        <w:t xml:space="preserve">1.2 Data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Feature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Type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Count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Customer_ID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Categorical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Age, Income, Credit_Score, etc.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Numerical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Employment_Status, Location, etc.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Categorical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Delinquent_Account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Binary Target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</w:tbl>
    <w:r>
      <w:br w:type="page"/>
    </w:r>
    <w:p>
      <w:pPr>
        <w:pStyle w:val="Heading1"/>
      </w:pPr>
      <w:r>
        <w:t xml:space="preserve">2. DATA QUALITY &amp; PREPROCESSING</w:t>
      </w:r>
    </w:p>
    <w:p>
      <w:pPr>
        <w:pStyle w:val="Heading2"/>
        <w:spacing w:after="100" w:before="120"/>
      </w:pPr>
      <w:r>
        <w:t xml:space="preserve">2.1 Missing Value Analysis</w:t>
      </w:r>
    </w:p>
    <w:p>
      <w:pPr>
        <w:spacing w:after="150"/>
      </w:pPr>
      <w:r>
        <w:rPr>
          <w:b/>
          <w:bCs/>
        </w:rPr>
        <w:t xml:space="preserve">Distribution of Missing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Column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Missing Count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Percentage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Treatment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7.8%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Median Imputation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Loan_Balance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5.8%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Median Imputation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Credit_Score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0.4%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Median Imputation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Others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50"/>
      </w:pPr>
      <w:r>
        <w:rPr>
          <w:b/>
          <w:bCs/>
        </w:rPr>
        <w:t xml:space="preserve">Imputation Strategy: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Income (7.8% missing) → Median imputation ($107,658)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Loan_Balance (5.8% missing) → Median imputation ($45,776)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Credit_Score (0.4% missing) → Median imputation (586)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Rationale for Median:</w:t>
      </w:r>
    </w:p>
    <w:p>
      <w:pPr>
        <w:spacing w:after="300"/>
      </w:pPr>
      <w:r>
        <w:t xml:space="preserve">Median imputation minimizes outlier influence while preserving data distribution shape. Deletion would sacrifice 7.8% of records, reducing statistical power.</w:t>
      </w:r>
    </w:p>
    <w:p>
      <w:pPr>
        <w:pStyle w:val="Heading2"/>
        <w:spacing w:after="100" w:before="120"/>
      </w:pPr>
      <w:r>
        <w:t xml:space="preserve">2.2 Data Standardization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Employment_Status: Standardized to lowercase (merged 'EMP', 'employed', 'Employed')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Categorical consistency verified across all feature classes</w:t>
      </w:r>
    </w:p>
    <w:r>
      <w:br w:type="page"/>
    </w:r>
    <w:p>
      <w:pPr>
        <w:pStyle w:val="Heading1"/>
      </w:pPr>
      <w:r>
        <w:t xml:space="preserve">3. DESCRIPTIVE STATISTICS</w:t>
      </w:r>
    </w:p>
    <w:p>
      <w:pPr>
        <w:pStyle w:val="Heading2"/>
        <w:spacing w:after="100" w:before="120"/>
      </w:pPr>
      <w:r>
        <w:t xml:space="preserve">3.1 Numerical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Feature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Min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Max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Mean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Median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Std Dev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74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47.2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14.3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$20K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$200K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$107.7K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$107.7K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$48.2K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Credit_Score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847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575.1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586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89.4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Debt_to_Income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0.55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0.34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0.34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0.11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Account_Tenure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9.5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3"/>
      </w:pPr>
      <w:r>
        <w:t xml:space="preserve">Notable Observations: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Credit_Utilization maximum (1.026) exceeds standard 1.0 threshold—potential over-limit scenarios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Account_Tenure ranges 0–19 years with mean 9.5 years—stable long-term customer base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Age distribution 20–74 reflects demographic diversity</w:t>
      </w:r>
    </w:p>
    <w:p>
      <w:pPr>
        <w:spacing w:after="300"/>
      </w:pPr>
      <w:r>
        <w:t xml:space="preserve"/>
      </w:r>
    </w:p>
    <w:p>
      <w:pPr>
        <w:pStyle w:val="Heading2"/>
        <w:spacing w:after="100" w:before="120"/>
      </w:pPr>
      <w:r>
        <w:t xml:space="preserve">3.2 Categorical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Category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Feature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Count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Percentage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Employed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Employment_Status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159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31.8%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Unemployed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Employment_Status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93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18.6%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Credit_Card_Type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Credit_Card_Type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Platinum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Credit_Card_Type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</w:tbl>
    <w:r>
      <w:br w:type="page"/>
    </w:r>
    <w:p>
      <w:pPr>
        <w:pStyle w:val="Heading1"/>
      </w:pPr>
      <w:r>
        <w:t xml:space="preserve">4. DELINQUENCY RISK ANALYSIS</w:t>
      </w:r>
    </w:p>
    <w:p>
      <w:pPr>
        <w:pStyle w:val="Heading2"/>
        <w:spacing w:after="100" w:before="120"/>
      </w:pPr>
      <w:r>
        <w:t xml:space="preserve">4.1 Target Variable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Status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Count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Percentage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Non-Delinquent (0)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84.0%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Delinquent (1)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16.0%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3"/>
      </w:pPr>
      <w:r>
        <w:t xml:space="preserve">Class Imbalance Impact:</w:t>
      </w:r>
    </w:p>
    <w:p>
      <w:pPr>
        <w:spacing w:after="300"/>
      </w:pPr>
      <w:r>
        <w:t xml:space="preserve">The 84%-16% split necessitates balanced evaluation metrics (Precision, Recall, F1-Score, ROC-AUC) rather than accuracy alone. Standard algorithms may require SMOTE oversampling or cost-sensitive learning.</w:t>
      </w:r>
    </w:p>
    <w:p>
      <w:pPr>
        <w:pStyle w:val="Heading2"/>
        <w:spacing w:after="100" w:before="120"/>
      </w:pPr>
      <w:r>
        <w:t xml:space="preserve">4.2 Categorical Risk Profiles</w:t>
      </w:r>
    </w:p>
    <w:p>
      <w:pPr>
        <w:spacing w:after="150"/>
      </w:pPr>
      <w:r>
        <w:rPr>
          <w:b/>
          <w:bCs/>
        </w:rPr>
        <w:t xml:space="preserve">Delinquency Rates by Employment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Employment Status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Total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Delinquent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Rate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Unemployed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93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19.35%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Self-Employed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17.50%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Employed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159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15.09%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Retired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87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11.49%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50"/>
      </w:pPr>
      <w:r>
        <w:rPr>
          <w:b/>
          <w:bCs/>
        </w:rPr>
        <w:t xml:space="preserve">Delinquency Rates by Credit Card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Card Type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Total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Delinquent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Rate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21.3%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18.0%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17.0%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14.0%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Platinum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12.0%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50"/>
      </w:pPr>
      <w:r>
        <w:rPr>
          <w:b/>
          <w:bCs/>
        </w:rPr>
        <w:t xml:space="preserve">Geographic Risk Distribution: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Los Angeles: 19.6% delinquency (highest risk)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Chicago: 16.2% delinquency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Houston: 15.1% delinquency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New York: 12.0% delinquency (lowest risk)</w:t>
      </w:r>
    </w:p>
    <w:r>
      <w:br w:type="page"/>
    </w:r>
    <w:p>
      <w:pPr>
        <w:pStyle w:val="Heading1"/>
      </w:pPr>
      <w:r>
        <w:t xml:space="preserve">5. STATISTICAL CORRELATION &amp; HYPOTHESIS TESTING</w:t>
      </w:r>
    </w:p>
    <w:p>
      <w:pPr>
        <w:pStyle w:val="Heading2"/>
        <w:spacing w:after="100" w:before="120"/>
      </w:pPr>
      <w:r>
        <w:t xml:space="preserve">5.1 Pearson Correlation Analysis</w:t>
      </w:r>
    </w:p>
    <w:p>
      <w:pPr>
        <w:spacing w:after="200"/>
      </w:pPr>
      <w:r>
        <w:t xml:space="preserve">Financial metrics show surprisingly weak linear correlation with delinquency: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Feature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Correlation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Interpretation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Credit_Score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-0.018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Negligible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0.012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Negligible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Debt_to_Income_Ratio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0.025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Negligible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Missed_Payments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0.081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Weak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Credit_Utilization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-0.032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Negligible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3"/>
      </w:pPr>
      <w:r>
        <w:t xml:space="preserve">Interpretation:</w:t>
      </w:r>
    </w:p>
    <w:p>
      <w:pPr>
        <w:spacing w:after="300"/>
      </w:pPr>
      <w:r>
        <w:t xml:space="preserve">Near-zero correlations suggest delinquency is driven by non-linear relationships or categorical factors rather than linear financial metrics. This supports ensemble modeling approaches.</w:t>
      </w:r>
    </w:p>
    <w:p>
      <w:pPr>
        <w:pStyle w:val="Heading2"/>
        <w:spacing w:after="100" w:before="120"/>
      </w:pPr>
      <w:r>
        <w:t xml:space="preserve">5.2 Hypothesis Testing: Credit Score Comparison</w:t>
      </w:r>
    </w:p>
    <w:p>
      <w:pPr>
        <w:spacing w:after="150"/>
      </w:pPr>
      <w:r>
        <w:rPr>
          <w:b/>
          <w:bCs/>
        </w:rPr>
        <w:t xml:space="preserve">T-Test Results (Delinquent vs. Non-Delinquent Accounts):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Metric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Delinquent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Non-Delinquent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Result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Credit_Score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591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575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t-stat: 0.98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Std Dev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92.5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88.2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p-value: 0.33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Sample Size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Significant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50"/>
      </w:pPr>
      <w:r>
        <w:rPr>
          <w:b/>
          <w:bCs/>
        </w:rPr>
        <w:t xml:space="preserve">Conclusion:</w:t>
      </w:r>
    </w:p>
    <w:p>
      <w:pPr>
        <w:spacing w:after="300"/>
      </w:pPr>
      <w:r>
        <w:t xml:space="preserve">With p-value &gt; 0.05, we fail to reject the null hypothesis. Credit_Score alone is not a statistically significant differentiator between delinquent and non-delinquent accounts.</w:t>
      </w:r>
    </w:p>
    <w:r>
      <w:br w:type="page"/>
    </w:r>
    <w:p>
      <w:pPr>
        <w:pStyle w:val="Heading1"/>
      </w:pPr>
      <w:r>
        <w:t xml:space="preserve">6. FEATURE ENGINEERING &amp; SELECTION</w:t>
      </w:r>
    </w:p>
    <w:p>
      <w:pPr>
        <w:pStyle w:val="Heading2"/>
        <w:spacing w:after="100" w:before="120"/>
      </w:pPr>
      <w:r>
        <w:t xml:space="preserve">6.1 Multicollinearity Assessment (VIF Analysis)</w:t>
      </w:r>
    </w:p>
    <w:p>
      <w:pPr>
        <w:spacing w:after="200"/>
      </w:pPr>
      <w:r>
        <w:t xml:space="preserve">All features exhibited VIF values &lt; 2.0, confirming negligible multicollinearity. Each feature contributes unique information to predictive models.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Feature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VIF Value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Multicollinearity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1.08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None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1.15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None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Credit_Score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1.12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None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Debt_to_Income_Ratio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1.22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None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Features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2.0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Excellent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100" w:before="120"/>
      </w:pPr>
      <w:r>
        <w:t xml:space="preserve">6.2 Feature Selection Methods</w:t>
      </w:r>
    </w:p>
    <w:p>
      <w:pPr>
        <w:spacing w:after="150"/>
      </w:pPr>
      <w:r>
        <w:rPr>
          <w:b/>
          <w:bCs/>
        </w:rPr>
        <w:t xml:space="preserve">Method Comparison:</w:t>
      </w:r>
    </w:p>
    <w:p>
      <w:pPr>
        <w:spacing w:after="100"/>
      </w:pPr>
      <w:r>
        <w:t xml:space="preserve">1. RFE (Recursive Feature Elimination) → Linear relationships</w:t>
      </w:r>
    </w:p>
    <w:p>
      <w:pPr>
        <w:spacing w:after="200"/>
      </w:pPr>
      <w:r>
        <w:t xml:space="preserve">   Top 8: Credit_Utilization, Missed_Payments, Credit_Card_Type, Month_X variables</w:t>
      </w:r>
    </w:p>
    <w:p>
      <w:pPr>
        <w:spacing w:after="100"/>
      </w:pPr>
      <w:r>
        <w:t xml:space="preserve">2. Random Forest Feature Importance → Non-linear relationships</w:t>
      </w:r>
    </w:p>
    <w:p>
      <w:pPr>
        <w:spacing w:after="300"/>
      </w:pPr>
      <w:r>
        <w:t xml:space="preserve">   Top 8: Debt_to_Income_Ratio, Credit_Score, Credit_Utilization, Income, Loan_Balance, Account_Tenure, Age, Missed_Payments</w:t>
      </w:r>
    </w:p>
    <w:p>
      <w:pPr>
        <w:pStyle w:val="Heading3"/>
      </w:pPr>
      <w:r>
        <w:t xml:space="preserve">Recommendation:</w:t>
      </w:r>
    </w:p>
    <w:p>
      <w:pPr>
        <w:spacing w:after="300"/>
      </w:pPr>
      <w:r>
        <w:t xml:space="preserve">Random Forest features recommended for ML models due to superior capture of complex, non-linear patterns typical in credit risk assessment.</w:t>
      </w:r>
    </w:p>
    <w:r>
      <w:br w:type="page"/>
    </w:r>
    <w:p>
      <w:pPr>
        <w:pStyle w:val="Heading1"/>
      </w:pPr>
      <w:r>
        <w:t xml:space="preserve">7. PRELIMINARY MODELING INSIGHTS</w:t>
      </w:r>
    </w:p>
    <w:p>
      <w:pPr>
        <w:pStyle w:val="Heading2"/>
        <w:spacing w:after="100" w:before="120"/>
      </w:pPr>
      <w:r>
        <w:t xml:space="preserve">7.1 Logistic Regression Coefficients (Random Forest Features + SMOTE)</w:t>
      </w:r>
    </w:p>
    <w:p>
      <w:pPr>
        <w:spacing w:after="150"/>
      </w:pPr>
      <w:r>
        <w:rPr>
          <w:b/>
          <w:bCs/>
        </w:rPr>
        <w:t xml:space="preserve">Feature Impact on Delinquency Risk: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Feature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Coefficient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Direction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090"/>
              </w:rPr>
              <w:t xml:space="preserve">Impact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+0.018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Positive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Increases Risk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Debt_to_Income_Ratio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+0.152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Positive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Increases Risk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Loan_Balance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-0.0001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Negative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Decreases Risk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Account_Tenure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-0.032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Negative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Decreases Risk</w:t>
            </w:r>
          </w:p>
        </w:tc>
      </w:tr>
      <w:tr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Missed_Payments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-0.089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Negative</w:t>
            </w:r>
          </w:p>
        </w:tc>
        <w:tc>
          <w:tcPr>
            <w:tcBorders>
              <w:top w:val="single" w:color="D3D3D3" w:sz="1"/>
              <w:left w:val="single" w:color="D3D3D3" w:sz="1"/>
              <w:bottom w:val="single" w:color="D3D3D3" w:sz="1"/>
              <w:right w:val="single" w:color="D3D3D3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Anomalous*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3"/>
      </w:pPr>
      <w:r>
        <w:t xml:space="preserve">Interpretation: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Positive coefficients (Age, Debt_to_Income_Ratio, Credit_Score, Income) increase delinquency risk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Negative coefficients (Loan_Balance, Credit_Utilization, Account_Tenure) decrease delinquency risk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Counter-intuitive: Missed_Payments shows negative coefficient—likely due to SMOTE artifacts or complex non-linear interactions</w:t>
      </w:r>
    </w:p>
    <w:p>
      <w:pPr>
        <w:spacing w:after="300"/>
      </w:pPr>
      <w:r>
        <w:t xml:space="preserve"/>
      </w:r>
    </w:p>
    <w:p>
      <w:pPr>
        <w:pStyle w:val="Heading2"/>
        <w:spacing w:after="100" w:before="120"/>
      </w:pPr>
      <w:r>
        <w:t xml:space="preserve">7.2 Class Imbalance Handling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SMOTE applied to training data for balanced minority class representation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Evaluation prioritizes Precision, Recall, and F1-Score over accuracy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ROC-AUC recommended for threshold optimization</w:t>
      </w:r>
    </w:p>
    <w:r>
      <w:br w:type="page"/>
    </w:r>
    <w:p>
      <w:pPr>
        <w:pStyle w:val="Heading1"/>
      </w:pPr>
      <w:r>
        <w:t xml:space="preserve">8. RECOMMENDATIONS &amp; NEXT STEPS</w:t>
      </w:r>
    </w:p>
    <w:p>
      <w:pPr>
        <w:pStyle w:val="Heading2"/>
        <w:spacing w:after="100" w:before="120"/>
      </w:pPr>
      <w:r>
        <w:t xml:space="preserve">8.1 Advanced Modeling Approaches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ensemble methods (Random Forest, XGBoost, LightGBM) to capture non-linear patterns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Apply hyperparameter tuning via Grid Search with k-fold Cross-Validation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Evaluate Support Vector Machines (SVM) or Neural Networks for comparison</w:t>
      </w:r>
    </w:p>
    <w:p>
      <w:pPr>
        <w:spacing w:after="300"/>
      </w:pPr>
      <w:r>
        <w:t xml:space="preserve"/>
      </w:r>
    </w:p>
    <w:p>
      <w:pPr>
        <w:pStyle w:val="Heading2"/>
        <w:spacing w:after="100" w:before="120"/>
      </w:pPr>
      <w:r>
        <w:t xml:space="preserve">8.2 Feature Enhancement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interaction terms (e.g., Income × Credit_Score, Age × Account_Tenure)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Aggregate 6-month payment history into single features (e.g., total late payments, trend direction)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Develop polynomial features for numerical variables to capture non-linear effects</w:t>
      </w:r>
    </w:p>
    <w:p>
      <w:pPr>
        <w:spacing w:after="300"/>
      </w:pPr>
      <w:r>
        <w:t xml:space="preserve"/>
      </w:r>
    </w:p>
    <w:p>
      <w:pPr>
        <w:pStyle w:val="Heading2"/>
        <w:spacing w:after="100" w:before="120"/>
      </w:pPr>
      <w:r>
        <w:t xml:space="preserve">8.3 Evaluation Strategy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Prioritize F1-Score and ROC-AUC over accuracy due to class imbalance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cost-sensitive learning to reflect higher cost of false negatives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stratified k-fold cross-validation to maintain class distribution across folds</w:t>
      </w:r>
    </w:p>
    <w:p>
      <w:pPr>
        <w:spacing w:after="300"/>
      </w:pPr>
      <w:r>
        <w:t xml:space="preserve"/>
      </w:r>
    </w:p>
    <w:p>
      <w:pPr>
        <w:pStyle w:val="Heading2"/>
        <w:spacing w:after="100" w:before="120"/>
      </w:pPr>
      <w:r>
        <w:t xml:space="preserve">8.4 Business 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Develop risk segmentation by employment status and geographic location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targeted intervention strategies for high-risk Business credit card holders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 feature drift and model degradation in production environments</w:t>
      </w:r>
    </w:p>
    <w:r>
      <w:br w:type="page"/>
    </w:r>
    <w:p>
      <w:pPr>
        <w:pStyle w:val="Heading1"/>
      </w:pPr>
      <w:r>
        <w:t xml:space="preserve">9. DATA QUALITY ASSESSMENT</w:t>
      </w:r>
    </w:p>
    <w:p>
      <w:pPr>
        <w:spacing w:after="300"/>
      </w:pPr>
      <w:r>
        <w:rPr>
          <w:b/>
          <w:bCs/>
        </w:rPr>
        <w:t xml:space="preserve">Critical Finding: </w:t>
      </w:r>
    </w:p>
    <w:p>
      <w:pPr>
        <w:spacing w:after="300"/>
      </w:pPr>
      <w:r>
        <w:t xml:space="preserve">The lack of correlation between traditional financial metrics (credit score, income, debt ratios) and delinquency suggests this dataset may be synthetic, randomized, or lacking critical real-world predictive features. Real-world credit data typically shows stronger linear relationships between these variables and default risk.</w:t>
      </w:r>
    </w:p>
    <w:p>
      <w:pPr>
        <w:spacing w:after="300"/>
      </w:pPr>
      <w:r>
        <w:t xml:space="preserve">Recommendation: Validate model predictions against holdout test data and external benchmarks before production deployment.</w:t>
      </w:r>
    </w:p>
    <w:r>
      <w:br w:type="page"/>
    </w:r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This exploratory analysis reveals a complex, non-linear relationship between customer attributes and delinquency risk. Key findings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Strong categorical risk drivers: Employment status (Unemployed 19.4%), Credit Card Type (Business 21.3%), and Geographic location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Weak linear financial correlations necessitate advanced machine learning approaches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Zero multicollinearity confirms feature independence and modeling suitability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Class imbalance (84%-16%) requires balanced evaluation metrics and SMOTE resampling</w:t>
      </w:r>
    </w:p>
    <w:p>
      <w:pPr>
        <w:spacing w:after="200" w:before="300"/>
      </w:pPr>
      <w:r>
        <w:t xml:space="preserve"/>
      </w:r>
    </w:p>
    <w:p>
      <w:pPr>
        <w:spacing w:after="300"/>
      </w:pPr>
      <w:r>
        <w:t xml:space="preserve">The path forward involves sophisticated ensemble methods combined with advanced feature engineering to unlock predictive power and drive actionable risk management strategies.</w:t>
      </w:r>
    </w:p>
    <w:p>
      <w:pPr>
        <w:spacing w:before="600"/>
      </w:pPr>
      <w:r>
        <w:t xml:space="preserve"/>
      </w:r>
    </w:p>
    <w:p>
      <w:pPr>
        <w:spacing w:before="300"/>
        <w:jc w:val="center"/>
      </w:pPr>
      <w:r>
        <w:rPr>
          <w:color w:val="999999"/>
        </w:rPr>
        <w:t xml:space="preserve">—  END OF REPORT 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color w:val="D4A57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2026-06-03T13:32:00.356Z</dcterms:created>
  <dcterms:modified xsi:type="dcterms:W3CDTF">2026-06-03T13:32:00.356Z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