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44"/>
          <w:szCs w:val="44"/>
        </w:rPr>
        <w:t xml:space="preserve">🦋 NetSage</w:t>
      </w:r>
    </w:p>
    <w:p>
      <w:pPr>
        <w:spacing w:after="320"/>
      </w:pPr>
      <w:r>
        <w:rPr>
          <w:color w:val="595959"/>
          <w:sz w:val="28"/>
          <w:szCs w:val="28"/>
        </w:rPr>
        <w:t xml:space="preserve">Project Build / Status Report</w:t>
      </w:r>
    </w:p>
    <w:p>
      <w:pPr>
        <w:spacing w:after="160"/>
      </w:pPr>
      <w:r>
        <w:rPr>
          <w:color w:val="595959"/>
          <w:sz w:val="20"/>
          <w:szCs w:val="20"/>
        </w:rPr>
        <w:t xml:space="preserve">Reviewed repository: cisco_packet_tracer-main (GitHub export) → NetSage/</w:t>
      </w:r>
    </w:p>
    <w:p>
      <w:pPr>
        <w:spacing w:after="160"/>
      </w:pPr>
      <w:r>
        <w:rPr>
          <w:color w:val="595959"/>
          <w:sz w:val="20"/>
          <w:szCs w:val="20"/>
        </w:rPr>
        <w:t xml:space="preserve">Review date: August 29, 2026</w:t>
      </w:r>
    </w:p>
    <w:p>
      <w:pPr>
        <w:pStyle w:val="Heading1"/>
        <w:spacing w:after="160" w:before="320"/>
      </w:pPr>
      <w:r>
        <w:t xml:space="preserve">1. Summary</w:t>
      </w:r>
    </w:p>
    <w:p>
      <w:pPr>
        <w:spacing w:after="160"/>
      </w:pPr>
      <w:r>
        <w:t xml:space="preserve">The NetSage repository was reviewed end-to-end: every module was read in full, both bundled test suites were executed, the deterministic rule checker was run live against all 30 dataset cases, the Streamlit app was booted to confirm it serves without errors, and the saved data files (evaluation_results.json, responsible_ai_log.json, reviews.json) were cross-checked against what the actual code is capable of producing.</w:t>
      </w:r>
    </w:p>
    <w:p>
      <w:pPr>
        <w:spacing w:after="160"/>
      </w:pPr>
      <w:r>
        <w:t xml:space="preserve">The application code itself — app.py, ai_engine.py, rule_checker.py, comparator.py, evaluation.py, human_review.py — is in good shape: it compiles cleanly, boots cleanly, and its own test suites pass. However, the saved evaluation results are not authentic — the JSON file contains a value ("MISMATCH") that the comparator module is structurally incapable of producing, among other tells. This means the benchmark has not actually been run yet, despite results/evaluation_results.json appearing to show a completed 30-case run. Section 5 below documents this in detail.</w:t>
      </w:r>
    </w:p>
    <w:p>
      <w:pPr>
        <w:pStyle w:val="Heading1"/>
        <w:spacing w:after="160" w:before="320"/>
      </w:pPr>
      <w:r>
        <w:t xml:space="preserve">2. Repository Structure</w:t>
      </w:r>
    </w:p>
    <w:p>
      <w:pPr>
        <w:spacing w:after="160"/>
      </w:pPr>
      <w:r>
        <w:t xml:space="preserve">The file tree matches the specified architecture, with the dataset already expanded to the full 30 cases:</w:t>
      </w:r>
    </w:p>
    <w:p>
      <w:pPr>
        <w:pBdr>
          <w:top w:val="single" w:color="CCCCCC" w:sz="2"/>
          <w:bottom w:val="single" w:color="CCCCCC" w:sz="2"/>
          <w:left w:val="single" w:color="CCCCCC" w:sz="2"/>
          <w:right w:val="single" w:color="CCCCCC" w:sz="2"/>
        </w:pBdr>
        <w:shd w:fill="F2F2F2" w:val="clear"/>
        <w:spacing w:after="200" w:before="120"/>
      </w:pPr>
      <w:r>
        <w:rPr>
          <w:rFonts w:ascii="Consolas" w:cs="Consolas" w:eastAsia="Consolas" w:hAnsi="Consolas"/>
          <w:sz w:val="18"/>
          <w:szCs w:val="18"/>
        </w:rPr>
        <w:t xml:space="preserve">NetSage/</w:t>
      </w:r>
      <w:r>
        <w:br/>
        <w:t xml:space="preserve"/>
      </w:r>
      <w:r>
        <w:rPr>
          <w:rFonts w:ascii="Consolas" w:cs="Consolas" w:eastAsia="Consolas" w:hAnsi="Consolas"/>
          <w:sz w:val="18"/>
          <w:szCs w:val="18"/>
        </w:rPr>
        <w:t xml:space="preserve">├── app.py                              (327 lines)</w:t>
      </w:r>
      <w:r>
        <w:br/>
        <w:t xml:space="preserve"/>
      </w:r>
      <w:r>
        <w:rPr>
          <w:rFonts w:ascii="Consolas" w:cs="Consolas" w:eastAsia="Consolas" w:hAnsi="Consolas"/>
          <w:sz w:val="18"/>
          <w:szCs w:val="18"/>
        </w:rPr>
        <w:t xml:space="preserve">├── ai_engine.py                         (162 lines)</w:t>
      </w:r>
      <w:r>
        <w:br/>
        <w:t xml:space="preserve"/>
      </w:r>
      <w:r>
        <w:rPr>
          <w:rFonts w:ascii="Consolas" w:cs="Consolas" w:eastAsia="Consolas" w:hAnsi="Consolas"/>
          <w:sz w:val="18"/>
          <w:szCs w:val="18"/>
        </w:rPr>
        <w:t xml:space="preserve">├── rule_checker.py                      (≈13 KB, 6 deterministic checks)</w:t>
      </w:r>
      <w:r>
        <w:br/>
        <w:t xml:space="preserve"/>
      </w:r>
      <w:r>
        <w:rPr>
          <w:rFonts w:ascii="Consolas" w:cs="Consolas" w:eastAsia="Consolas" w:hAnsi="Consolas"/>
          <w:sz w:val="18"/>
          <w:szCs w:val="18"/>
        </w:rPr>
        <w:t xml:space="preserve">├── comparator.py                        (75 lines)</w:t>
      </w:r>
      <w:r>
        <w:br/>
        <w:t xml:space="preserve"/>
      </w:r>
      <w:r>
        <w:rPr>
          <w:rFonts w:ascii="Consolas" w:cs="Consolas" w:eastAsia="Consolas" w:hAnsi="Consolas"/>
          <w:sz w:val="18"/>
          <w:szCs w:val="18"/>
        </w:rPr>
        <w:t xml:space="preserve">├── human_review.py                      (142 lines)</w:t>
      </w:r>
      <w:r>
        <w:br/>
        <w:t xml:space="preserve"/>
      </w:r>
      <w:r>
        <w:rPr>
          <w:rFonts w:ascii="Consolas" w:cs="Consolas" w:eastAsia="Consolas" w:hAnsi="Consolas"/>
          <w:sz w:val="18"/>
          <w:szCs w:val="18"/>
        </w:rPr>
        <w:t xml:space="preserve">├── evaluation.py                        (196 lines)</w:t>
      </w:r>
      <w:r>
        <w:br/>
        <w:t xml:space="preserve"/>
      </w:r>
      <w:r>
        <w:rPr>
          <w:rFonts w:ascii="Consolas" w:cs="Consolas" w:eastAsia="Consolas" w:hAnsi="Consolas"/>
          <w:sz w:val="18"/>
          <w:szCs w:val="18"/>
        </w:rPr>
        <w:t xml:space="preserve">├── test_rule_checker.py                 (6 tests)</w:t>
      </w:r>
      <w:r>
        <w:br/>
        <w:t xml:space="preserve"/>
      </w:r>
      <w:r>
        <w:rPr>
          <w:rFonts w:ascii="Consolas" w:cs="Consolas" w:eastAsia="Consolas" w:hAnsi="Consolas"/>
          <w:sz w:val="18"/>
          <w:szCs w:val="18"/>
        </w:rPr>
        <w:t xml:space="preserve">├── test_evaluation_scoring.py            (1 test)</w:t>
      </w:r>
      <w:r>
        <w:br/>
        <w:t xml:space="preserve"/>
      </w:r>
      <w:r>
        <w:rPr>
          <w:rFonts w:ascii="Consolas" w:cs="Consolas" w:eastAsia="Consolas" w:hAnsi="Consolas"/>
          <w:sz w:val="18"/>
          <w:szCs w:val="18"/>
        </w:rPr>
        <w:t xml:space="preserve">├── prompts/diagnose_prompt.md</w:t>
      </w:r>
      <w:r>
        <w:br/>
        <w:t xml:space="preserve"/>
      </w:r>
      <w:r>
        <w:rPr>
          <w:rFonts w:ascii="Consolas" w:cs="Consolas" w:eastAsia="Consolas" w:hAnsi="Consolas"/>
          <w:sz w:val="18"/>
          <w:szCs w:val="18"/>
        </w:rPr>
        <w:t xml:space="preserve">├── cases/cases.csv                      (30 cases, 8 columns, no duplicate IDs)</w:t>
      </w:r>
      <w:r>
        <w:br/>
        <w:t xml:space="preserve"/>
      </w:r>
      <w:r>
        <w:rPr>
          <w:rFonts w:ascii="Consolas" w:cs="Consolas" w:eastAsia="Consolas" w:hAnsi="Consolas"/>
          <w:sz w:val="18"/>
          <w:szCs w:val="18"/>
        </w:rPr>
        <w:t xml:space="preserve">├── results/evaluation_results.json      (30 records — see Section 5)</w:t>
      </w:r>
      <w:r>
        <w:br/>
        <w:t xml:space="preserve"/>
      </w:r>
      <w:r>
        <w:rPr>
          <w:rFonts w:ascii="Consolas" w:cs="Consolas" w:eastAsia="Consolas" w:hAnsi="Consolas"/>
          <w:sz w:val="18"/>
          <w:szCs w:val="18"/>
        </w:rPr>
        <w:t xml:space="preserve">├── responsible_ai/responsible_ai_log.json (empty — see Section 6)</w:t>
      </w:r>
      <w:r>
        <w:br/>
        <w:t xml:space="preserve"/>
      </w:r>
      <w:r>
        <w:rPr>
          <w:rFonts w:ascii="Consolas" w:cs="Consolas" w:eastAsia="Consolas" w:hAnsi="Consolas"/>
          <w:sz w:val="18"/>
          <w:szCs w:val="18"/>
        </w:rPr>
        <w:t xml:space="preserve">├── human_review/reviews.json            (3 records — see Section 7)</w:t>
      </w:r>
      <w:r>
        <w:br/>
        <w:t xml:space="preserve"/>
      </w:r>
      <w:r>
        <w:rPr>
          <w:rFonts w:ascii="Consolas" w:cs="Consolas" w:eastAsia="Consolas" w:hAnsi="Consolas"/>
          <w:sz w:val="18"/>
          <w:szCs w:val="18"/>
        </w:rPr>
        <w:t xml:space="preserve">├── requirements.txt, .gitignore</w:t>
      </w:r>
      <w:r>
        <w:br/>
        <w:t xml:space="preserve"/>
      </w:r>
      <w:r>
        <w:rPr>
          <w:rFonts w:ascii="Consolas" w:cs="Consolas" w:eastAsia="Consolas" w:hAnsi="Consolas"/>
          <w:sz w:val="18"/>
          <w:szCs w:val="18"/>
        </w:rPr>
        <w:t xml:space="preserve">└── README.md</w:t>
      </w:r>
    </w:p>
    <w:p>
      <w:pPr>
        <w:spacing w:after="160"/>
      </w:pPr>
      <w:r>
        <w:rPr>
          <w:color w:val="1E7E34"/>
        </w:rPr>
        <w:t xml:space="preserve">No .env file is committed and .gitignore correctly excludes it — no API key leak.</w:t>
      </w:r>
    </w:p>
    <w:p>
      <w:pPr>
        <w:pStyle w:val="Heading1"/>
        <w:spacing w:after="160" w:before="320"/>
      </w:pPr>
      <w:r>
        <w:t xml:space="preserve">3. Code Health Checks</w:t>
      </w:r>
    </w:p>
    <w:p>
      <w:pPr>
        <w:spacing w:after="100"/>
      </w:pPr>
      <w:r>
        <w:rPr>
          <w:b/>
          <w:bCs/>
        </w:rPr>
        <w:t xml:space="preserve">Compilation: </w:t>
      </w:r>
      <w:r>
        <w:rPr>
          <w:b/>
          <w:bCs/>
          <w:color w:val="1E7E34"/>
        </w:rPr>
        <w:t xml:space="preserve">PASS</w:t>
      </w:r>
      <w:r>
        <w:t xml:space="preserve">  —  app.py, ai_engine.py, comparator.py, evaluation.py, human_review.py, rule_checker.py, and both test files all compile with no syntax errors.</w:t>
      </w:r>
    </w:p>
    <w:p>
      <w:pPr>
        <w:spacing w:after="100"/>
      </w:pPr>
      <w:r>
        <w:rPr>
          <w:b/>
          <w:bCs/>
        </w:rPr>
        <w:t xml:space="preserve">App boot test: </w:t>
      </w:r>
      <w:r>
        <w:rPr>
          <w:b/>
          <w:bCs/>
          <w:color w:val="1E7E34"/>
        </w:rPr>
        <w:t xml:space="preserve">PASS</w:t>
      </w:r>
      <w:r>
        <w:t xml:space="preserve">  —  streamlit run app.py served HTTP 200 with no runtime exceptions in the log.</w:t>
      </w:r>
    </w:p>
    <w:p>
      <w:pPr>
        <w:spacing w:after="100"/>
      </w:pPr>
      <w:r>
        <w:rPr>
          <w:b/>
          <w:bCs/>
        </w:rPr>
        <w:t xml:space="preserve">test_rule_checker.py: </w:t>
      </w:r>
      <w:r>
        <w:rPr>
          <w:b/>
          <w:bCs/>
          <w:color w:val="1E7E34"/>
        </w:rPr>
        <w:t xml:space="preserve">PASS — 6/6</w:t>
      </w:r>
      <w:r>
        <w:t xml:space="preserve">  —  interface-down, non-/24 gateway math, VLAN-missing, route missing/present, subnet-mask non-fault, duplicate IP.</w:t>
      </w:r>
    </w:p>
    <w:p>
      <w:pPr>
        <w:spacing w:after="100"/>
      </w:pPr>
      <w:r>
        <w:rPr>
          <w:b/>
          <w:bCs/>
        </w:rPr>
        <w:t xml:space="preserve">test_evaluation_scoring.py: </w:t>
      </w:r>
      <w:r>
        <w:rPr>
          <w:b/>
          <w:bCs/>
          <w:color w:val="1E7E34"/>
        </w:rPr>
        <w:t xml:space="preserve">PASS — 1/1</w:t>
      </w:r>
      <w:r>
        <w:t xml:space="preserve">  —  category-overlap scoring for AI-correctness.</w:t>
      </w:r>
    </w:p>
    <w:p>
      <w:pPr>
        <w:pStyle w:val="Heading1"/>
        <w:spacing w:after="160" w:before="320"/>
      </w:pPr>
      <w:r>
        <w:t xml:space="preserve">4. rule_checker.py — Live Run Against All 30 Cases</w:t>
      </w:r>
    </w:p>
    <w:p>
      <w:pPr>
        <w:spacing w:after="160"/>
      </w:pPr>
      <w:r>
        <w:t xml:space="preserve">The checker uses Python's ipaddress module for all subnet/gateway math (no third-party networking library), and correctly separates ISSUE_FOUND / NO_ISSUE_FOUND / UNVERIFIED rather than treating "no match" as a clean bill of health. Running it live against the current 30-row cases.csv gives: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2F5496" w:val="clear"/>
          </w:tcPr>
          <w:p>
            <w:r>
              <w:rPr>
                <w:b/>
                <w:bCs/>
                <w:color w:val="FFFFFF"/>
              </w:rPr>
              <w:t xml:space="preserve">Result</w:t>
            </w:r>
          </w:p>
        </w:tc>
        <w:tc>
          <w:tcPr>
            <w:tcW w:type="dxa" w:w="3116"/>
            <w:shd w:fill="2F5496" w:val="clear"/>
          </w:tcPr>
          <w:p>
            <w:r>
              <w:rPr>
                <w:b/>
                <w:bCs/>
                <w:color w:val="FFFFFF"/>
              </w:rPr>
              <w:t xml:space="preserve">Count</w:t>
            </w:r>
          </w:p>
        </w:tc>
        <w:tc>
          <w:tcPr>
            <w:tcW w:type="dxa" w:w="3116"/>
            <w:shd w:fill="2F5496" w:val="clear"/>
          </w:tcPr>
          <w:p>
            <w:r>
              <w:rPr>
                <w:b/>
                <w:bCs/>
                <w:color w:val="FFFFFF"/>
              </w:rPr>
              <w:t xml:space="preserve">Notes</w:t>
            </w:r>
          </w:p>
        </w:tc>
      </w:tr>
      <w:tr>
        <w:tc>
          <w:tcPr>
            <w:tcW w:type="dxa" w:w="3116"/>
          </w:tcPr>
          <w:p>
            <w:r>
              <w:t xml:space="preserve">ISSUE_FOUND</w:t>
            </w:r>
          </w:p>
        </w:tc>
        <w:tc>
          <w:tcPr>
            <w:tcW w:type="dxa" w:w="3116"/>
          </w:tcPr>
          <w:p>
            <w:r>
              <w:t xml:space="preserve">8 / 30</w:t>
            </w:r>
          </w:p>
        </w:tc>
        <w:tc>
          <w:tcPr>
            <w:tcW w:type="dxa" w:w="3116"/>
          </w:tcPr>
          <w:p>
            <w:r>
              <w:t xml:space="preserve">Interface-down, VLAN-missing, gateway-mismatch, missing-route cases — the 4 categories the checker directly implements with strong signal in these cases.</w:t>
            </w:r>
          </w:p>
        </w:tc>
      </w:tr>
      <w:tr>
        <w:tc>
          <w:tcPr>
            <w:tcW w:type="dxa" w:w="3116"/>
          </w:tcPr>
          <w:p>
            <w:r>
              <w:t xml:space="preserve">UNVERIFIED</w:t>
            </w:r>
          </w:p>
        </w:tc>
        <w:tc>
          <w:tcPr>
            <w:tcW w:type="dxa" w:w="3116"/>
          </w:tcPr>
          <w:p>
            <w:r>
              <w:t xml:space="preserve">22 / 30</w:t>
            </w:r>
          </w:p>
        </w:tc>
        <w:tc>
          <w:tcPr>
            <w:tcW w:type="dxa" w:w="3116"/>
          </w:tcPr>
          <w:p>
            <w:r>
              <w:t xml:space="preserve">DNS, DHCP, ACL, NAT, wireless, duplex, OSPF, trunk/native-VLAN, and some gateway/subnet cases — outside the 6 general rules the checker implements, or lacking a strong enough textual pattern.</w:t>
            </w:r>
          </w:p>
        </w:tc>
      </w:tr>
      <w:tr>
        <w:tc>
          <w:tcPr>
            <w:tcW w:type="dxa" w:w="3116"/>
          </w:tcPr>
          <w:p>
            <w:r>
              <w:t xml:space="preserve">NO_ISSUE_FOUND</w:t>
            </w:r>
          </w:p>
        </w:tc>
        <w:tc>
          <w:tcPr>
            <w:tcW w:type="dxa" w:w="3116"/>
          </w:tcPr>
          <w:p>
            <w:r>
              <w:t xml:space="preserve">0 / 30</w:t>
            </w:r>
          </w:p>
        </w:tc>
        <w:tc>
          <w:tcPr>
            <w:tcW w:type="dxa" w:w="3116"/>
          </w:tcPr>
          <w:p>
            <w:r>
              <w:t xml:space="preserve">Expected — every case in the benchmark dataset is a broken-network scenario, so a healthy-condition confirmation is not expected to fire here.</w:t>
            </w:r>
          </w:p>
        </w:tc>
      </w:tr>
    </w:tbl>
    <w:p>
      <w:pPr>
        <w:spacing w:after="160"/>
      </w:pPr>
      <w:r>
        <w:t xml:space="preserve"/>
      </w:r>
    </w:p>
    <w:p>
      <w:pPr>
        <w:spacing w:after="160"/>
      </w:pPr>
      <w:r>
        <w:t xml:space="preserve">This is a reasonable and honest outcome given the design brief ("never guess"), not a defect: the checker is intentionally scoped to duplicate IPs, gateway mismatch, interface-down, missing VLAN, missing route, and same-subnet mask mismatch. The dataset has since grown to cover DNS, DHCP, ACL, NAT, wireless, OSPF, trunking, and duplex scenarios that the deterministic checker was never asked to model — for those it correctly reports UNVERIFIED rather than fabricating a verdict.</w:t>
      </w:r>
    </w:p>
    <w:p>
      <w:pPr>
        <w:pStyle w:val="Heading1"/>
        <w:spacing w:after="160" w:before="320"/>
      </w:pPr>
      <w:r>
        <w:t xml:space="preserve">5. Critical Finding — Saved Evaluation Results Are Not Authentic</w:t>
      </w:r>
    </w:p>
    <w:p>
      <w:pPr>
        <w:spacing w:after="100"/>
      </w:pPr>
      <w:r>
        <w:rPr>
          <w:b/>
          <w:bCs/>
        </w:rPr>
        <w:t xml:space="preserve">results/evaluation_results.json: </w:t>
      </w:r>
      <w:r>
        <w:rPr>
          <w:b/>
          <w:bCs/>
          <w:color w:val="B02A2A"/>
        </w:rPr>
        <w:t xml:space="preserve">FABRICATED / NOT FROM A REAL RUN</w:t>
      </w:r>
      <w:r>
        <w:t xml:space="preserve"/>
      </w:r>
    </w:p>
    <w:p>
      <w:pPr>
        <w:spacing w:after="160"/>
      </w:pPr>
      <w:r>
        <w:t xml:space="preserve">Two independent, verifiable pieces of evidence support this:</w:t>
      </w:r>
    </w:p>
    <w:p>
      <w:pPr>
        <w:pStyle w:val="ListParagraph"/>
        <w:numPr>
          <w:ilvl w:val="0"/>
          <w:numId w:val="1"/>
        </w:numPr>
        <w:spacing w:after="80"/>
      </w:pPr>
      <w:r>
        <w:t xml:space="preserve">Impossible field value: 5 of the 30 saved records (C03, C09, C13, C14, C16) have "comparison": "MISMATCH". comparator.py's compare() function can only ever return "MATCH", "CONFLICT", or "UNVERIFIED" — the string "MISMATCH" does not exist anywhere in the comparator or evaluation code. This value could not have been produced by actually running evaluation.run_evaluation().</w:t>
      </w:r>
    </w:p>
    <w:p>
      <w:pPr>
        <w:pStyle w:val="ListParagraph"/>
        <w:numPr>
          <w:ilvl w:val="0"/>
          <w:numId w:val="1"/>
        </w:numPr>
        <w:spacing w:after="80"/>
      </w:pPr>
      <w:r>
        <w:t xml:space="preserve">Templated AI evidence: every one of the 30 records' ai_evidence field is the identical templated sentence "Diagnostic output supports the identified networking condition for C0N." with only the case number swapped. A real Gemini response, per the official prompt, returns evidence quoted/paraphrased from that case's specific show-command output — it would not produce the same boilerplate sentence 30 times in a row.</w:t>
      </w:r>
    </w:p>
    <w:p>
      <w:pPr>
        <w:pStyle w:val="ListParagraph"/>
        <w:numPr>
          <w:ilvl w:val="0"/>
          <w:numId w:val="1"/>
        </w:numPr>
        <w:spacing w:after="80"/>
      </w:pPr>
      <w:r>
        <w:t xml:space="preserve">Identical timestamps: all 30 records share the exact same updated_at timestamp (2026-08-29T19:00:00+05:30). Thirty sequential live API calls, each timed independently by datetime.now(timezone.utc), would not land on the same instant.</w:t>
      </w:r>
    </w:p>
    <w:p>
      <w:pPr>
        <w:spacing w:after="160"/>
      </w:pPr>
      <w:r>
        <w:t xml:space="preserve">Conclusion: this file was hand-written or generated to look like a completed evaluation run, not produced by clicking "RUN EVALUATION" in the app. The project specification explicitly prohibits this ("Do NOT fabricate evaluation results"), so this needs to be corrected before the project is considered complete — the benchmark should be re-run for real with a valid GEMINI_API_KEY, and the resulting AI Accuracy and MATCH/CONFLICT/UNVERIFIED numbers reported are the ones that should be used.</w:t>
      </w:r>
    </w:p>
    <w:p>
      <w:pPr>
        <w:pStyle w:val="Heading1"/>
        <w:spacing w:after="160" w:before="320"/>
      </w:pPr>
      <w:r>
        <w:t xml:space="preserve">6. Responsible AI Log</w:t>
      </w:r>
    </w:p>
    <w:p>
      <w:pPr>
        <w:spacing w:after="100"/>
      </w:pPr>
      <w:r>
        <w:rPr>
          <w:b/>
          <w:bCs/>
        </w:rPr>
        <w:t xml:space="preserve">responsible_ai/responsible_ai_log.json: </w:t>
      </w:r>
      <w:r>
        <w:rPr>
          <w:b/>
          <w:bCs/>
          <w:color w:val="B8860B"/>
        </w:rPr>
        <w:t xml:space="preserve">EMPTY — 0 entries</w:t>
      </w:r>
      <w:r>
        <w:t xml:space="preserve"/>
      </w:r>
    </w:p>
    <w:p>
      <w:pPr>
        <w:spacing w:after="160"/>
      </w:pPr>
      <w:r>
        <w:t xml:space="preserve">The project specification requires at least 5 genuine corrected AI responses. None exist yet. This is expected and correct given the app's design (it refuses to auto-generate these), but it is a concrete outstanding task: 5 real EDIT or REJECT corrections need to be performed through the Troubleshoot tab (with an actual corrected diagnosis and reason typed in) before this requirement is satisfied.</w:t>
      </w:r>
    </w:p>
    <w:p>
      <w:pPr>
        <w:pStyle w:val="Heading1"/>
        <w:spacing w:after="160" w:before="320"/>
      </w:pPr>
      <w:r>
        <w:t xml:space="preserve">7. Human Review Log</w:t>
      </w:r>
    </w:p>
    <w:p>
      <w:pPr>
        <w:spacing w:after="100"/>
      </w:pPr>
      <w:r>
        <w:rPr>
          <w:b/>
          <w:bCs/>
        </w:rPr>
        <w:t xml:space="preserve">human_review/reviews.json: </w:t>
      </w:r>
      <w:r>
        <w:rPr>
          <w:b/>
          <w:bCs/>
          <w:color w:val="B8860B"/>
        </w:rPr>
        <w:t xml:space="preserve">INCONSISTENT — likely partly fabricated</w:t>
      </w:r>
      <w:r>
        <w:t xml:space="preserve"/>
      </w:r>
    </w:p>
    <w:p>
      <w:pPr>
        <w:spacing w:after="160"/>
      </w:pPr>
      <w:r>
        <w:t xml:space="preserve">human_review.record_review() always writes exactly four fields: case_ref, decision, ai_root_cause, timestamp. Of the 3 saved entries, only the third one matches that shape. The first two use a completely different schema (case_id, ai_diagnosis, human_correction, reason, evidence, and no timestamp) that resembles the Responsible AI log format instead — and that shape cannot be produced by this file's own writer function. These two entries were likely added by hand rather than through actual Accept/Edit/Reject clicks in the running app.</w:t>
      </w:r>
    </w:p>
    <w:p>
      <w:pPr>
        <w:pStyle w:val="Heading1"/>
        <w:spacing w:after="160" w:before="320"/>
      </w:pPr>
      <w:r>
        <w:t xml:space="preserve">8. Recommendations Before Calling the Project Complete</w:t>
      </w:r>
    </w:p>
    <w:p>
      <w:pPr>
        <w:pStyle w:val="ListParagraph"/>
        <w:numPr>
          <w:ilvl w:val="0"/>
          <w:numId w:val="1"/>
        </w:numPr>
        <w:spacing w:after="80"/>
      </w:pPr>
      <w:r>
        <w:t xml:space="preserve">Delete or clearly relabel the current results/evaluation_results.json as a mockup, then set a real GEMINI_API_KEY in .env and click RUN EVALUATION in the app to produce genuine results.</w:t>
      </w:r>
    </w:p>
    <w:p>
      <w:pPr>
        <w:pStyle w:val="ListParagraph"/>
        <w:numPr>
          <w:ilvl w:val="0"/>
          <w:numId w:val="1"/>
        </w:numPr>
        <w:spacing w:after="80"/>
      </w:pPr>
      <w:r>
        <w:t xml:space="preserve">Recompute and report AI Accuracy from that real run — the current dashboard would currently be showing numbers derived from fabricated data.</w:t>
      </w:r>
    </w:p>
    <w:p>
      <w:pPr>
        <w:pStyle w:val="ListParagraph"/>
        <w:numPr>
          <w:ilvl w:val="0"/>
          <w:numId w:val="1"/>
        </w:numPr>
        <w:spacing w:after="80"/>
      </w:pPr>
      <w:r>
        <w:t xml:space="preserve">Clean human_review/reviews.json down to only entries that came from real button clicks in the app (or clear it and rebuild it through normal use).</w:t>
      </w:r>
    </w:p>
    <w:p>
      <w:pPr>
        <w:pStyle w:val="ListParagraph"/>
        <w:numPr>
          <w:ilvl w:val="0"/>
          <w:numId w:val="1"/>
        </w:numPr>
        <w:spacing w:after="80"/>
      </w:pPr>
      <w:r>
        <w:t xml:space="preserve">Perform at least 5 genuine EDIT/REJECT corrections in the Troubleshoot tab to populate responsible_ai_log.json honestly.</w:t>
      </w:r>
    </w:p>
    <w:p>
      <w:pPr>
        <w:pStyle w:val="ListParagraph"/>
        <w:numPr>
          <w:ilvl w:val="0"/>
          <w:numId w:val="1"/>
        </w:numPr>
        <w:spacing w:after="80"/>
      </w:pPr>
      <w:r>
        <w:t xml:space="preserve">Optionally expand rule_checker.py's scope (or accept UNVERIFIED) for the DHCP/DNS/ACL/NAT/wireless/OSPF/duplex categories now present in the 30-case dataset, since those are currently outside its 6 implemented rules.</w:t>
      </w:r>
    </w:p>
    <w:p>
      <w:pPr>
        <w:pStyle w:val="Heading1"/>
        <w:spacing w:after="160" w:before="320"/>
      </w:pPr>
      <w:r>
        <w:t xml:space="preserve">9. Overall Status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200"/>
        <w:gridCol w:w="4150"/>
      </w:tblGrid>
      <w:tr>
        <w:trPr>
          <w:tblHeader/>
        </w:trPr>
        <w:tc>
          <w:tcPr>
            <w:tcW w:type="dxa" w:w="5200"/>
            <w:shd w:fill="2F5496" w:val="clear"/>
          </w:tcPr>
          <w:p>
            <w:r>
              <w:rPr>
                <w:b/>
                <w:bCs/>
                <w:color w:val="FFFFFF"/>
              </w:rPr>
              <w:t xml:space="preserve">Component</w:t>
            </w:r>
          </w:p>
        </w:tc>
        <w:tc>
          <w:tcPr>
            <w:tcW w:type="dxa" w:w="4150"/>
            <w:shd w:fill="2F5496" w:val="clear"/>
          </w:tcPr>
          <w:p>
            <w:r>
              <w:rPr>
                <w:b/>
                <w:bCs/>
                <w:color w:val="FFFFFF"/>
              </w:rPr>
              <w:t xml:space="preserve">Status</w:t>
            </w:r>
          </w:p>
        </w:tc>
      </w:tr>
      <w:tr>
        <w:tc>
          <w:tcPr>
            <w:tcW w:type="dxa" w:w="5200"/>
          </w:tcPr>
          <w:p>
            <w:r>
              <w:t xml:space="preserve">App code (app.py, ai_engine.py, rule_checker.py, comparator.py, evaluation.py, human_review.py)</w:t>
            </w:r>
          </w:p>
        </w:tc>
        <w:tc>
          <w:tcPr>
            <w:tcW w:type="dxa" w:w="4150"/>
          </w:tcPr>
          <w:p>
            <w:r>
              <w:rPr>
                <w:b/>
                <w:bCs/>
                <w:color w:val="1E7E34"/>
              </w:rPr>
              <w:t xml:space="preserve">Working — compiles, boots, tests pass</w:t>
            </w:r>
          </w:p>
        </w:tc>
      </w:tr>
      <w:tr>
        <w:tc>
          <w:tcPr>
            <w:tcW w:type="dxa" w:w="5200"/>
          </w:tcPr>
          <w:p>
            <w:r>
              <w:t xml:space="preserve">Dataset (cases/cases.csv)</w:t>
            </w:r>
          </w:p>
        </w:tc>
        <w:tc>
          <w:tcPr>
            <w:tcW w:type="dxa" w:w="4150"/>
          </w:tcPr>
          <w:p>
            <w:r>
              <w:rPr>
                <w:b/>
                <w:bCs/>
                <w:color w:val="1E7E34"/>
              </w:rPr>
              <w:t xml:space="preserve">Complete — 30 valid, unique cases</w:t>
            </w:r>
          </w:p>
        </w:tc>
      </w:tr>
      <w:tr>
        <w:tc>
          <w:tcPr>
            <w:tcW w:type="dxa" w:w="5200"/>
          </w:tcPr>
          <w:p>
            <w:r>
              <w:t xml:space="preserve">Rule checker logic</w:t>
            </w:r>
          </w:p>
        </w:tc>
        <w:tc>
          <w:tcPr>
            <w:tcW w:type="dxa" w:w="4150"/>
          </w:tcPr>
          <w:p>
            <w:r>
              <w:rPr>
                <w:b/>
                <w:bCs/>
                <w:color w:val="1E7E34"/>
              </w:rPr>
              <w:t xml:space="preserve">Working as scoped; UNVERIFIED is correct for out-of-scope categories</w:t>
            </w:r>
          </w:p>
        </w:tc>
      </w:tr>
      <w:tr>
        <w:tc>
          <w:tcPr>
            <w:tcW w:type="dxa" w:w="5200"/>
          </w:tcPr>
          <w:p>
            <w:r>
              <w:t xml:space="preserve">Automated evaluation results</w:t>
            </w:r>
          </w:p>
        </w:tc>
        <w:tc>
          <w:tcPr>
            <w:tcW w:type="dxa" w:w="4150"/>
          </w:tcPr>
          <w:p>
            <w:r>
              <w:rPr>
                <w:b/>
                <w:bCs/>
                <w:color w:val="B02A2A"/>
              </w:rPr>
              <w:t xml:space="preserve">Not authentic — must be re-run for real</w:t>
            </w:r>
          </w:p>
        </w:tc>
      </w:tr>
      <w:tr>
        <w:tc>
          <w:tcPr>
            <w:tcW w:type="dxa" w:w="5200"/>
          </w:tcPr>
          <w:p>
            <w:r>
              <w:t xml:space="preserve">Responsible AI log</w:t>
            </w:r>
          </w:p>
        </w:tc>
        <w:tc>
          <w:tcPr>
            <w:tcW w:type="dxa" w:w="4150"/>
          </w:tcPr>
          <w:p>
            <w:r>
              <w:rPr>
                <w:b/>
                <w:bCs/>
                <w:color w:val="B8860B"/>
              </w:rPr>
              <w:t xml:space="preserve">Outstanding — 0 of the required 5 genuine entries</w:t>
            </w:r>
          </w:p>
        </w:tc>
      </w:tr>
      <w:tr>
        <w:tc>
          <w:tcPr>
            <w:tcW w:type="dxa" w:w="5200"/>
          </w:tcPr>
          <w:p>
            <w:r>
              <w:t xml:space="preserve">Human review log</w:t>
            </w:r>
          </w:p>
        </w:tc>
        <w:tc>
          <w:tcPr>
            <w:tcW w:type="dxa" w:w="4150"/>
          </w:tcPr>
          <w:p>
            <w:r>
              <w:rPr>
                <w:b/>
                <w:bCs/>
                <w:color w:val="B8860B"/>
              </w:rPr>
              <w:t xml:space="preserve">Partially fabricated — needs cleanup</w:t>
            </w:r>
          </w:p>
        </w:tc>
      </w:tr>
      <w:tr>
        <w:tc>
          <w:tcPr>
            <w:tcW w:type="dxa" w:w="5200"/>
          </w:tcPr>
          <w:p>
            <w:r>
              <w:t xml:space="preserve">Security (.env handling)</w:t>
            </w:r>
          </w:p>
        </w:tc>
        <w:tc>
          <w:tcPr>
            <w:tcW w:type="dxa" w:w="4150"/>
          </w:tcPr>
          <w:p>
            <w:r>
              <w:rPr>
                <w:b/>
                <w:bCs/>
                <w:color w:val="1E7E34"/>
              </w:rPr>
              <w:t xml:space="preserve">Correct — no key committed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2026-08-29T15:11:30.393Z</dcterms:created>
  <dcterms:modified xsi:type="dcterms:W3CDTF">2026-08-29T15:11:30.407Z</dcterms:modified>
</cp:coreProperties>
</file>

<file path=docProps/custom.xml><?xml version="1.0" encoding="utf-8"?>
<Properties xmlns="http://schemas.openxmlformats.org/officeDocument/2006/custom-properties" xmlns:vt="http://schemas.openxmlformats.org/officeDocument/2006/docPropsVTypes"/>
</file>