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drawing>
          <wp:inline distT="0" distB="0" distL="0" distR="0">
            <wp:extent cx="2857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after="120" w:before="600"/>
        <w:jc w:val="center"/>
      </w:pPr>
      <w:r>
        <w:rPr>
          <w:rFonts w:ascii="Aptos" w:cs="Aptos" w:eastAsia="Aptos" w:hAnsi="Aptos"/>
          <w:b/>
          <w:bCs/>
          <w:color w:val="0E2841"/>
          <w:sz w:val="56"/>
          <w:szCs w:val="56"/>
        </w:rPr>
        <w:t xml:space="preserve">External Infrastructure Report</w:t>
      </w:r>
    </w:p>
    <w:p>
      <w:pPr>
        <w:spacing w:after="400"/>
        <w:jc w:val="center"/>
      </w:pPr>
      <w:r>
        <w:rPr>
          <w:rFonts w:ascii="Aptos" w:cs="Aptos" w:eastAsia="Aptos" w:hAnsi="Aptos"/>
          <w:color w:val="156082"/>
          <w:sz w:val="32"/>
          <w:szCs w:val="32"/>
        </w:rPr>
        <w:t xml:space="preserve">Report of Findings</w:t>
      </w:r>
    </w:p>
    <w:p>
      <w:pPr>
        <w:spacing w:after="6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Assessor: </w:t>
      </w:r>
      <w:r>
        <w:rPr>
          <w:rFonts w:ascii="Aptos" w:cs="Aptos" w:eastAsia="Aptos" w:hAnsi="Aptos"/>
          <w:sz w:val="22"/>
          <w:szCs w:val="22"/>
        </w:rPr>
        <w:t xml:space="preserve">{{ASSESSOR_NAME}}</w:t>
      </w:r>
    </w:p>
    <w:p>
      <w:pPr>
        <w:spacing w:after="6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Designation: </w:t>
      </w:r>
      <w:r>
        <w:rPr>
          <w:rFonts w:ascii="Aptos" w:cs="Aptos" w:eastAsia="Aptos" w:hAnsi="Aptos"/>
          <w:sz w:val="22"/>
          <w:szCs w:val="22"/>
        </w:rPr>
        <w:t xml:space="preserve">{{ASSESSOR_DESIGNATION}}</w:t>
      </w:r>
    </w:p>
    <w:p>
      <w:pPr>
        <w:spacing w:after="6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Client: </w:t>
      </w:r>
      <w:r>
        <w:rPr>
          <w:rFonts w:ascii="Aptos" w:cs="Aptos" w:eastAsia="Aptos" w:hAnsi="Aptos"/>
          <w:sz w:val="22"/>
          <w:szCs w:val="22"/>
        </w:rPr>
        <w:t xml:space="preserve">{{CLIENT_NAME}}</w:t>
      </w:r>
    </w:p>
    <w:p>
      <w:pPr>
        <w:spacing w:after="6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Date: </w:t>
      </w:r>
      <w:r>
        <w:rPr>
          <w:rFonts w:ascii="Aptos" w:cs="Aptos" w:eastAsia="Aptos" w:hAnsi="Aptos"/>
          <w:sz w:val="22"/>
          <w:szCs w:val="22"/>
        </w:rPr>
        <w:t xml:space="preserve">{{REPORT_DATE}}</w:t>
      </w:r>
    </w:p>
    <w:p>
      <w:pPr>
        <w:spacing w:after="6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Version: </w:t>
      </w:r>
      <w:r>
        <w:rPr>
          <w:rFonts w:ascii="Aptos" w:cs="Aptos" w:eastAsia="Aptos" w:hAnsi="Aptos"/>
          <w:sz w:val="22"/>
          <w:szCs w:val="22"/>
        </w:rPr>
        <w:t xml:space="preserve">1.0</w:t>
      </w:r>
    </w:p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1. Document Control</w:t>
      </w:r>
    </w:p>
    <w:p>
      <w:pPr>
        <w:pStyle w:val="Heading2"/>
      </w:pPr>
      <w:r>
        <w:rPr>
          <w:rFonts w:ascii="Aptos" w:cs="Aptos" w:eastAsia="Aptos" w:hAnsi="Aptos"/>
        </w:rPr>
        <w:t xml:space="preserve">1.1 Engagement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009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009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{{ASSESSOR_NAME}}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Engagement Assessor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Consultant</w:t>
            </w:r>
          </w:p>
        </w:tc>
      </w:tr>
      <w:tr>
        <w:tc>
          <w:tcPr>
            <w:tcW w:type="dxa" w:w="3008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{{MANAGER_NAME}}</w:t>
            </w:r>
          </w:p>
        </w:tc>
        <w:tc>
          <w:tcPr>
            <w:tcW w:type="dxa" w:w="3009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3009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Managing Director</w:t>
            </w:r>
          </w:p>
        </w:tc>
      </w:tr>
    </w:tbl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pStyle w:val="Heading2"/>
      </w:pPr>
      <w:r>
        <w:rPr>
          <w:rFonts w:ascii="Aptos" w:cs="Aptos" w:eastAsia="Aptos" w:hAnsi="Aptos"/>
        </w:rPr>
        <w:t xml:space="preserve">1.2 List of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426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{{DRAFT_DATE}}</w:t>
            </w:r>
          </w:p>
        </w:tc>
      </w:tr>
      <w:tr>
        <w:tc>
          <w:tcPr>
            <w:tcW w:type="dxa" w:w="18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44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Final Report</w:t>
            </w:r>
          </w:p>
        </w:tc>
        <w:tc>
          <w:tcPr>
            <w:tcW w:type="dxa" w:w="28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{{FINAL_DATE}}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2. Executive Summary</w:t>
      </w:r>
    </w:p>
    <w:p>
      <w:pPr>
        <w:pStyle w:val="Heading2"/>
      </w:pPr>
      <w:r>
        <w:rPr>
          <w:rFonts w:ascii="Aptos" w:cs="Aptos" w:eastAsia="Aptos" w:hAnsi="Aptos"/>
        </w:rPr>
        <w:t xml:space="preserve">2.1 Overview</w:t>
      </w:r>
    </w:p>
    <w:p>
      <w:pPr>
        <w:pStyle w:val="Heading3"/>
      </w:pPr>
      <w:r>
        <w:rPr>
          <w:rFonts w:ascii="Aptos" w:cs="Aptos" w:eastAsia="Aptos" w:hAnsi="Aptos"/>
        </w:rPr>
        <w:t xml:space="preserve">2.1.1 Objective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{{OBJECTIVE — what the assessment set out to do and why}}</w:t>
      </w:r>
    </w:p>
    <w:p>
      <w:pPr>
        <w:pStyle w:val="Heading3"/>
      </w:pPr>
      <w:r>
        <w:rPr>
          <w:rFonts w:ascii="Aptos" w:cs="Aptos" w:eastAsia="Aptos" w:hAnsi="Aptos"/>
        </w:rPr>
        <w:t xml:space="preserve">2.1.2 Approach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{{APPROACH — methodology, tooling, black/grey/white-box, scope focus}}</w:t>
      </w:r>
    </w:p>
    <w:p>
      <w:pPr>
        <w:pStyle w:val="Heading3"/>
      </w:pPr>
      <w:r>
        <w:rPr>
          <w:rFonts w:ascii="Aptos" w:cs="Aptos" w:eastAsia="Aptos" w:hAnsi="Aptos"/>
        </w:rPr>
        <w:t xml:space="preserve">2.1.3 Scope</w:t>
      </w:r>
    </w:p>
    <w:p>
      <w:pPr>
        <w:spacing w:after="120"/>
        <w:rPr>
          <w:b/>
          <w:bCs/>
        </w:rPr>
      </w:pPr>
      <w:r>
        <w:rPr>
          <w:rFonts w:ascii="Aptos" w:cs="Aptos" w:eastAsia="Aptos" w:hAnsi="Aptos"/>
          <w:b/>
          <w:bCs/>
          <w:sz w:val="22"/>
          <w:szCs w:val="22"/>
        </w:rPr>
        <w:t xml:space="preserve">In Scope Assets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Host / URL / IP Address</w:t>
            </w:r>
          </w:p>
        </w:tc>
        <w:tc>
          <w:tcPr>
            <w:tcW w:type="dxa" w:w="5426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{{HOST_OR_IP}}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{{DESCRIPTION}}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rFonts w:ascii="Aptos" w:cs="Aptos" w:eastAsia="Aptos" w:hAnsi="Aptos"/>
          <w:i/>
          <w:iCs/>
          <w:sz w:val="18"/>
          <w:szCs w:val="18"/>
        </w:rPr>
        <w:t xml:space="preserve">Table 1 — Scope</w:t>
      </w:r>
    </w:p>
    <w:p>
      <w:pPr>
        <w:pStyle w:val="Heading2"/>
      </w:pPr>
      <w:r>
        <w:rPr>
          <w:rFonts w:ascii="Aptos" w:cs="Aptos" w:eastAsia="Aptos" w:hAnsi="Aptos"/>
        </w:rPr>
        <w:t xml:space="preserve">2.2 Assessment Overview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{{ASSESSMENT OVERVIEW — count and nature of findings, overall posture}}</w:t>
      </w:r>
    </w:p>
    <w:p>
      <w:pPr>
        <w:pStyle w:val="Heading3"/>
      </w:pPr>
      <w:r>
        <w:rPr>
          <w:rFonts w:ascii="Aptos" w:cs="Aptos" w:eastAsia="Aptos" w:hAnsi="Aptos"/>
        </w:rPr>
        <w:t xml:space="preserve">2.2.1 Key Findings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During this penetration test 0 Critical, 0 High, 1 Medium and 1 Low vulnerabilities were identified: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 Figure 1 — Distribution of Identified Vulnerabilities (CAIT generates this chart from the severity counts) ]</w:t>
            </w:r>
          </w:p>
        </w:tc>
      </w:tr>
    </w:tbl>
    <w:p>
      <w:pPr>
        <w:spacing w:after="120"/>
        <w:jc w:val="center"/>
        <w:rPr>
          <w:i/>
          <w:iCs/>
          <w:sz w:val="18"/>
          <w:szCs w:val="18"/>
        </w:rPr>
      </w:pPr>
      <w:r>
        <w:rPr>
          <w:rFonts w:ascii="Aptos" w:cs="Aptos" w:eastAsia="Aptos" w:hAnsi="Aptos"/>
          <w:i/>
          <w:iCs/>
          <w:sz w:val="18"/>
          <w:szCs w:val="18"/>
        </w:rPr>
        <w:t xml:space="preserve">Figure 1 — Distribution of Identified Vulnerabilities</w:t>
      </w:r>
    </w:p>
    <w:p>
      <w:pPr>
        <w:pStyle w:val="Heading3"/>
      </w:pPr>
      <w:r>
        <w:rPr>
          <w:rFonts w:ascii="Aptos" w:cs="Aptos" w:eastAsia="Aptos" w:hAnsi="Aptos"/>
        </w:rPr>
        <w:t xml:space="preserve">2.2.2 Identified Vulnerabilities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726"/>
        <w:gridCol w:w="1300"/>
        <w:gridCol w:w="1000"/>
      </w:tblGrid>
      <w:tr>
        <w:trPr>
          <w:tblHeader/>
        </w:trPr>
        <w:tc>
          <w:tcPr>
            <w:tcW w:type="dxa" w:w="9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726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SSL Certificate Cannot Be Trusted</w:t>
            </w:r>
          </w:p>
        </w:tc>
        <w:tc>
          <w:tcPr>
            <w:tcW w:type="dxa" w:w="1300"/>
            <w:shd w:fill="FFC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I1</w:t>
            </w:r>
          </w:p>
        </w:tc>
        <w:tc>
          <w:tcPr>
            <w:tcW w:type="dxa" w:w="11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4726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ICMP Timestamp Request Remote Date Disclosure</w:t>
            </w:r>
          </w:p>
        </w:tc>
        <w:tc>
          <w:tcPr>
            <w:tcW w:type="dxa" w:w="13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rFonts w:ascii="Aptos" w:cs="Aptos" w:eastAsia="Aptos" w:hAnsi="Aptos"/>
          <w:i/>
          <w:iCs/>
          <w:sz w:val="18"/>
          <w:szCs w:val="18"/>
        </w:rPr>
        <w:t xml:space="preserve">Table 2 — List of Vulnerabilities</w:t>
      </w:r>
    </w:p>
    <w:p>
      <w:pPr>
        <w:pStyle w:val="Heading3"/>
      </w:pPr>
      <w:r>
        <w:rPr>
          <w:rFonts w:ascii="Aptos" w:cs="Aptos" w:eastAsia="Aptos" w:hAnsi="Aptos"/>
        </w:rPr>
        <w:t xml:space="preserve">2.2.3 Business Impact Summary</w:t>
      </w:r>
    </w:p>
    <w:p>
      <w:pPr>
        <w:pStyle w:val="ListParagraph"/>
        <w:numPr>
          <w:ilvl w:val="0"/>
          <w:numId w:val="1"/>
        </w:numPr>
      </w:pPr>
      <w:r>
        <w:rPr>
          <w:rFonts w:ascii="Aptos" w:cs="Aptos" w:eastAsia="Aptos" w:hAnsi="Aptos"/>
          <w:sz w:val="22"/>
          <w:szCs w:val="22"/>
        </w:rPr>
        <w:t xml:space="preserve">{{Critical Risk — summary}}</w:t>
      </w:r>
    </w:p>
    <w:p>
      <w:pPr>
        <w:pStyle w:val="ListParagraph"/>
        <w:numPr>
          <w:ilvl w:val="0"/>
          <w:numId w:val="1"/>
        </w:numPr>
      </w:pPr>
      <w:r>
        <w:rPr>
          <w:rFonts w:ascii="Aptos" w:cs="Aptos" w:eastAsia="Aptos" w:hAnsi="Aptos"/>
          <w:sz w:val="22"/>
          <w:szCs w:val="22"/>
        </w:rPr>
        <w:t xml:space="preserve">{{Medium Risk — summary}}</w:t>
      </w:r>
    </w:p>
    <w:p>
      <w:pPr>
        <w:pStyle w:val="ListParagraph"/>
        <w:numPr>
          <w:ilvl w:val="0"/>
          <w:numId w:val="1"/>
        </w:numPr>
      </w:pPr>
      <w:r>
        <w:rPr>
          <w:rFonts w:ascii="Aptos" w:cs="Aptos" w:eastAsia="Aptos" w:hAnsi="Aptos"/>
          <w:sz w:val="22"/>
          <w:szCs w:val="22"/>
        </w:rPr>
        <w:t xml:space="preserve">{{Low Risk — summary}}</w:t>
      </w:r>
    </w:p>
    <w:p>
      <w:pPr>
        <w:pStyle w:val="ListParagraph"/>
        <w:numPr>
          <w:ilvl w:val="0"/>
          <w:numId w:val="1"/>
        </w:numPr>
      </w:pPr>
      <w:r>
        <w:rPr>
          <w:rFonts w:ascii="Aptos" w:cs="Aptos" w:eastAsia="Aptos" w:hAnsi="Aptos"/>
          <w:sz w:val="22"/>
          <w:szCs w:val="22"/>
        </w:rPr>
        <w:t xml:space="preserve">{{Regulatory &amp; Reputation Impact}}</w:t>
      </w:r>
    </w:p>
    <w:p>
      <w:pPr>
        <w:pStyle w:val="ListParagraph"/>
        <w:numPr>
          <w:ilvl w:val="0"/>
          <w:numId w:val="1"/>
        </w:numPr>
      </w:pPr>
      <w:r>
        <w:rPr>
          <w:rFonts w:ascii="Aptos" w:cs="Aptos" w:eastAsia="Aptos" w:hAnsi="Aptos"/>
          <w:sz w:val="22"/>
          <w:szCs w:val="22"/>
        </w:rPr>
        <w:t xml:space="preserve">{{Action Required}}</w:t>
      </w:r>
    </w:p>
    <w:p>
      <w:pPr>
        <w:pStyle w:val="Heading3"/>
      </w:pPr>
      <w:r>
        <w:rPr>
          <w:rFonts w:ascii="Aptos" w:cs="Aptos" w:eastAsia="Aptos" w:hAnsi="Aptos"/>
        </w:rPr>
        <w:t xml:space="preserve">2.2.4 Recommendations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{{High-level recommendations pointer; detail in Section 6}}</w:t>
      </w:r>
    </w:p>
    <w:p>
      <w:pPr>
        <w:pStyle w:val="Heading3"/>
      </w:pPr>
      <w:r>
        <w:rPr>
          <w:rFonts w:ascii="Aptos" w:cs="Aptos" w:eastAsia="Aptos" w:hAnsi="Aptos"/>
        </w:rPr>
        <w:t xml:space="preserve">2.2.5 Overall Risk Posture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{{OVERALL RISK POSTURE statement}}</w:t>
      </w:r>
    </w:p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3. Methodology</w:t>
      </w:r>
    </w:p>
    <w:p>
      <w:pPr>
        <w:pStyle w:val="Heading2"/>
      </w:pPr>
      <w:r>
        <w:rPr>
          <w:rFonts w:ascii="Aptos" w:cs="Aptos" w:eastAsia="Aptos" w:hAnsi="Aptos"/>
        </w:rPr>
        <w:t xml:space="preserve">3.1 Overview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{{METHODOLOGY — reconnaissance &amp; mapping, vulnerability identification, impact analysis, reporting}}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26"/>
        <w:gridCol w:w="2500"/>
      </w:tblGrid>
      <w:tr>
        <w:trPr>
          <w:tblHeader/>
        </w:trPr>
        <w:tc>
          <w:tcPr>
            <w:tcW w:type="dxa" w:w="18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26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Scope of Use</w:t>
            </w:r>
          </w:p>
        </w:tc>
        <w:tc>
          <w:tcPr>
            <w:tcW w:type="dxa" w:w="25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{{TOOL}}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{{PURPOSE}}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{{SCOPE_OF_USE}}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{{OUTCOME}}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rFonts w:ascii="Aptos" w:cs="Aptos" w:eastAsia="Aptos" w:hAnsi="Aptos"/>
          <w:i/>
          <w:iCs/>
          <w:sz w:val="18"/>
          <w:szCs w:val="18"/>
        </w:rPr>
        <w:t xml:space="preserve">Table 3 — Tools Used</w:t>
      </w:r>
    </w:p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4. Risk Assessment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{{Risk assessment framing — severity basis, alignment with OWASP / NIST CSF / CIS}}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900"/>
        <w:gridCol w:w="2000"/>
        <w:gridCol w:w="1826"/>
      </w:tblGrid>
      <w:tr>
        <w:trPr>
          <w:tblHeader/>
        </w:trPr>
        <w:tc>
          <w:tcPr>
            <w:tcW w:type="dxa" w:w="21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Vulnerability Name</w:t>
            </w:r>
          </w:p>
        </w:tc>
        <w:tc>
          <w:tcPr>
            <w:tcW w:type="dxa" w:w="12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9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Affected Assets</w:t>
            </w:r>
          </w:p>
        </w:tc>
        <w:tc>
          <w:tcPr>
            <w:tcW w:type="dxa" w:w="2000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Potential Impact</w:t>
            </w:r>
          </w:p>
        </w:tc>
        <w:tc>
          <w:tcPr>
            <w:tcW w:type="dxa" w:w="1826"/>
            <w:shd w:fill="00B0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Recommended Mitigation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{{VULN_NAME}}</w:t>
            </w:r>
          </w:p>
        </w:tc>
        <w:tc>
          <w:tcPr>
            <w:tcW w:type="dxa" w:w="1200"/>
            <w:shd w:fill="FFC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{{AFFECTED_ASSET}}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{{POTENTIAL_IMPACT}}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{{MITIGATION}}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rFonts w:ascii="Aptos" w:cs="Aptos" w:eastAsia="Aptos" w:hAnsi="Aptos"/>
          <w:i/>
          <w:iCs/>
          <w:sz w:val="18"/>
          <w:szCs w:val="18"/>
        </w:rPr>
        <w:t xml:space="preserve">Table 5 — Risk Assessment</w:t>
      </w:r>
    </w:p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5. Findings and Evidence</w:t>
      </w:r>
    </w:p>
    <w:p>
      <w:pPr>
        <w:pStyle w:val="Heading3"/>
        <w:spacing w:before="200"/>
      </w:pPr>
      <w:r>
        <w:rPr>
          <w:rFonts w:ascii="Aptos" w:cs="Aptos" w:eastAsia="Aptos" w:hAnsi="Aptos"/>
        </w:rPr>
        <w:t xml:space="preserve">{{FINDING_NAME}} — Medium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FFC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Vulnerability Name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{{FINDING_NAME}}</w:t>
            </w:r>
          </w:p>
        </w:tc>
      </w:tr>
      <w:tr>
        <w:tc>
          <w:tcPr>
            <w:tcW w:type="dxa" w:w="24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CWE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{{CWE}}</w:t>
            </w:r>
          </w:p>
        </w:tc>
      </w:tr>
      <w:tr>
        <w:tc>
          <w:tcPr>
            <w:tcW w:type="dxa" w:w="24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CVSS Score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{{CVSS}} (Medium)</w:t>
            </w:r>
          </w:p>
        </w:tc>
      </w:tr>
      <w:tr>
        <w:tc>
          <w:tcPr>
            <w:tcW w:type="dxa" w:w="24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Affected Endpoints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{{AFFECTED_ENDPOINTS}}</w:t>
            </w:r>
          </w:p>
        </w:tc>
      </w:tr>
      <w:tr>
        <w:tc>
          <w:tcPr>
            <w:tcW w:type="dxa" w:w="24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{{DESCRIPTION}}</w:t>
            </w:r>
          </w:p>
        </w:tc>
      </w:tr>
      <w:tr>
        <w:tc>
          <w:tcPr>
            <w:tcW w:type="dxa" w:w="2400"/>
            <w:shd w:fill="DD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Security Impact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000000"/>
                <w:sz w:val="20"/>
                <w:szCs w:val="20"/>
              </w:rPr>
              <w:t xml:space="preserve">{{SECURITY_IMPACT}}</w:t>
            </w:r>
          </w:p>
        </w:tc>
      </w:tr>
    </w:tbl>
    <w:p>
      <w:pPr>
        <w:spacing w:before="120"/>
        <w:rPr>
          <w:b/>
          <w:bCs/>
        </w:rPr>
      </w:pPr>
      <w:r>
        <w:rPr>
          <w:rFonts w:ascii="Aptos" w:cs="Aptos" w:eastAsia="Aptos" w:hAnsi="Aptos"/>
          <w:b/>
          <w:bCs/>
          <w:sz w:val="22"/>
          <w:szCs w:val="22"/>
        </w:rPr>
        <w:t xml:space="preserve">Evidence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600" w:hRule="atLeast"/>
        </w:trPr>
        <w:tc>
          <w:tcPr>
            <w:tcW w:type="dxa" w:w="9026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 Evidence screenshot / scan output — CAIT inserts from engagement/evidence/ ]</w:t>
            </w:r>
          </w:p>
        </w:tc>
      </w:tr>
    </w:tbl>
    <w:p>
      <w:pPr>
        <w:spacing w:after="120"/>
        <w:rPr>
          <w:b/>
          <w:bCs/>
        </w:rPr>
      </w:pPr>
      <w:r>
        <w:rPr>
          <w:rFonts w:ascii="Aptos" w:cs="Aptos" w:eastAsia="Aptos" w:hAnsi="Aptos"/>
          <w:b/>
          <w:bCs/>
          <w:sz w:val="22"/>
          <w:szCs w:val="22"/>
        </w:rPr>
        <w:t xml:space="preserve">References</w:t>
      </w:r>
    </w:p>
    <w:p>
      <w:pPr>
        <w:pStyle w:val="ListParagraph"/>
        <w:numPr>
          <w:ilvl w:val="0"/>
          <w:numId w:val="1"/>
        </w:numPr>
      </w:pPr>
      <w:r>
        <w:rPr>
          <w:rFonts w:ascii="Aptos" w:cs="Aptos" w:eastAsia="Aptos" w:hAnsi="Aptos"/>
          <w:sz w:val="22"/>
          <w:szCs w:val="22"/>
        </w:rPr>
        <w:t xml:space="preserve">{{REFERENCE_1}}</w:t>
      </w:r>
    </w:p>
    <w:p>
      <w:pPr>
        <w:pStyle w:val="ListParagraph"/>
        <w:numPr>
          <w:ilvl w:val="0"/>
          <w:numId w:val="1"/>
        </w:numPr>
      </w:pPr>
      <w:r>
        <w:rPr>
          <w:rFonts w:ascii="Aptos" w:cs="Aptos" w:eastAsia="Aptos" w:hAnsi="Aptos"/>
          <w:sz w:val="22"/>
          <w:szCs w:val="22"/>
        </w:rPr>
        <w:t xml:space="preserve">{{REFERENCE_2}}</w:t>
      </w:r>
    </w:p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6. Recommendations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{{Prioritised remediation recommendations}}</w:t>
      </w:r>
    </w:p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Appendix A: Glossary of Technical Terms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{{Glossary}}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a6fa8591bb3f1c78e9ef88b7f8effb53244aa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2026-08-24T08:40:45.045Z</dcterms:created>
  <dcterms:modified xsi:type="dcterms:W3CDTF">2026-08-24T08:40:45.045Z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