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rFonts w:ascii="Aptos" w:cs="Aptos" w:eastAsia="Aptos" w:hAnsi="Aptos"/>
          <w:b/>
          <w:bCs/>
          <w:color w:val="0E2841"/>
          <w:sz w:val="48"/>
          <w:szCs w:val="48"/>
        </w:rPr>
        <w:t xml:space="preserve">COMPLIANCE IMPACT ASSESSMENT</w:t>
      </w:r>
    </w:p>
    <w:p>
      <w:pPr>
        <w:spacing w:after="120"/>
        <w:jc w:val="center"/>
      </w:pPr>
      <w:r>
        <w:rPr>
          <w:rFonts w:ascii="Aptos" w:cs="Aptos" w:eastAsia="Aptos" w:hAnsi="Aptos"/>
          <w:color w:val="C00000"/>
          <w:sz w:val="28"/>
          <w:szCs w:val="28"/>
        </w:rPr>
        <w:t xml:space="preserve">3 Vulnerabilities Analyzed</w:t>
      </w:r>
    </w:p>
    <w:p>
      <w:pPr>
        <w:spacing w:after="600" w:before="400"/>
        <w:jc w:val="center"/>
      </w:pPr>
      <w:r>
        <w:rPr>
          <w:rFonts w:ascii="Aptos" w:cs="Aptos" w:eastAsia="Aptos" w:hAnsi="Aptos"/>
          <w:sz w:val="24"/>
          <w:szCs w:val="24"/>
        </w:rPr>
        <w:t xml:space="preserve">Five-Framework Compliance Analysis</w:t>
      </w:r>
    </w:p>
    <w:p>
      <w:pPr>
        <w:spacing w:after="8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Target: </w:t>
      </w:r>
      <w:r>
        <w:rPr>
          <w:rFonts w:ascii="Aptos" w:cs="Aptos" w:eastAsia="Aptos" w:hAnsi="Aptos"/>
          <w:sz w:val="22"/>
          <w:szCs w:val="22"/>
        </w:rPr>
        <w:t xml:space="preserve">127.0.0.1:80/DVWA</w:t>
      </w:r>
    </w:p>
    <w:p>
      <w:pPr>
        <w:spacing w:after="8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Findings: </w:t>
      </w:r>
      <w:r>
        <w:rPr>
          <w:rFonts w:ascii="Aptos" w:cs="Aptos" w:eastAsia="Aptos" w:hAnsi="Aptos"/>
          <w:sz w:val="22"/>
          <w:szCs w:val="22"/>
        </w:rPr>
        <w:t xml:space="preserve">3 confirmed (1 Critical, 1 High, 1 Medium)</w:t>
      </w:r>
    </w:p>
    <w:p>
      <w:pPr>
        <w:spacing w:after="8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Status: </w:t>
      </w:r>
      <w:r>
        <w:rPr>
          <w:rFonts w:ascii="Aptos" w:cs="Aptos" w:eastAsia="Aptos" w:hAnsi="Aptos"/>
          <w:sz w:val="22"/>
          <w:szCs w:val="22"/>
        </w:rPr>
        <w:t xml:space="preserve">Non-Compliant Across All Frameworks</w:t>
      </w:r>
    </w:p>
    <w:p>
      <w:pPr>
        <w:spacing w:after="8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Assessment Date: </w:t>
      </w:r>
      <w:r>
        <w:rPr>
          <w:rFonts w:ascii="Aptos" w:cs="Aptos" w:eastAsia="Aptos" w:hAnsi="Aptos"/>
          <w:sz w:val="22"/>
          <w:szCs w:val="22"/>
        </w:rPr>
        <w:t xml:space="preserve">2026-08-27</w:t>
      </w:r>
    </w:p>
    <w:p>
      <w:pPr>
        <w:spacing w:after="80"/>
        <w:jc w:val="center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Frameworks: </w:t>
      </w:r>
      <w:r>
        <w:rPr>
          <w:rFonts w:ascii="Aptos" w:cs="Aptos" w:eastAsia="Aptos" w:hAnsi="Aptos"/>
          <w:sz w:val="22"/>
          <w:szCs w:val="22"/>
        </w:rPr>
        <w:t xml:space="preserve">ISO 27001:2022 · SOC 2 · Cyber Essentials Plus · PCI DSS v4.0.1 · NIST CSF 2.0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ptos" w:cs="Aptos" w:eastAsia="Aptos" w:hAnsi="Aptos"/>
          <w:b/>
          <w:bCs/>
          <w:sz w:val="28"/>
          <w:szCs w:val="28"/>
        </w:rPr>
        <w:t xml:space="preserve">Executive Summary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3 critical security vulnerabilities have been identified that represent systemic failures of secure development practices across all five assessed compliance frameworks.</w:t>
      </w:r>
    </w:p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Critical Vulnerabilities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❌ Remote Code Execution via Command Injection (Critical, CVSS 9.8)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🔴 SQL Injection in ID Parameter (High, CVSS 8.6)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⚠️ Reflected Cross-Site Scripting (XSS) (Medium, CVSS 6.1)</w:t>
      </w:r>
    </w:p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Compliance Status Summary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3300"/>
        <w:gridCol w:w="1726"/>
      </w:tblGrid>
      <w:tr>
        <w:trPr>
          <w:tblHeader/>
        </w:trPr>
        <w:tc>
          <w:tcPr>
            <w:tcW w:type="dxa" w:w="18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tcW w:type="dxa" w:w="12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3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Key Failures</w:t>
            </w:r>
          </w:p>
        </w:tc>
        <w:tc>
          <w:tcPr>
            <w:tcW w:type="dxa" w:w="1726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ISO 27001:2022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🔴 FAIL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Secure coding, SDLC, access control failures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2–4 weeks</w:t>
            </w:r>
          </w:p>
        </w:tc>
      </w:tr>
      <w:tr>
        <w:tc>
          <w:tcPr>
            <w:tcW w:type="dxa" w:w="18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SOC 2 Type II</w:t>
            </w:r>
          </w:p>
        </w:tc>
        <w:tc>
          <w:tcPr>
            <w:tcW w:type="dxa" w:w="1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🔴 FAIL</w:t>
            </w:r>
          </w:p>
        </w:tc>
        <w:tc>
          <w:tcPr>
            <w:tcW w:type="dxa" w:w="33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Control activities and monitoring deficiencies</w:t>
            </w:r>
          </w:p>
        </w:tc>
        <w:tc>
          <w:tcPr>
            <w:tcW w:type="dxa" w:w="17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2–4 weeks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Cyber Essentials Plus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🔴 FAIL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Automatic failures in access control &amp; patch management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2–3 weeks</w:t>
            </w:r>
          </w:p>
        </w:tc>
      </w:tr>
      <w:tr>
        <w:tc>
          <w:tcPr>
            <w:tcW w:type="dxa" w:w="18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PCI DSS v4.0.1</w:t>
            </w:r>
          </w:p>
        </w:tc>
        <w:tc>
          <w:tcPr>
            <w:tcW w:type="dxa" w:w="1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🔴 FAIL</w:t>
            </w:r>
          </w:p>
        </w:tc>
        <w:tc>
          <w:tcPr>
            <w:tcW w:type="dxa" w:w="33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Development, testing, and injection prevention failures</w:t>
            </w:r>
          </w:p>
        </w:tc>
        <w:tc>
          <w:tcPr>
            <w:tcW w:type="dxa" w:w="17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1–3 weeks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NIST CSF 2.0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🔴 FAIL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Gaps across all 6 functions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2–8 weeks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ptos" w:cs="Aptos" w:eastAsia="Aptos" w:hAnsi="Aptos"/>
          <w:b/>
          <w:bCs/>
          <w:sz w:val="28"/>
          <w:szCs w:val="28"/>
        </w:rPr>
        <w:t xml:space="preserve">ISO/IEC 27001:2022 Control Mapping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3 vulnerabilities indicate failures in secure development controls required by ISO 27001:2022.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1000"/>
        <w:gridCol w:w="4726"/>
      </w:tblGrid>
      <w:tr>
        <w:trPr>
          <w:tblHeader/>
        </w:trPr>
        <w:tc>
          <w:tcPr>
            <w:tcW w:type="dxa" w:w="11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22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726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A.5.1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Information Security Policies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Secure development policy not enforced</w:t>
            </w:r>
          </w:p>
        </w:tc>
      </w:tr>
      <w:tr>
        <w:tc>
          <w:tcPr>
            <w:tcW w:type="dxa" w:w="11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A.8.2</w:t>
            </w:r>
          </w:p>
        </w:tc>
        <w:tc>
          <w:tcPr>
            <w:tcW w:type="dxa" w:w="2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Privileged Access Rights</w:t>
            </w:r>
          </w:p>
        </w:tc>
        <w:tc>
          <w:tcPr>
            <w:tcW w:type="dxa" w:w="1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7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No privilege separation; unrestricted access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A.8.25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Secure Development Lifecycle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Security not integrated into SDLC</w:t>
            </w:r>
          </w:p>
        </w:tc>
      </w:tr>
      <w:tr>
        <w:tc>
          <w:tcPr>
            <w:tcW w:type="dxa" w:w="11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A.8.28</w:t>
            </w:r>
          </w:p>
        </w:tc>
        <w:tc>
          <w:tcPr>
            <w:tcW w:type="dxa" w:w="2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Secure Coding Practices</w:t>
            </w:r>
          </w:p>
        </w:tc>
        <w:tc>
          <w:tcPr>
            <w:tcW w:type="dxa" w:w="1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7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No input validation or parameterized queries</w:t>
            </w:r>
          </w:p>
        </w:tc>
      </w:tr>
    </w:tbl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Assessment: NON-COMPLIANT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Controls violated: 4+ directly, 8+ indirectly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Certification at immediate risk of suspension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Remediation timeline: 2–4 weeks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ptos" w:cs="Aptos" w:eastAsia="Aptos" w:hAnsi="Aptos"/>
          <w:b/>
          <w:bCs/>
          <w:sz w:val="28"/>
          <w:szCs w:val="28"/>
        </w:rPr>
        <w:t xml:space="preserve">SOC 2 Type II Trust Services Criteria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3 vulnerabilities violate SOC 2 control criteria for security.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1000"/>
        <w:gridCol w:w="4726"/>
      </w:tblGrid>
      <w:tr>
        <w:trPr>
          <w:tblHeader/>
        </w:trPr>
        <w:tc>
          <w:tcPr>
            <w:tcW w:type="dxa" w:w="11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  <w:tc>
          <w:tcPr>
            <w:tcW w:type="dxa" w:w="22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Point of Focus</w:t>
            </w:r>
          </w:p>
        </w:tc>
        <w:tc>
          <w:tcPr>
            <w:tcW w:type="dxa" w:w="10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726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CC5.1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Control Activities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Secure development controls inadequate</w:t>
            </w:r>
          </w:p>
        </w:tc>
      </w:tr>
      <w:tr>
        <w:tc>
          <w:tcPr>
            <w:tcW w:type="dxa" w:w="11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CC5.2</w:t>
            </w:r>
          </w:p>
        </w:tc>
        <w:tc>
          <w:tcPr>
            <w:tcW w:type="dxa" w:w="2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General Controls</w:t>
            </w:r>
          </w:p>
        </w:tc>
        <w:tc>
          <w:tcPr>
            <w:tcW w:type="dxa" w:w="1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7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Infrastructure allows unauthorized data access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CC6.1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Access Architecture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Authentication/authorization mechanisms fail</w:t>
            </w:r>
          </w:p>
        </w:tc>
      </w:tr>
      <w:tr>
        <w:tc>
          <w:tcPr>
            <w:tcW w:type="dxa" w:w="11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CC7.2</w:t>
            </w:r>
          </w:p>
        </w:tc>
        <w:tc>
          <w:tcPr>
            <w:tcW w:type="dxa" w:w="2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Anomaly Detection</w:t>
            </w:r>
          </w:p>
        </w:tc>
        <w:tc>
          <w:tcPr>
            <w:tcW w:type="dxa" w:w="1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7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Attacks undetectable; logging insufficient</w:t>
            </w:r>
          </w:p>
        </w:tc>
      </w:tr>
    </w:tbl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Assessment: NON-COMPLIANT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Failed criteria: 7+ core control failures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SOC 2 report immediately void; re-audit required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Customer notification required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ptos" w:cs="Aptos" w:eastAsia="Aptos" w:hAnsi="Aptos"/>
          <w:b/>
          <w:bCs/>
          <w:sz w:val="28"/>
          <w:szCs w:val="28"/>
        </w:rPr>
        <w:t xml:space="preserve">Cyber Essentials Plus Assessment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The 5 technical controls assessed against discovered vulnerabilities.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526"/>
      </w:tblGrid>
      <w:tr>
        <w:trPr>
          <w:tblHeader/>
        </w:trPr>
        <w:tc>
          <w:tcPr>
            <w:tcW w:type="dxa" w:w="20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15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526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Control 1: Firewalls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⚠️ Conditional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Network firewalls present; application-layer injection attacks bypass</w:t>
            </w:r>
          </w:p>
        </w:tc>
      </w:tr>
      <w:tr>
        <w:tc>
          <w:tcPr>
            <w:tcW w:type="dxa" w:w="2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Control 2: Secure Config</w:t>
            </w:r>
          </w:p>
        </w:tc>
        <w:tc>
          <w:tcPr>
            <w:tcW w:type="dxa" w:w="15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55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Application deployed with insecure defaults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Control 3: Access Control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Authentication/authorization bypassed; AUTOMATIC FAILURE</w:t>
            </w:r>
          </w:p>
        </w:tc>
      </w:tr>
      <w:tr>
        <w:tc>
          <w:tcPr>
            <w:tcW w:type="dxa" w:w="2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Control 4: Malware Protection</w:t>
            </w:r>
          </w:p>
        </w:tc>
        <w:tc>
          <w:tcPr>
            <w:tcW w:type="dxa" w:w="15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⚠️ At Risk</w:t>
            </w:r>
          </w:p>
        </w:tc>
        <w:tc>
          <w:tcPr>
            <w:tcW w:type="dxa" w:w="55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Injection vectors enable code injection; detection insufficient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Control 5: Patch Management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Critical vulnerabilities unpatched (CVSS 9.8+); AUTOMATIC FAILURE</w:t>
            </w:r>
          </w:p>
        </w:tc>
      </w:tr>
    </w:tbl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Assessment: WOULD NOT PASS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Automatic failures: Controls 3 &amp; 5 (authentication + critical patch)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Reassessment required: 2 weeks post-remediation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ptos" w:cs="Aptos" w:eastAsia="Aptos" w:hAnsi="Aptos"/>
          <w:b/>
          <w:bCs/>
          <w:sz w:val="28"/>
          <w:szCs w:val="28"/>
        </w:rPr>
        <w:t xml:space="preserve">PCI DSS v4.0.1 Requirement Violations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🔴 CRITICAL: If cardholder data is stored, PCI DSS certification is immediately VOID.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300"/>
        <w:gridCol w:w="1000"/>
        <w:gridCol w:w="4526"/>
      </w:tblGrid>
      <w:tr>
        <w:trPr>
          <w:tblHeader/>
        </w:trPr>
        <w:tc>
          <w:tcPr>
            <w:tcW w:type="dxa" w:w="12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3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10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26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Req 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Secure Systems Development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No secure coding; vulnerable code in production</w:t>
            </w:r>
          </w:p>
        </w:tc>
      </w:tr>
      <w:tr>
        <w:tc>
          <w:tcPr>
            <w:tcW w:type="dxa" w:w="1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6.2.4</w:t>
            </w:r>
          </w:p>
        </w:tc>
        <w:tc>
          <w:tcPr>
            <w:tcW w:type="dxa" w:w="23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Secure Development Practices</w:t>
            </w:r>
          </w:p>
        </w:tc>
        <w:tc>
          <w:tcPr>
            <w:tcW w:type="dxa" w:w="1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5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No input validation or output encoding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6.3.2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Code Review &amp; Testing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Security review not performed pre-deployment</w:t>
            </w:r>
          </w:p>
        </w:tc>
      </w:tr>
      <w:tr>
        <w:tc>
          <w:tcPr>
            <w:tcW w:type="dxa" w:w="1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6.5.1</w:t>
            </w:r>
          </w:p>
        </w:tc>
        <w:tc>
          <w:tcPr>
            <w:tcW w:type="dxa" w:w="23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Injection Attack Prevention</w:t>
            </w:r>
          </w:p>
        </w:tc>
        <w:tc>
          <w:tcPr>
            <w:tcW w:type="dxa" w:w="1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5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3 injection vulnerabilities confirmed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Req 11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Regular Security Testing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Vulnerabilities not detected; testing insufficient</w:t>
            </w:r>
          </w:p>
        </w:tc>
      </w:tr>
    </w:tbl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Assessment: CRITICAL NON-COMPLIANCE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Failed requirements: 6, 6.2.4, 6.3.2, 6.5.x, 11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Certification immediately void if CHD processing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Acquirer bank notification required (BREACH SCENARIO)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ptos" w:cs="Aptos" w:eastAsia="Aptos" w:hAnsi="Aptos"/>
          <w:b/>
          <w:bCs/>
          <w:sz w:val="28"/>
          <w:szCs w:val="28"/>
        </w:rPr>
        <w:t xml:space="preserve">NIST CSF 2.0 Function Failures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All 3 vulnerabilities map to NIST CSF function failures.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6326"/>
      </w:tblGrid>
      <w:tr>
        <w:trPr>
          <w:tblHeader/>
        </w:trPr>
        <w:tc>
          <w:tcPr>
            <w:tcW w:type="dxa" w:w="15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12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326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Govern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Risk governance not applied to development</w:t>
            </w:r>
          </w:p>
        </w:tc>
      </w:tr>
      <w:tr>
        <w:tc>
          <w:tcPr>
            <w:tcW w:type="dxa" w:w="15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Identify</w:t>
            </w:r>
          </w:p>
        </w:tc>
        <w:tc>
          <w:tcPr>
            <w:tcW w:type="dxa" w:w="1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⚠️ PARTIAL</w:t>
            </w:r>
          </w:p>
        </w:tc>
        <w:tc>
          <w:tcPr>
            <w:tcW w:type="dxa" w:w="63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Assets identified; vulnerabilities missed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Protect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Protective controls inadequate; coding not secure</w:t>
            </w:r>
          </w:p>
        </w:tc>
      </w:tr>
      <w:tr>
        <w:tc>
          <w:tcPr>
            <w:tcW w:type="dxa" w:w="15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Detect</w:t>
            </w:r>
          </w:p>
        </w:tc>
        <w:tc>
          <w:tcPr>
            <w:tcW w:type="dxa" w:w="1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❌ FAIL</w:t>
            </w:r>
          </w:p>
        </w:tc>
        <w:tc>
          <w:tcPr>
            <w:tcW w:type="dxa" w:w="63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Detection insufficient; injection attacks undetectable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Respond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❓ UNKNOWN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Incident response plan undocumented</w:t>
            </w:r>
          </w:p>
        </w:tc>
      </w:tr>
      <w:tr>
        <w:tc>
          <w:tcPr>
            <w:tcW w:type="dxa" w:w="15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Recover</w:t>
            </w:r>
          </w:p>
        </w:tc>
        <w:tc>
          <w:tcPr>
            <w:tcW w:type="dxa" w:w="12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❓ UNKNOWN</w:t>
            </w:r>
          </w:p>
        </w:tc>
        <w:tc>
          <w:tcPr>
            <w:tcW w:type="dxa" w:w="63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Recovery capability &amp; RTO/RPO undefined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ptos" w:cs="Aptos" w:eastAsia="Aptos" w:hAnsi="Aptos"/>
          <w:b/>
          <w:bCs/>
          <w:sz w:val="28"/>
          <w:szCs w:val="28"/>
        </w:rPr>
        <w:t xml:space="preserve">Compliance-Aligned Remediation Roadmap</w:t>
      </w:r>
    </w:p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Week 1 (Immediate — Critical)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Implement prepared statements &amp; input validation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Deploy output encoding for XSS prevention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Restrict database privileges to least-privilege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Enable query logging &amp; monitoring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Execute security testing to verify fixes</w:t>
      </w:r>
    </w:p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Week 2-3 (Short-term — High)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Implement Web Application Firewall (WAF)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Static code analysis (SAST) for similar vulnerabilities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Conduct code audit of injection-prone endpoints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Deploy intrusion detection/prevention (IDS/IPS)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Establish security testing as part of CI/CD</w:t>
      </w:r>
    </w:p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Week 4+ (Medium-term — Compliance)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Update secure development policy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Implement mandatory code review gates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Establish pre-deployment security scanning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Document incident response procedures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Initiate compliance re-assessments (all frameworks)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ptos" w:cs="Aptos" w:eastAsia="Aptos" w:hAnsi="Aptos"/>
          <w:b/>
          <w:bCs/>
          <w:sz w:val="28"/>
          <w:szCs w:val="28"/>
        </w:rPr>
        <w:t xml:space="preserve">Post-Remediation Certification Timeline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>
        <w:trPr>
          <w:tblHeader/>
        </w:trPr>
        <w:tc>
          <w:tcPr>
            <w:tcW w:type="dxa" w:w="20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tcW w:type="dxa" w:w="35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Action Required</w:t>
            </w:r>
          </w:p>
        </w:tc>
        <w:tc>
          <w:tcPr>
            <w:tcW w:type="dxa" w:w="3526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PCI DSS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Notify Acquiring Bank immediately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1–3 weeks post-remediation</w:t>
            </w:r>
          </w:p>
        </w:tc>
      </w:tr>
      <w:tr>
        <w:tc>
          <w:tcPr>
            <w:tcW w:type="dxa" w:w="2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Cyber Essentials Plus</w:t>
            </w:r>
          </w:p>
        </w:tc>
        <w:tc>
          <w:tcPr>
            <w:tcW w:type="dxa" w:w="35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Re-assessment required</w:t>
            </w:r>
          </w:p>
        </w:tc>
        <w:tc>
          <w:tcPr>
            <w:tcW w:type="dxa" w:w="35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2–3 weeks post-remediation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ISO 27001:2022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Notify auditor; corrective action required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2–4 weeks post-remediation</w:t>
            </w:r>
          </w:p>
        </w:tc>
      </w:tr>
      <w:tr>
        <w:tc>
          <w:tcPr>
            <w:tcW w:type="dxa" w:w="20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SOC 2 Type II</w:t>
            </w:r>
          </w:p>
        </w:tc>
        <w:tc>
          <w:tcPr>
            <w:tcW w:type="dxa" w:w="3500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Notify auditor; re-audit initiated</w:t>
            </w:r>
          </w:p>
        </w:tc>
        <w:tc>
          <w:tcPr>
            <w:tcW w:type="dxa" w:w="3526"/>
            <w:shd w:fill="DD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4–8 weeks post-remediation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NIST CSF 2.0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Self-assessment or third-party validation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color w:val="000000"/>
                <w:sz w:val="20"/>
                <w:szCs w:val="20"/>
              </w:rPr>
              <w:t xml:space="preserve">2–6 weeks post-remediation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ptos" w:cs="Aptos" w:eastAsia="Aptos" w:hAnsi="Aptos"/>
          <w:b/>
          <w:bCs/>
          <w:sz w:val="28"/>
          <w:szCs w:val="28"/>
        </w:rPr>
        <w:t xml:space="preserve">Conclusion &amp; Recommendations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The 3 identified vulnerabilities represent critical, systemic failures of secure development practices. Immediate remediation is non-negotiable for legal compliance, certification retention, and security posture.</w:t>
      </w:r>
    </w:p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Executive Actions Required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Approve emergency code remediation (input validation, output encoding, prepared statements)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Notify compliance officers and auditors of findings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Allocate resources for forensic analysis if breach suspected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Establish post-remediation compliance re-assessment schedule</w:t>
      </w:r>
    </w:p>
    <w:p>
      <w:pPr>
        <w:pStyle w:val="Heading2"/>
        <w:spacing w:after="100" w:before="200"/>
      </w:pPr>
      <w:r>
        <w:rPr>
          <w:rFonts w:ascii="Aptos" w:cs="Aptos" w:eastAsia="Aptos" w:hAnsi="Aptos"/>
          <w:b/>
          <w:bCs/>
          <w:color w:val="156082"/>
          <w:sz w:val="26"/>
          <w:szCs w:val="26"/>
        </w:rPr>
        <w:t xml:space="preserve">Recommended Timeline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Weeks 1–3: Tactical remediation (code fix, testing, monitoring)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Weeks 2–4: Compliance re-assessments initiated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ptos" w:cs="Aptos" w:eastAsia="Aptos" w:hAnsi="Aptos"/>
          <w:sz w:val="22"/>
          <w:szCs w:val="22"/>
        </w:rPr>
        <w:t xml:space="preserve">Weeks 4–8: Certification validation and final sign-off</w:t>
      </w:r>
    </w:p>
    <w:p>
      <w:pPr>
        <w:spacing w:after="120"/>
      </w:pPr>
      <w:r>
        <w:rPr>
          <w:rFonts w:ascii="Aptos" w:cs="Aptos" w:eastAsia="Aptos" w:hAnsi="Aptos"/>
          <w:sz w:val="22"/>
          <w:szCs w:val="22"/>
        </w:rPr>
        <w:t xml:space="preserve">With committed execution, compliance can be restored within 4–8 weeks for full framework validation and re-certification.</w:t>
      </w:r>
    </w:p>
    <w:p>
      <w:r>
        <w:br w:type="page"/>
      </w:r>
    </w:p>
    <w:p>
      <w:pPr>
        <w:spacing w:before="400"/>
        <w:jc w:val="center"/>
      </w:pPr>
      <w:r>
        <w:rPr>
          <w:rFonts w:ascii="Aptos" w:cs="Aptos" w:eastAsia="Aptos" w:hAnsi="Aptos"/>
          <w:i/>
          <w:iCs/>
          <w:color w:val="808080"/>
          <w:sz w:val="18"/>
          <w:szCs w:val="18"/>
        </w:rPr>
        <w:t xml:space="preserve">END OF COMPLIANCE IMPACT ASSESSMENT</w:t>
      </w:r>
    </w:p>
    <w:p>
      <w:pPr>
        <w:spacing w:after="80"/>
        <w:jc w:val="center"/>
      </w:pPr>
      <w:r>
        <w:rPr>
          <w:rFonts w:ascii="Aptos" w:cs="Aptos" w:eastAsia="Aptos" w:hAnsi="Aptos"/>
          <w:i/>
          <w:iCs/>
          <w:color w:val="808080"/>
          <w:sz w:val="18"/>
          <w:szCs w:val="18"/>
        </w:rPr>
        <w:t xml:space="preserve">Report Compiled: 2026-08-27 · CAIT Framework · 3 Vulnerabilities Analyzed</w:t>
      </w:r>
    </w:p>
    <w:p>
      <w:pPr>
        <w:jc w:val="center"/>
      </w:pPr>
      <w:r>
        <w:rPr>
          <w:rFonts w:ascii="Aptos" w:cs="Aptos" w:eastAsia="Aptos" w:hAnsi="Aptos"/>
          <w:i/>
          <w:iCs/>
          <w:color w:val="C00000"/>
          <w:sz w:val="18"/>
          <w:szCs w:val="18"/>
        </w:rPr>
        <w:t xml:space="preserve">Status: DRAFT — Ready for Operator Review &amp; Sign-Off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2026-08-27T08:36:21.894Z</dcterms:created>
  <dcterms:modified xsi:type="dcterms:W3CDTF">2026-08-27T08:36:21.895Z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