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b/>
          <w:color w:val="1B365D"/>
          <w:sz w:val="44"/>
        </w:rPr>
        <w:t>Cloud-Based Video Platform: Complete Codebase &amp; File-by-File Technical Guide</w:t>
      </w:r>
    </w:p>
    <w:p>
      <w:pPr>
        <w:spacing w:before="40" w:after="80" w:line="276" w:lineRule="auto"/>
      </w:pPr>
      <w:r>
        <w:rPr>
          <w:b/>
        </w:rPr>
        <w:t>Document Version:</w:t>
      </w:r>
      <w:r>
        <w:t xml:space="preserve"> 1.0  </w:t>
      </w:r>
    </w:p>
    <w:p>
      <w:pPr>
        <w:spacing w:before="40" w:after="80" w:line="276" w:lineRule="auto"/>
      </w:pPr>
      <w:r>
        <w:rPr>
          <w:b/>
        </w:rPr>
        <w:t>Target Repository:</w:t>
      </w:r>
      <w:r>
        <w:t xml:space="preserve"> </w:t>
      </w:r>
      <w:r>
        <w:rPr>
          <w:rFonts w:ascii="Consolas" w:hAnsi="Consolas"/>
          <w:color w:val="992222"/>
          <w:sz w:val="19"/>
        </w:rPr>
        <w:t>kartikadhonde/cc-proj</w:t>
      </w:r>
      <w:r>
        <w:t xml:space="preserve">  </w:t>
      </w:r>
    </w:p>
    <w:p>
      <w:pPr>
        <w:spacing w:before="40" w:after="80" w:line="276" w:lineRule="auto"/>
      </w:pPr>
      <w:r>
        <w:rPr>
          <w:b/>
        </w:rPr>
        <w:t>Architecture:</w:t>
      </w:r>
      <w:r>
        <w:t xml:space="preserve"> Event-Driven Serverless Microservices on AWS  </w:t>
      </w:r>
    </w:p>
    <w:p>
      <w:pPr>
        <w:spacing w:before="40" w:after="80" w:line="276" w:lineRule="auto"/>
      </w:pPr>
      <w:r>
        <w:rPr>
          <w:b/>
        </w:rPr>
        <w:t>Author / Engineering Team:</w:t>
      </w:r>
      <w:r>
        <w:t xml:space="preserve"> Cloud Computing Project Team  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Executive Summary</w:t>
      </w:r>
    </w:p>
    <w:p>
      <w:pPr>
        <w:spacing w:before="40" w:after="80" w:line="276" w:lineRule="auto"/>
      </w:pPr>
      <w:r>
        <w:t xml:space="preserve">This document provides an exhaustive, engineering-grade walkthrough of </w:t>
      </w:r>
      <w:r>
        <w:rPr>
          <w:b/>
        </w:rPr>
        <w:t>every single file and folder</w:t>
      </w:r>
      <w:r>
        <w:t xml:space="preserve"> within this repository. It details:</w:t>
      </w:r>
    </w:p>
    <w:p>
      <w:pPr>
        <w:pStyle w:val="ListNumber"/>
        <w:spacing w:before="20" w:after="40"/>
        <w:ind w:left="360"/>
      </w:pPr>
      <w:r>
        <w:rPr>
          <w:b/>
        </w:rPr>
        <w:t>File Purpose:</w:t>
      </w:r>
      <w:r>
        <w:t xml:space="preserve"> What the file does and what code/configuration it contains.</w:t>
      </w:r>
    </w:p>
    <w:p>
      <w:pPr>
        <w:pStyle w:val="ListNumber"/>
        <w:spacing w:before="20" w:after="40"/>
        <w:ind w:left="360"/>
      </w:pPr>
      <w:r>
        <w:rPr>
          <w:b/>
        </w:rPr>
        <w:t>Architectural Rationale:</w:t>
      </w:r>
      <w:r>
        <w:t xml:space="preserve"> Why the file exists and why this specific technology/pattern was chosen.</w:t>
      </w:r>
    </w:p>
    <w:p>
      <w:pPr>
        <w:pStyle w:val="ListNumber"/>
        <w:spacing w:before="20" w:after="40"/>
        <w:ind w:left="360"/>
      </w:pPr>
      <w:r>
        <w:rPr>
          <w:b/>
        </w:rPr>
        <w:t>System Interconnections:</w:t>
      </w:r>
      <w:r>
        <w:t xml:space="preserve"> How the file interfaces with other microservices, cloud resources, and CI/CD automation.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1. High-Level Repository Architecture</w:t>
      </w:r>
    </w:p>
    <w:p>
      <w:pPr>
        <w:spacing w:before="40" w:after="80" w:line="276" w:lineRule="auto"/>
      </w:pPr>
      <w:r>
        <w:t>The project is structured as a decoupled monorepo following modern microservices principles:</w:t>
      </w:r>
    </w:p>
    <w:p>
      <w:pPr>
        <w:spacing w:before="80" w:after="120"/>
        <w:ind w:left="432"/>
      </w:pPr>
      <w:r>
        <w:rPr>
          <w:rFonts w:ascii="Consolas" w:hAnsi="Consolas"/>
          <w:color w:val="1B365D"/>
          <w:sz w:val="17"/>
        </w:rPr>
        <w:t>cc-proj/</w:t>
        <w:br/>
        <w:t>├── .github/workflows/          # Automated DevSecOps CI/CD pipelines</w:t>
        <w:br/>
        <w:t>├── docs/                       # Project documentation, guides, and compiled Word reports</w:t>
        <w:br/>
        <w:t>├── scripts/                    # Automation and document compilation utilities</w:t>
        <w:br/>
        <w:t>└── video-platform/             # Core application source code &amp; infrastructure</w:t>
        <w:br/>
        <w:t xml:space="preserve">    ├── infra/terraform/        # Terraform Infrastructure as Code (64 AWS resources)</w:t>
        <w:br/>
        <w:t xml:space="preserve">    ├── scripts/                # One-click cloud bootstrap &amp; cost teardown scripts</w:t>
        <w:br/>
        <w:t xml:space="preserve">    └── services/</w:t>
        <w:br/>
        <w:t xml:space="preserve">        ├── api/                # FastAPI backend microservice (ECS Fargate)</w:t>
        <w:br/>
        <w:t xml:space="preserve">        ├── frontend/           # Vanilla JS/CSS Single-Page Application (S3 + CloudFront)</w:t>
        <w:br/>
        <w:t xml:space="preserve">        └── worker/             # FFmpeg transcoding microservice (ECS Fargate + SQS)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2. Root Configuration &amp; Project Files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.gitattributes</w:t>
      </w:r>
    </w:p>
    <w:p>
      <w:pPr>
        <w:pStyle w:val="ListBullet"/>
        <w:spacing w:before="20" w:after="40"/>
        <w:ind w:left="360"/>
      </w:pPr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992222"/>
          <w:sz w:val="19"/>
        </w:rPr>
        <w:t>/.gitattributes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Enforces Line Feed (</w:t>
      </w:r>
      <w:r>
        <w:rPr>
          <w:rFonts w:ascii="Consolas" w:hAnsi="Consolas"/>
          <w:color w:val="992222"/>
          <w:sz w:val="19"/>
        </w:rPr>
        <w:t>LF</w:t>
      </w:r>
      <w:r>
        <w:t>) line endings on all Unix shell scripts (</w:t>
      </w:r>
      <w:r>
        <w:rPr>
          <w:rFonts w:ascii="Consolas" w:hAnsi="Consolas"/>
          <w:color w:val="992222"/>
          <w:sz w:val="19"/>
        </w:rPr>
        <w:t>*.sh text eol=lf</w:t>
      </w:r>
      <w:r>
        <w:t>).</w:t>
      </w:r>
    </w:p>
    <w:p>
      <w:pPr>
        <w:pStyle w:val="ListBullet"/>
        <w:spacing w:before="20" w:after="40"/>
        <w:ind w:left="360"/>
      </w:pPr>
      <w:r>
        <w:rPr>
          <w:b/>
        </w:rPr>
        <w:t>Why it is essential:</w:t>
      </w:r>
      <w:r>
        <w:t xml:space="preserve"> Developers working on Windows systems check out files with Carriage Return + Line Feed (</w:t>
      </w:r>
      <w:r>
        <w:rPr>
          <w:rFonts w:ascii="Consolas" w:hAnsi="Consolas"/>
          <w:color w:val="992222"/>
          <w:sz w:val="19"/>
        </w:rPr>
        <w:t>CRLF</w:t>
      </w:r>
      <w:r>
        <w:t xml:space="preserve">, </w:t>
      </w:r>
      <w:r>
        <w:rPr>
          <w:rFonts w:ascii="Consolas" w:hAnsi="Consolas"/>
          <w:color w:val="992222"/>
          <w:sz w:val="19"/>
        </w:rPr>
        <w:t>\r\n</w:t>
      </w:r>
      <w:r>
        <w:t xml:space="preserve">). When a shell script with </w:t>
      </w:r>
      <w:r>
        <w:rPr>
          <w:rFonts w:ascii="Consolas" w:hAnsi="Consolas"/>
          <w:color w:val="992222"/>
          <w:sz w:val="19"/>
        </w:rPr>
        <w:t>CRLF</w:t>
      </w:r>
      <w:r>
        <w:t xml:space="preserve"> is mounted into a Linux container or run inside LocalStack/AWS, the bash interpreter fails with errors like </w:t>
      </w:r>
      <w:r>
        <w:rPr>
          <w:rFonts w:ascii="Consolas" w:hAnsi="Consolas"/>
          <w:color w:val="992222"/>
          <w:sz w:val="19"/>
        </w:rPr>
        <w:t>\r: command not found</w:t>
      </w:r>
      <w:r>
        <w:t xml:space="preserve"> or </w:t>
      </w:r>
      <w:r>
        <w:rPr>
          <w:rFonts w:ascii="Consolas" w:hAnsi="Consolas"/>
          <w:color w:val="992222"/>
          <w:sz w:val="19"/>
        </w:rPr>
        <w:t>bad interpreter</w:t>
      </w:r>
      <w:r>
        <w:t>. This file prevents those cross-platform corruption errors.</w:t>
      </w:r>
    </w:p>
    <w:p>
      <w:pPr>
        <w:pStyle w:val="ListBullet"/>
        <w:spacing w:before="20" w:after="40"/>
        <w:ind w:left="360"/>
      </w:pPr>
      <w:r>
        <w:rPr>
          <w:b/>
        </w:rPr>
        <w:t>Connections:</w:t>
      </w:r>
      <w:r>
        <w:t xml:space="preserve"> Protects </w:t>
      </w:r>
      <w:r>
        <w:rPr>
          <w:rFonts w:ascii="Consolas" w:hAnsi="Consolas"/>
          <w:color w:val="992222"/>
          <w:sz w:val="19"/>
        </w:rPr>
        <w:t>video-platform/scripts/bootstrap-aws.sh</w:t>
      </w:r>
      <w:r>
        <w:t xml:space="preserve">, </w:t>
      </w:r>
      <w:r>
        <w:rPr>
          <w:rFonts w:ascii="Consolas" w:hAnsi="Consolas"/>
          <w:color w:val="992222"/>
          <w:sz w:val="19"/>
        </w:rPr>
        <w:t>teardown-aws.sh</w:t>
      </w:r>
      <w:r>
        <w:t xml:space="preserve">, and </w:t>
      </w:r>
      <w:r>
        <w:rPr>
          <w:rFonts w:ascii="Consolas" w:hAnsi="Consolas"/>
          <w:color w:val="992222"/>
          <w:sz w:val="19"/>
        </w:rPr>
        <w:t>init-localstack.sh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.gitignore</w:t>
      </w:r>
    </w:p>
    <w:p>
      <w:pPr>
        <w:pStyle w:val="ListBullet"/>
        <w:spacing w:before="20" w:after="40"/>
        <w:ind w:left="360"/>
      </w:pPr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992222"/>
          <w:sz w:val="19"/>
        </w:rPr>
        <w:t>/.gitignore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Specifies files and patterns that Git should completely ignore, including Python virtual environments (</w:t>
      </w:r>
      <w:r>
        <w:rPr>
          <w:rFonts w:ascii="Consolas" w:hAnsi="Consolas"/>
          <w:color w:val="992222"/>
          <w:sz w:val="19"/>
        </w:rPr>
        <w:t>.venv/</w:t>
      </w:r>
      <w:r>
        <w:t>), compiled bytecode (</w:t>
      </w:r>
      <w:r>
        <w:rPr>
          <w:rFonts w:ascii="Consolas" w:hAnsi="Consolas"/>
          <w:color w:val="992222"/>
          <w:sz w:val="19"/>
        </w:rPr>
        <w:t>__pycache__/</w:t>
      </w:r>
      <w:r>
        <w:t xml:space="preserve">, </w:t>
      </w:r>
      <w:r>
        <w:rPr>
          <w:rFonts w:ascii="Consolas" w:hAnsi="Consolas"/>
          <w:color w:val="992222"/>
          <w:sz w:val="19"/>
        </w:rPr>
        <w:t>*.pyc</w:t>
      </w:r>
      <w:r>
        <w:t>), Terraform local state and plugin caches (</w:t>
      </w:r>
      <w:r>
        <w:rPr>
          <w:rFonts w:ascii="Consolas" w:hAnsi="Consolas"/>
          <w:color w:val="992222"/>
          <w:sz w:val="19"/>
        </w:rPr>
        <w:t>.terraform/</w:t>
      </w:r>
      <w:r>
        <w:t>), and IDE configurations (</w:t>
      </w:r>
      <w:r>
        <w:rPr>
          <w:rFonts w:ascii="Consolas" w:hAnsi="Consolas"/>
          <w:color w:val="992222"/>
          <w:sz w:val="19"/>
        </w:rPr>
        <w:t>.vscode/</w:t>
      </w:r>
      <w:r>
        <w:t xml:space="preserve">, </w:t>
      </w:r>
      <w:r>
        <w:rPr>
          <w:rFonts w:ascii="Consolas" w:hAnsi="Consolas"/>
          <w:color w:val="992222"/>
          <w:sz w:val="19"/>
        </w:rPr>
        <w:t>.idea/</w:t>
      </w:r>
      <w:r>
        <w:t>).</w:t>
      </w:r>
    </w:p>
    <w:p>
      <w:pPr>
        <w:pStyle w:val="ListBullet"/>
        <w:spacing w:before="20" w:after="40"/>
        <w:ind w:left="360"/>
      </w:pPr>
      <w:r>
        <w:rPr>
          <w:b/>
        </w:rPr>
        <w:t>Why it is essential:</w:t>
      </w:r>
      <w:r>
        <w:t xml:space="preserve"> Prevents committing bloated build artifacts, virtual environments, local sensitive files, and conflicting lockfiles into GitHub.</w:t>
      </w:r>
    </w:p>
    <w:p>
      <w:pPr>
        <w:pStyle w:val="ListBullet"/>
        <w:spacing w:before="20" w:after="40"/>
        <w:ind w:left="360"/>
      </w:pPr>
      <w:r>
        <w:rPr>
          <w:b/>
        </w:rPr>
        <w:t>Connections:</w:t>
      </w:r>
      <w:r>
        <w:t xml:space="preserve"> Keeps the repository lightweight and prevents merge conflicts.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README.md</w:t>
      </w:r>
    </w:p>
    <w:p>
      <w:pPr>
        <w:pStyle w:val="ListBullet"/>
        <w:spacing w:before="20" w:after="40"/>
        <w:ind w:left="360"/>
      </w:pPr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992222"/>
          <w:sz w:val="19"/>
        </w:rPr>
        <w:t>/README.md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The primary entrypoint and overview of the entire project on GitHub. Includes high-level architectural diagrams, features list (adaptive bitrate streaming, presigned uploads, passwordless OIDC), local Docker setup instructions, AWS cloud deployment instructions, and test walkthroughs.</w:t>
      </w:r>
    </w:p>
    <w:p>
      <w:pPr>
        <w:pStyle w:val="ListBullet"/>
        <w:spacing w:before="20" w:after="40"/>
        <w:ind w:left="360"/>
      </w:pPr>
      <w:r>
        <w:rPr>
          <w:b/>
        </w:rPr>
        <w:t>Why it is essential:</w:t>
      </w:r>
      <w:r>
        <w:t xml:space="preserve"> Provides professors, recruiters, and open-source contributors with an immediate, high-impact understanding of the project.</w:t>
      </w:r>
    </w:p>
    <w:p>
      <w:pPr>
        <w:pStyle w:val="ListBullet"/>
        <w:spacing w:before="20" w:after="40"/>
        <w:ind w:left="360"/>
      </w:pPr>
      <w:r>
        <w:rPr>
          <w:b/>
        </w:rPr>
        <w:t>Connections:</w:t>
      </w:r>
      <w:r>
        <w:t xml:space="preserve"> References all submodules and links to detailed guides.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PROJECT_REPORT.md &amp; PROJECT_REPORT.docx</w:t>
      </w:r>
    </w:p>
    <w:p>
      <w:pPr>
        <w:pStyle w:val="ListBullet"/>
        <w:spacing w:before="20" w:after="40"/>
        <w:ind w:left="360"/>
      </w:pPr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992222"/>
          <w:sz w:val="19"/>
        </w:rPr>
        <w:t>/PROJECT_REPORT.md</w:t>
      </w:r>
      <w:r>
        <w:t xml:space="preserve"> and </w:t>
      </w:r>
      <w:r>
        <w:rPr>
          <w:rFonts w:ascii="Consolas" w:hAnsi="Consolas"/>
          <w:color w:val="992222"/>
          <w:sz w:val="19"/>
        </w:rPr>
        <w:t>/PROJECT_REPORT.docx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Full academic research report containing literature reviews of distributed video transcoding, problem statements, mathematical formulations of video segment duration optimization, benchmark comparison tables, security models, and empirical cost analyses.</w:t>
      </w:r>
    </w:p>
    <w:p>
      <w:pPr>
        <w:pStyle w:val="ListBullet"/>
        <w:spacing w:before="20" w:after="40"/>
        <w:ind w:left="360"/>
      </w:pPr>
      <w:r>
        <w:rPr>
          <w:b/>
        </w:rPr>
        <w:t>Why it is essential:</w:t>
      </w:r>
      <w:r>
        <w:t xml:space="preserve"> Satisfies college/course project submission guidelines and provides rigorous theoretical documentation of the engineering work.</w:t>
      </w:r>
    </w:p>
    <w:p>
      <w:pPr>
        <w:pStyle w:val="ListBullet"/>
        <w:spacing w:before="20" w:after="40"/>
        <w:ind w:left="360"/>
      </w:pPr>
      <w:r>
        <w:rPr>
          <w:b/>
        </w:rPr>
        <w:t>Connections:</w:t>
      </w:r>
      <w:r>
        <w:t xml:space="preserve"> Generated and maintained via </w:t>
      </w:r>
      <w:r>
        <w:rPr>
          <w:rFonts w:ascii="Consolas" w:hAnsi="Consolas"/>
          <w:color w:val="992222"/>
          <w:sz w:val="19"/>
        </w:rPr>
        <w:t>scripts/build_project_report_docx.py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AWS_ARCHITECTURE_GUIDE.md &amp; AWS_ARCHITECTURE_GUIDE.docx</w:t>
      </w:r>
    </w:p>
    <w:p>
      <w:pPr>
        <w:pStyle w:val="ListBullet"/>
        <w:spacing w:before="20" w:after="40"/>
        <w:ind w:left="360"/>
      </w:pPr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992222"/>
          <w:sz w:val="19"/>
        </w:rPr>
        <w:t>/AWS_ARCHITECTURE_GUIDE.md</w:t>
      </w:r>
      <w:r>
        <w:t xml:space="preserve"> and </w:t>
      </w:r>
      <w:r>
        <w:rPr>
          <w:rFonts w:ascii="Consolas" w:hAnsi="Consolas"/>
          <w:color w:val="992222"/>
          <w:sz w:val="19"/>
        </w:rPr>
        <w:t>/AWS_ARCHITECTURE_GUIDE.docx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Complete AWS cloud manual explaining all 11 AWS services used in the project, design trade-offs against alternative cloud offerings, and a click-by-click navigation guide through the AWS Management Console (</w:t>
      </w:r>
      <w:r>
        <w:rPr>
          <w:rFonts w:ascii="Consolas" w:hAnsi="Consolas"/>
          <w:color w:val="992222"/>
          <w:sz w:val="19"/>
        </w:rPr>
        <w:t>us-east-1</w:t>
      </w:r>
      <w:r>
        <w:t>).</w:t>
      </w:r>
    </w:p>
    <w:p>
      <w:pPr>
        <w:pStyle w:val="ListBullet"/>
        <w:spacing w:before="20" w:after="40"/>
        <w:ind w:left="360"/>
      </w:pPr>
      <w:r>
        <w:rPr>
          <w:b/>
        </w:rPr>
        <w:t>Why it is essential:</w:t>
      </w:r>
      <w:r>
        <w:t xml:space="preserve"> Enables anyone evaluating the project to log into AWS and inspect, verify, and understand the live cloud resources.</w:t>
      </w:r>
    </w:p>
    <w:p>
      <w:pPr>
        <w:pStyle w:val="ListBullet"/>
        <w:spacing w:before="20" w:after="40"/>
        <w:ind w:left="360"/>
      </w:pPr>
      <w:r>
        <w:rPr>
          <w:b/>
        </w:rPr>
        <w:t>Connections:</w:t>
      </w:r>
      <w:r>
        <w:t xml:space="preserve"> Generated via </w:t>
      </w:r>
      <w:r>
        <w:rPr>
          <w:rFonts w:ascii="Consolas" w:hAnsi="Consolas"/>
          <w:color w:val="992222"/>
          <w:sz w:val="19"/>
        </w:rPr>
        <w:t>scripts/build_aws_guide_docx.py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cc project.md</w:t>
      </w:r>
    </w:p>
    <w:p>
      <w:pPr>
        <w:pStyle w:val="ListBullet"/>
        <w:spacing w:before="20" w:after="40"/>
        <w:ind w:left="360"/>
      </w:pPr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992222"/>
          <w:sz w:val="19"/>
        </w:rPr>
        <w:t>/cc project.md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The original college project requirements specification, syllabus requirements, evaluation rubric, and milestones.</w:t>
      </w:r>
    </w:p>
    <w:p>
      <w:pPr>
        <w:pStyle w:val="ListBullet"/>
        <w:spacing w:before="20" w:after="40"/>
        <w:ind w:left="360"/>
      </w:pPr>
      <w:r>
        <w:rPr>
          <w:b/>
        </w:rPr>
        <w:t>Why it is essential:</w:t>
      </w:r>
      <w:r>
        <w:t xml:space="preserve"> Preserved as the source of truth to ensure every single project criteria and rubric requirement is completely fulfilled.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IEEE_RESEARCH_PAPER.tex, IEEE_RESEARCH_PAPER.md &amp; .docx</w:t>
      </w:r>
    </w:p>
    <w:p>
      <w:pPr>
        <w:pStyle w:val="ListBullet"/>
        <w:spacing w:before="20" w:after="40"/>
        <w:ind w:left="360"/>
      </w:pPr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992222"/>
          <w:sz w:val="19"/>
        </w:rPr>
        <w:t>/IEEE_RESEARCH_PAPER.*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Two-column IEEE Transactions/Conference format research paper detailing the design, implementation, and empirical benchmark evaluation of the distributed video transcoding platform.</w:t>
      </w:r>
    </w:p>
    <w:p>
      <w:pPr>
        <w:pStyle w:val="ListBullet"/>
        <w:spacing w:before="20" w:after="40"/>
        <w:ind w:left="360"/>
      </w:pPr>
      <w:r>
        <w:rPr>
          <w:b/>
        </w:rPr>
        <w:t>Why it is essential:</w:t>
      </w:r>
      <w:r>
        <w:t xml:space="preserve"> Formatted specifically for submission to computer science academic conferences or IEEE journals.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RESEARCH_PAPER.md &amp; RESEARCH_PAPER.docx</w:t>
      </w:r>
    </w:p>
    <w:p>
      <w:pPr>
        <w:pStyle w:val="ListBullet"/>
        <w:spacing w:before="20" w:after="40"/>
        <w:ind w:left="360"/>
      </w:pPr>
      <w:r>
        <w:rPr>
          <w:b/>
        </w:rPr>
        <w:t>Path:</w:t>
      </w:r>
      <w:r>
        <w:t xml:space="preserve"> </w:t>
      </w:r>
      <w:r>
        <w:rPr>
          <w:rFonts w:ascii="Consolas" w:hAnsi="Consolas"/>
          <w:color w:val="992222"/>
          <w:sz w:val="19"/>
        </w:rPr>
        <w:t>/RESEARCH_PAPER.md</w:t>
      </w:r>
      <w:r>
        <w:t xml:space="preserve"> and </w:t>
      </w:r>
      <w:r>
        <w:rPr>
          <w:rFonts w:ascii="Consolas" w:hAnsi="Consolas"/>
          <w:color w:val="992222"/>
          <w:sz w:val="19"/>
        </w:rPr>
        <w:t>/RESEARCH_PAPER.docx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Comprehensive extended research paper diving deeply into adaptive bitrate algorithms, HLS chunking mechanics, SQS message queuing dynamics, and DevSecOps automated vulnerability scanning.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3. Automation &amp; Compilation Scripts (scripts/)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File</w:t>
            </w:r>
          </w:p>
        </w:tc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Exact Purpose &amp; Internal Mechanics</w:t>
            </w:r>
          </w:p>
        </w:tc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Why It Is Important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scripts/build_aws_guide_docx.py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Python script utilizing python-docx to read AWS_ARCHITECTURE_GUIDE.md and compile it into a styled Word document (AWS_ARCHITECTURE_GUIDE.docx) with 1-inch margins, navy headers, Consolas code blocks, and custom table shading (#EBF2F7).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Automates generating professional offline Word manuals without manual copy-pasting.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scripts/build_project_report_docx.py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Python script that reads PROJECT_REPORT.md and compiles it into PROJECT_REPORT.docx with academic typography, table formatting, and code styling.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Enables instant recompilation of the master project report Word file whenever documentation is updated.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scripts/build_ieee_docx.py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Compiles IEEE_RESEARCH_PAPER.md into formatted Word document IEEE_RESEARCH_PAPER.docx.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Generates IEEE-styled academic paper deliverables.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scripts/build_paper_docx.py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Compiles RESEARCH_PAPER.md into formatted Word document RESEARCH_PAPER.docx.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Automates compilation for the extended research paper.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4. GitHub Actions DevSecOps CI/CD (.github/workflows/)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.github/workflows/ci-deploy.yml (Main Deployment Pipeline)</w:t>
      </w:r>
    </w:p>
    <w:p>
      <w:pPr>
        <w:pStyle w:val="ListBullet"/>
        <w:spacing w:before="20" w:after="40"/>
        <w:ind w:left="360"/>
      </w:pPr>
      <w:r>
        <w:rPr>
          <w:b/>
        </w:rPr>
        <w:t>Trigger:</w:t>
      </w:r>
      <w:r>
        <w:t xml:space="preserve"> Pushes to the </w:t>
      </w:r>
      <w:r>
        <w:rPr>
          <w:rFonts w:ascii="Consolas" w:hAnsi="Consolas"/>
          <w:color w:val="992222"/>
          <w:sz w:val="19"/>
        </w:rPr>
        <w:t>main</w:t>
      </w:r>
      <w:r>
        <w:t xml:space="preserve"> branch or manual </w:t>
      </w:r>
      <w:r>
        <w:rPr>
          <w:rFonts w:ascii="Consolas" w:hAnsi="Consolas"/>
          <w:color w:val="992222"/>
          <w:sz w:val="19"/>
        </w:rPr>
        <w:t>workflow_dispatch</w:t>
      </w:r>
      <w:r>
        <w:t>.</w:t>
      </w:r>
    </w:p>
    <w:p>
      <w:pPr>
        <w:pStyle w:val="ListBullet"/>
        <w:spacing w:before="20" w:after="40"/>
        <w:ind w:left="360"/>
      </w:pPr>
      <w:r>
        <w:rPr>
          <w:b/>
        </w:rPr>
        <w:t>Internal Mechanics &amp; Jobs: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b/>
          <w:color w:val="992222"/>
          <w:sz w:val="19"/>
        </w:rPr>
        <w:t>changes</w:t>
      </w:r>
      <w:r>
        <w:rPr>
          <w:b/>
        </w:rPr>
        <w:t xml:space="preserve"> (Path Filtering):</w:t>
      </w:r>
      <w:r>
        <w:t xml:space="preserve"> Uses </w:t>
      </w:r>
      <w:r>
        <w:rPr>
          <w:rFonts w:ascii="Consolas" w:hAnsi="Consolas"/>
          <w:color w:val="992222"/>
          <w:sz w:val="19"/>
        </w:rPr>
        <w:t>dorny/paths-filter@v3</w:t>
      </w:r>
      <w:r>
        <w:t xml:space="preserve"> to inspect git diffs. If only </w:t>
      </w:r>
      <w:r>
        <w:rPr>
          <w:rFonts w:ascii="Consolas" w:hAnsi="Consolas"/>
          <w:color w:val="992222"/>
          <w:sz w:val="19"/>
        </w:rPr>
        <w:t>services/frontend/</w:t>
      </w:r>
      <w:r>
        <w:t xml:space="preserve"> changed, it deploys the frontend in 15 seconds, skipping Docker builds and Python tests entirely.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b/>
          <w:color w:val="992222"/>
          <w:sz w:val="19"/>
        </w:rPr>
        <w:t>test</w:t>
      </w:r>
      <w:r>
        <w:rPr>
          <w:b/>
        </w:rPr>
        <w:t xml:space="preserve"> (Lint &amp; Pytest):</w:t>
      </w:r>
      <w:r>
        <w:t xml:space="preserve"> Sets up Python 3.11 with pip caching. Runs </w:t>
      </w:r>
      <w:r>
        <w:rPr>
          <w:rFonts w:ascii="Consolas" w:hAnsi="Consolas"/>
          <w:color w:val="992222"/>
          <w:sz w:val="19"/>
        </w:rPr>
        <w:t>ruff check .</w:t>
      </w:r>
      <w:r>
        <w:t xml:space="preserve"> for static analysis, </w:t>
      </w:r>
      <w:r>
        <w:rPr>
          <w:rFonts w:ascii="Consolas" w:hAnsi="Consolas"/>
          <w:color w:val="992222"/>
          <w:sz w:val="19"/>
        </w:rPr>
        <w:t>ruff format --check .</w:t>
      </w:r>
      <w:r>
        <w:t xml:space="preserve"> for code formatting, and </w:t>
      </w:r>
      <w:r>
        <w:rPr>
          <w:rFonts w:ascii="Consolas" w:hAnsi="Consolas"/>
          <w:color w:val="992222"/>
          <w:sz w:val="19"/>
        </w:rPr>
        <w:t>pytest -v</w:t>
      </w:r>
      <w:r>
        <w:t xml:space="preserve"> for unit tests.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b/>
          <w:color w:val="992222"/>
          <w:sz w:val="19"/>
        </w:rPr>
        <w:t>deploy</w:t>
      </w:r>
      <w:r>
        <w:rPr>
          <w:b/>
        </w:rPr>
        <w:t xml:space="preserve"> (Container Build &amp; DevSecOps Scan):</w:t>
      </w:r>
    </w:p>
    <w:p>
      <w:pPr>
        <w:pStyle w:val="ListBullet"/>
        <w:spacing w:before="20" w:after="40"/>
        <w:ind w:left="1080"/>
      </w:pPr>
      <w:r>
        <w:t>Builds Docker images tagged with the Git commit SHA (</w:t>
      </w:r>
      <w:r>
        <w:rPr>
          <w:rFonts w:ascii="Consolas" w:hAnsi="Consolas"/>
          <w:color w:val="992222"/>
          <w:sz w:val="19"/>
        </w:rPr>
        <w:t>${{ github.sha }}</w:t>
      </w:r>
      <w:r>
        <w:t>).</w:t>
      </w:r>
    </w:p>
    <w:p>
      <w:pPr>
        <w:pStyle w:val="ListBullet"/>
        <w:spacing w:before="20" w:after="40"/>
        <w:ind w:left="1080"/>
      </w:pPr>
      <w:r>
        <w:rPr>
          <w:b/>
        </w:rPr>
        <w:t>Trivy Vulnerability Scan:</w:t>
      </w:r>
      <w:r>
        <w:t xml:space="preserve"> Runs Aqua Security's Trivy scanner inside an isolated container *before* AWS credentials exist in the runner. Exits with code 1 if any fixable </w:t>
      </w:r>
      <w:r>
        <w:rPr>
          <w:b/>
        </w:rPr>
        <w:t>CRITICAL</w:t>
      </w:r>
      <w:r>
        <w:t xml:space="preserve"> vulnerability is detected.</w:t>
      </w:r>
    </w:p>
    <w:p>
      <w:pPr>
        <w:pStyle w:val="ListBullet"/>
        <w:spacing w:before="20" w:after="40"/>
        <w:ind w:left="1080"/>
      </w:pPr>
      <w:r>
        <w:rPr>
          <w:b/>
        </w:rPr>
        <w:t>AWS OIDC Login:</w:t>
      </w:r>
      <w:r>
        <w:t xml:space="preserve"> Assumes IAM role </w:t>
      </w:r>
      <w:r>
        <w:rPr>
          <w:rFonts w:ascii="Consolas" w:hAnsi="Consolas"/>
          <w:color w:val="992222"/>
          <w:sz w:val="19"/>
        </w:rPr>
        <w:t>video-platform-github-actions</w:t>
      </w:r>
      <w:r>
        <w:t xml:space="preserve"> via STS token exchange (zero static passwords/keys).</w:t>
      </w:r>
    </w:p>
    <w:p>
      <w:pPr>
        <w:pStyle w:val="ListBullet"/>
        <w:spacing w:before="20" w:after="40"/>
        <w:ind w:left="1080"/>
      </w:pPr>
      <w:r>
        <w:rPr>
          <w:b/>
        </w:rPr>
        <w:t>ECR Push:</w:t>
      </w:r>
      <w:r>
        <w:t xml:space="preserve"> Pushes the verified image to Amazon ECR.</w:t>
      </w:r>
    </w:p>
    <w:p>
      <w:pPr>
        <w:pStyle w:val="ListBullet"/>
        <w:spacing w:before="20" w:after="40"/>
        <w:ind w:left="1080"/>
      </w:pPr>
      <w:r>
        <w:rPr>
          <w:b/>
        </w:rPr>
        <w:t>ECS Rolling Deploy:</w:t>
      </w:r>
      <w:r>
        <w:t xml:space="preserve"> Initiates rolling update on ECS Fargate using </w:t>
      </w:r>
      <w:r>
        <w:rPr>
          <w:rFonts w:ascii="Consolas" w:hAnsi="Consolas"/>
          <w:color w:val="992222"/>
          <w:sz w:val="19"/>
        </w:rPr>
        <w:t>amazon-ecs-deploy-task-definition@v2</w:t>
      </w:r>
      <w:r>
        <w:t xml:space="preserve">. Fargate launches the new task, verifies health check </w:t>
      </w:r>
      <w:r>
        <w:rPr>
          <w:rFonts w:ascii="Consolas" w:hAnsi="Consolas"/>
          <w:color w:val="992222"/>
          <w:sz w:val="19"/>
        </w:rPr>
        <w:t>/health</w:t>
      </w:r>
      <w:r>
        <w:t>, shifts traffic, and gracefully stops the old task.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b/>
          <w:color w:val="992222"/>
          <w:sz w:val="19"/>
        </w:rPr>
        <w:t>frontend</w:t>
      </w:r>
      <w:r>
        <w:rPr>
          <w:b/>
        </w:rPr>
        <w:t xml:space="preserve"> (Static S3 Sync &amp; CDN Invalidation):</w:t>
      </w:r>
    </w:p>
    <w:p>
      <w:pPr>
        <w:pStyle w:val="ListBullet"/>
        <w:spacing w:before="20" w:after="40"/>
        <w:ind w:left="1080"/>
      </w:pPr>
      <w:r>
        <w:t xml:space="preserve">Injects the runtime API URL into </w:t>
      </w:r>
      <w:r>
        <w:rPr>
          <w:rFonts w:ascii="Consolas" w:hAnsi="Consolas"/>
          <w:color w:val="992222"/>
          <w:sz w:val="19"/>
        </w:rPr>
        <w:t>config.js</w:t>
      </w:r>
      <w:r>
        <w:t xml:space="preserve"> (</w:t>
      </w:r>
      <w:r>
        <w:rPr>
          <w:rFonts w:ascii="Consolas" w:hAnsi="Consolas"/>
          <w:color w:val="992222"/>
          <w:sz w:val="19"/>
        </w:rPr>
        <w:t>window.API_BASE_URL = "/api"</w:t>
      </w:r>
      <w:r>
        <w:t>).</w:t>
      </w:r>
    </w:p>
    <w:p>
      <w:pPr>
        <w:pStyle w:val="ListBullet"/>
        <w:spacing w:before="20" w:after="40"/>
        <w:ind w:left="1080"/>
      </w:pPr>
      <w:r>
        <w:t xml:space="preserve">Syncs </w:t>
      </w:r>
      <w:r>
        <w:rPr>
          <w:rFonts w:ascii="Consolas" w:hAnsi="Consolas"/>
          <w:color w:val="992222"/>
          <w:sz w:val="19"/>
        </w:rPr>
        <w:t>services/frontend/</w:t>
      </w:r>
      <w:r>
        <w:t xml:space="preserve"> to the S3 bucket with </w:t>
      </w:r>
      <w:r>
        <w:rPr>
          <w:rFonts w:ascii="Consolas" w:hAnsi="Consolas"/>
          <w:color w:val="992222"/>
          <w:sz w:val="19"/>
        </w:rPr>
        <w:t>--delete</w:t>
      </w:r>
      <w:r>
        <w:t xml:space="preserve"> and cache-control headers.</w:t>
      </w:r>
    </w:p>
    <w:p>
      <w:pPr>
        <w:pStyle w:val="ListBullet"/>
        <w:spacing w:before="20" w:after="40"/>
        <w:ind w:left="1080"/>
      </w:pPr>
      <w:r>
        <w:t xml:space="preserve">Creates a CloudFront invalidation for </w:t>
      </w:r>
      <w:r>
        <w:rPr>
          <w:rFonts w:ascii="Consolas" w:hAnsi="Consolas"/>
          <w:color w:val="992222"/>
          <w:sz w:val="19"/>
        </w:rPr>
        <w:t>/*</w:t>
      </w:r>
      <w:r>
        <w:t xml:space="preserve"> so edge caches serve the new code immediately.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b/>
          <w:color w:val="992222"/>
          <w:sz w:val="19"/>
        </w:rPr>
        <w:t>smoke-test</w:t>
      </w:r>
      <w:r>
        <w:rPr>
          <w:b/>
        </w:rPr>
        <w:t>:</w:t>
      </w:r>
    </w:p>
    <w:p>
      <w:pPr>
        <w:pStyle w:val="ListBullet"/>
        <w:spacing w:before="20" w:after="40"/>
        <w:ind w:left="1080"/>
      </w:pPr>
      <w:r>
        <w:t>Performs automated HTTP health checks against both the ALB (</w:t>
      </w:r>
      <w:r>
        <w:rPr>
          <w:rFonts w:ascii="Consolas" w:hAnsi="Consolas"/>
          <w:color w:val="992222"/>
          <w:sz w:val="19"/>
        </w:rPr>
        <w:t>http://$ALB/health</w:t>
      </w:r>
      <w:r>
        <w:t>) and the CloudFront CDN (</w:t>
      </w:r>
      <w:r>
        <w:rPr>
          <w:rFonts w:ascii="Consolas" w:hAnsi="Consolas"/>
          <w:color w:val="992222"/>
          <w:sz w:val="19"/>
        </w:rPr>
        <w:t>https://$CF/api/health</w:t>
      </w:r>
      <w:r>
        <w:t>).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.github/workflows/infra.yml (Terraform CI Pipeline)</w:t>
      </w:r>
    </w:p>
    <w:p>
      <w:pPr>
        <w:pStyle w:val="ListBullet"/>
        <w:spacing w:before="20" w:after="40"/>
        <w:ind w:left="360"/>
      </w:pPr>
      <w:r>
        <w:rPr>
          <w:b/>
        </w:rPr>
        <w:t>Trigger:</w:t>
      </w:r>
      <w:r>
        <w:t xml:space="preserve"> Pull Requests modifying </w:t>
      </w:r>
      <w:r>
        <w:rPr>
          <w:rFonts w:ascii="Consolas" w:hAnsi="Consolas"/>
          <w:color w:val="992222"/>
          <w:sz w:val="19"/>
        </w:rPr>
        <w:t>video-platform/infra/</w:t>
      </w:r>
      <w:r>
        <w:rPr>
          <w:rFonts w:ascii="Consolas" w:hAnsi="Consolas"/>
          <w:b/>
          <w:color w:val="992222"/>
          <w:sz w:val="19"/>
        </w:rPr>
        <w:t>.</w:t>
      </w:r>
    </w:p>
    <w:p>
      <w:pPr>
        <w:pStyle w:val="ListBullet"/>
        <w:spacing w:before="20" w:after="40"/>
        <w:ind w:left="360"/>
      </w:pPr>
      <w:r>
        <w:rPr>
          <w:b/>
        </w:rPr>
        <w:t>Internal Mechanics:</w:t>
      </w:r>
      <w:r>
        <w:t xml:space="preserve"> Sets up Terraform 1.10.5, runs </w:t>
      </w:r>
      <w:r>
        <w:rPr>
          <w:rFonts w:ascii="Consolas" w:hAnsi="Consolas"/>
          <w:color w:val="992222"/>
          <w:sz w:val="19"/>
        </w:rPr>
        <w:t>terraform fmt -check</w:t>
      </w:r>
      <w:r>
        <w:t xml:space="preserve">, </w:t>
      </w:r>
      <w:r>
        <w:rPr>
          <w:rFonts w:ascii="Consolas" w:hAnsi="Consolas"/>
          <w:color w:val="992222"/>
          <w:sz w:val="19"/>
        </w:rPr>
        <w:t>terraform validate</w:t>
      </w:r>
      <w:r>
        <w:t xml:space="preserve">, and generates a </w:t>
      </w:r>
      <w:r>
        <w:rPr>
          <w:rFonts w:ascii="Consolas" w:hAnsi="Consolas"/>
          <w:color w:val="992222"/>
          <w:sz w:val="19"/>
        </w:rPr>
        <w:t>terraform plan</w:t>
      </w:r>
      <w:r>
        <w:t xml:space="preserve"> against the remote S3 state bucket. It posts the diff directly into the PR review summary.</w:t>
      </w:r>
    </w:p>
    <w:p>
      <w:pPr>
        <w:pStyle w:val="ListBullet"/>
        <w:spacing w:before="20" w:after="40"/>
        <w:ind w:left="360"/>
      </w:pPr>
      <w:r>
        <w:rPr>
          <w:b/>
        </w:rPr>
        <w:t>Why it is essential:</w:t>
      </w:r>
      <w:r>
        <w:t xml:space="preserve"> Prevents broken infrastructure definitions or accidental resource deletions from being merged into production.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3333"/>
          <w:sz w:val="24"/>
        </w:rPr>
        <w:t>.github/workflows/rollback.yml (One-Click Emergency Rollback)</w:t>
      </w:r>
    </w:p>
    <w:p>
      <w:pPr>
        <w:pStyle w:val="ListBullet"/>
        <w:spacing w:before="20" w:after="40"/>
        <w:ind w:left="360"/>
      </w:pPr>
      <w:r>
        <w:rPr>
          <w:b/>
        </w:rPr>
        <w:t>Trigger:</w:t>
      </w:r>
      <w:r>
        <w:t xml:space="preserve"> Manual execution via </w:t>
      </w:r>
      <w:r>
        <w:rPr>
          <w:rFonts w:ascii="Consolas" w:hAnsi="Consolas"/>
          <w:color w:val="992222"/>
          <w:sz w:val="19"/>
        </w:rPr>
        <w:t>workflow_dispatch</w:t>
      </w:r>
      <w:r>
        <w:t xml:space="preserve"> selecting service (</w:t>
      </w:r>
      <w:r>
        <w:rPr>
          <w:rFonts w:ascii="Consolas" w:hAnsi="Consolas"/>
          <w:color w:val="992222"/>
          <w:sz w:val="19"/>
        </w:rPr>
        <w:t>api</w:t>
      </w:r>
      <w:r>
        <w:t xml:space="preserve"> or </w:t>
      </w:r>
      <w:r>
        <w:rPr>
          <w:rFonts w:ascii="Consolas" w:hAnsi="Consolas"/>
          <w:color w:val="992222"/>
          <w:sz w:val="19"/>
        </w:rPr>
        <w:t>worker</w:t>
      </w:r>
      <w:r>
        <w:t>) and optional revision number.</w:t>
      </w:r>
    </w:p>
    <w:p>
      <w:pPr>
        <w:pStyle w:val="ListBullet"/>
        <w:spacing w:before="20" w:after="40"/>
        <w:ind w:left="360"/>
      </w:pPr>
      <w:r>
        <w:rPr>
          <w:b/>
        </w:rPr>
        <w:t>Internal Mechanics:</w:t>
      </w:r>
      <w:r>
        <w:t xml:space="preserve"> Computes </w:t>
      </w:r>
      <w:r>
        <w:rPr>
          <w:rFonts w:ascii="Consolas" w:hAnsi="Consolas"/>
          <w:color w:val="992222"/>
          <w:sz w:val="19"/>
        </w:rPr>
        <w:t>target_revision = current_revision - 1</w:t>
      </w:r>
      <w:r>
        <w:t>. Updates the ECS service with the previous task definition revision, waits for service stability, and runs automated health checks.</w:t>
      </w:r>
    </w:p>
    <w:p>
      <w:pPr>
        <w:pStyle w:val="ListBullet"/>
        <w:spacing w:before="20" w:after="40"/>
        <w:ind w:left="360"/>
      </w:pPr>
      <w:r>
        <w:rPr>
          <w:b/>
        </w:rPr>
        <w:t>Why it is essential:</w:t>
      </w:r>
      <w:r>
        <w:t xml:space="preserve"> Provides immediate production recovery in under 60 seconds if a bug bypasses testing.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5. Infrastructure as Code (video-platform/infra/terraform/)</w:t>
      </w:r>
    </w:p>
    <w:p>
      <w:pPr>
        <w:spacing w:before="40" w:after="80" w:line="276" w:lineRule="auto"/>
      </w:pPr>
      <w:r>
        <w:t xml:space="preserve">Every cloud resource is declared declaratively across modular </w:t>
      </w:r>
      <w:r>
        <w:rPr>
          <w:rFonts w:ascii="Consolas" w:hAnsi="Consolas"/>
          <w:color w:val="992222"/>
          <w:sz w:val="19"/>
        </w:rPr>
        <w:t>.tf</w:t>
      </w:r>
      <w:r>
        <w:t xml:space="preserve"> files: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main.tf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Declares the minimum Terraform version (</w:t>
      </w:r>
      <w:r>
        <w:rPr>
          <w:rFonts w:ascii="Consolas" w:hAnsi="Consolas"/>
          <w:color w:val="992222"/>
          <w:sz w:val="19"/>
        </w:rPr>
        <w:t>&gt;= 1.5.0</w:t>
      </w:r>
      <w:r>
        <w:t xml:space="preserve">), required provider </w:t>
      </w:r>
      <w:r>
        <w:rPr>
          <w:rFonts w:ascii="Consolas" w:hAnsi="Consolas"/>
          <w:color w:val="992222"/>
          <w:sz w:val="19"/>
        </w:rPr>
        <w:t>hashicorp/aws (~&gt; 5.80)</w:t>
      </w:r>
      <w:r>
        <w:t>, S3 remote backend configuration, and sets common resource tags (</w:t>
      </w:r>
      <w:r>
        <w:rPr>
          <w:rFonts w:ascii="Consolas" w:hAnsi="Consolas"/>
          <w:color w:val="992222"/>
          <w:sz w:val="19"/>
        </w:rPr>
        <w:t>Project = "video-platform"</w:t>
      </w:r>
      <w:r>
        <w:t>).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Centralizes provider initialization and ensures all resources inherit consistent naming conventions.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variables.tf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Declares input variables: </w:t>
      </w:r>
      <w:r>
        <w:rPr>
          <w:rFonts w:ascii="Consolas" w:hAnsi="Consolas"/>
          <w:color w:val="992222"/>
          <w:sz w:val="19"/>
        </w:rPr>
        <w:t>aws_region</w:t>
      </w:r>
      <w:r>
        <w:t xml:space="preserve"> (default </w:t>
      </w:r>
      <w:r>
        <w:rPr>
          <w:rFonts w:ascii="Consolas" w:hAnsi="Consolas"/>
          <w:color w:val="992222"/>
          <w:sz w:val="19"/>
        </w:rPr>
        <w:t>us-east-1</w:t>
      </w:r>
      <w:r>
        <w:t xml:space="preserve">), </w:t>
      </w:r>
      <w:r>
        <w:rPr>
          <w:rFonts w:ascii="Consolas" w:hAnsi="Consolas"/>
          <w:color w:val="992222"/>
          <w:sz w:val="19"/>
        </w:rPr>
        <w:t>github_repo</w:t>
      </w:r>
      <w:r>
        <w:t xml:space="preserve">, </w:t>
      </w:r>
      <w:r>
        <w:rPr>
          <w:rFonts w:ascii="Consolas" w:hAnsi="Consolas"/>
          <w:color w:val="992222"/>
          <w:sz w:val="19"/>
        </w:rPr>
        <w:t>tf_state_bucket</w:t>
      </w:r>
      <w:r>
        <w:t xml:space="preserve">, and </w:t>
      </w:r>
      <w:r>
        <w:rPr>
          <w:rFonts w:ascii="Consolas" w:hAnsi="Consolas"/>
          <w:color w:val="992222"/>
          <w:sz w:val="19"/>
        </w:rPr>
        <w:t>use_learner_lab</w:t>
      </w:r>
      <w:r>
        <w:t>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Decouples configuration from code, making the infrastructure portable to any AWS account.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terraform.tfvars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Supplies concrete values for our active environment:</w:t>
      </w:r>
    </w:p>
    <w:p>
      <w:pPr>
        <w:spacing w:before="40" w:after="80" w:line="276" w:lineRule="auto"/>
      </w:pPr>
      <w:r>
        <w:t xml:space="preserve">  </w:t>
      </w:r>
      <w:r>
        <w:rPr>
          <w:rFonts w:ascii="Consolas" w:hAnsi="Consolas"/>
          <w:color w:val="992222"/>
          <w:sz w:val="19"/>
        </w:rPr>
        <w:t>hcl</w:t>
      </w:r>
    </w:p>
    <w:p>
      <w:pPr>
        <w:spacing w:before="40" w:after="80" w:line="276" w:lineRule="auto"/>
      </w:pPr>
      <w:r>
        <w:t xml:space="preserve">  aws_region      = "us-east-1"</w:t>
      </w:r>
    </w:p>
    <w:p>
      <w:pPr>
        <w:spacing w:before="40" w:after="80" w:line="276" w:lineRule="auto"/>
      </w:pPr>
      <w:r>
        <w:t xml:space="preserve">  github_repo     = "kartikadhonde/cc-proj"</w:t>
      </w:r>
    </w:p>
    <w:p>
      <w:pPr>
        <w:spacing w:before="40" w:after="80" w:line="276" w:lineRule="auto"/>
      </w:pPr>
      <w:r>
        <w:t xml:space="preserve">  tf_state_bucket = "video-platform-tfstate-242201307132"</w:t>
      </w:r>
    </w:p>
    <w:p>
      <w:pPr>
        <w:spacing w:before="40" w:after="80" w:line="276" w:lineRule="auto"/>
      </w:pPr>
      <w:r>
        <w:t xml:space="preserve">  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Provides the active parameters used by Terraform during execution.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outputs.tf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Exports computed cloud resource values: </w:t>
      </w:r>
      <w:r>
        <w:rPr>
          <w:rFonts w:ascii="Consolas" w:hAnsi="Consolas"/>
          <w:color w:val="992222"/>
          <w:sz w:val="19"/>
        </w:rPr>
        <w:t>cloudfront_url</w:t>
      </w:r>
      <w:r>
        <w:t xml:space="preserve">, </w:t>
      </w:r>
      <w:r>
        <w:rPr>
          <w:rFonts w:ascii="Consolas" w:hAnsi="Consolas"/>
          <w:color w:val="992222"/>
          <w:sz w:val="19"/>
        </w:rPr>
        <w:t>alb_dns_name</w:t>
      </w:r>
      <w:r>
        <w:t xml:space="preserve">, </w:t>
      </w:r>
      <w:r>
        <w:rPr>
          <w:rFonts w:ascii="Consolas" w:hAnsi="Consolas"/>
          <w:color w:val="992222"/>
          <w:sz w:val="19"/>
        </w:rPr>
        <w:t>github_actions_role_arn</w:t>
      </w:r>
      <w:r>
        <w:t>, S3 bucket names, ECR URLs, and SQS queue URLs.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Passes dynamically created AWS resource ARNs to GitHub Actions and user terminal scripts.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network.tf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Creates </w:t>
      </w:r>
      <w:r>
        <w:rPr>
          <w:rFonts w:ascii="Consolas" w:hAnsi="Consolas"/>
          <w:color w:val="992222"/>
          <w:sz w:val="19"/>
        </w:rPr>
        <w:t>video-platform-vpc</w:t>
      </w:r>
      <w:r>
        <w:t xml:space="preserve"> (</w:t>
      </w:r>
      <w:r>
        <w:rPr>
          <w:rFonts w:ascii="Consolas" w:hAnsi="Consolas"/>
          <w:color w:val="992222"/>
          <w:sz w:val="19"/>
        </w:rPr>
        <w:t>10.0.0.0/16</w:t>
      </w:r>
      <w:r>
        <w:t xml:space="preserve">), two public subnets in </w:t>
      </w:r>
      <w:r>
        <w:rPr>
          <w:rFonts w:ascii="Consolas" w:hAnsi="Consolas"/>
          <w:color w:val="992222"/>
          <w:sz w:val="19"/>
        </w:rPr>
        <w:t>us-east-1a</w:t>
      </w:r>
      <w:r>
        <w:t xml:space="preserve"> and </w:t>
      </w:r>
      <w:r>
        <w:rPr>
          <w:rFonts w:ascii="Consolas" w:hAnsi="Consolas"/>
          <w:color w:val="992222"/>
          <w:sz w:val="19"/>
        </w:rPr>
        <w:t>us-east-1b</w:t>
      </w:r>
      <w:r>
        <w:t>, Internet Gateway, route tables, and 3 security groups: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alb_sg</w:t>
      </w:r>
      <w:r>
        <w:t>: Inbound HTTP 80 from everywhere (</w:t>
      </w:r>
      <w:r>
        <w:rPr>
          <w:rFonts w:ascii="Consolas" w:hAnsi="Consolas"/>
          <w:color w:val="992222"/>
          <w:sz w:val="19"/>
        </w:rPr>
        <w:t>0.0.0.0/0</w:t>
      </w:r>
      <w:r>
        <w:t>).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api_sg</w:t>
      </w:r>
      <w:r>
        <w:t xml:space="preserve">: Inbound HTTP 8000 *strictly* from </w:t>
      </w:r>
      <w:r>
        <w:rPr>
          <w:rFonts w:ascii="Consolas" w:hAnsi="Consolas"/>
          <w:color w:val="992222"/>
          <w:sz w:val="19"/>
        </w:rPr>
        <w:t>alb_sg</w:t>
      </w:r>
      <w:r>
        <w:t>.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worker_sg</w:t>
      </w:r>
      <w:r>
        <w:t>: Outbound-only traffic to AWS service endpoints.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Enforces network isolation and defense-in-depth firewalls.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s3.tf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Creates the 3 S3 buckets: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frontend</w:t>
      </w:r>
      <w:r>
        <w:t>: Static UI with public access blocked; reads allowed exclusively via CloudFront OAC.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uploads</w:t>
      </w:r>
      <w:r>
        <w:t xml:space="preserve">: Raw upload buffer with SQS event notification on </w:t>
      </w:r>
      <w:r>
        <w:rPr>
          <w:rFonts w:ascii="Consolas" w:hAnsi="Consolas"/>
          <w:color w:val="992222"/>
          <w:sz w:val="19"/>
        </w:rPr>
        <w:t>raw/*</w:t>
      </w:r>
      <w:r>
        <w:t xml:space="preserve"> and a 7-day automatic file expiration lifecycle rule.</w:t>
      </w:r>
    </w:p>
    <w:p>
      <w:pPr>
        <w:pStyle w:val="ListNumber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processed</w:t>
      </w:r>
      <w:r>
        <w:t xml:space="preserve">: Transcoded HLS playlists and </w:t>
      </w:r>
      <w:r>
        <w:rPr>
          <w:rFonts w:ascii="Consolas" w:hAnsi="Consolas"/>
          <w:color w:val="992222"/>
          <w:sz w:val="19"/>
        </w:rPr>
        <w:t>.ts</w:t>
      </w:r>
      <w:r>
        <w:t xml:space="preserve"> chunks with CloudFront OAC read policies.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Segregates storage concerns, protects raw assets, and saves costs via automatic file expiration.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sqs.tf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Provisions </w:t>
      </w:r>
      <w:r>
        <w:rPr>
          <w:rFonts w:ascii="Consolas" w:hAnsi="Consolas"/>
          <w:color w:val="992222"/>
          <w:sz w:val="19"/>
        </w:rPr>
        <w:t>video-jobs</w:t>
      </w:r>
      <w:r>
        <w:t xml:space="preserve"> queue (30-second visibility timeout, 14-day retention) and </w:t>
      </w:r>
      <w:r>
        <w:rPr>
          <w:rFonts w:ascii="Consolas" w:hAnsi="Consolas"/>
          <w:color w:val="992222"/>
          <w:sz w:val="19"/>
        </w:rPr>
        <w:t>video-jobs-dlq</w:t>
      </w:r>
      <w:r>
        <w:t xml:space="preserve"> (Dead Letter Queue) with a redrive policy (</w:t>
      </w:r>
      <w:r>
        <w:rPr>
          <w:rFonts w:ascii="Consolas" w:hAnsi="Consolas"/>
          <w:color w:val="992222"/>
          <w:sz w:val="19"/>
        </w:rPr>
        <w:t>maxReceiveCount = 3</w:t>
      </w:r>
      <w:r>
        <w:t xml:space="preserve">). Grants S3 permission to publish </w:t>
      </w:r>
      <w:r>
        <w:rPr>
          <w:rFonts w:ascii="Consolas" w:hAnsi="Consolas"/>
          <w:color w:val="992222"/>
          <w:sz w:val="19"/>
        </w:rPr>
        <w:t>s3:ObjectCreated:*</w:t>
      </w:r>
      <w:r>
        <w:t xml:space="preserve"> events.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Implements reliable asynchronous decoupling and isolates corrupted video files to prevent infinite retry loops.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dynamodb.tf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Provisions the </w:t>
      </w:r>
      <w:r>
        <w:rPr>
          <w:rFonts w:ascii="Consolas" w:hAnsi="Consolas"/>
          <w:color w:val="992222"/>
          <w:sz w:val="19"/>
        </w:rPr>
        <w:t>video-platform-videos</w:t>
      </w:r>
      <w:r>
        <w:t xml:space="preserve"> DynamoDB table with </w:t>
      </w:r>
      <w:r>
        <w:rPr>
          <w:rFonts w:ascii="Consolas" w:hAnsi="Consolas"/>
          <w:color w:val="992222"/>
          <w:sz w:val="19"/>
        </w:rPr>
        <w:t>id</w:t>
      </w:r>
      <w:r>
        <w:t xml:space="preserve"> (String) as Partition Key and </w:t>
      </w:r>
      <w:r>
        <w:rPr>
          <w:rFonts w:ascii="Consolas" w:hAnsi="Consolas"/>
          <w:color w:val="992222"/>
          <w:sz w:val="19"/>
        </w:rPr>
        <w:t>PAY_PER_REQUEST</w:t>
      </w:r>
      <w:r>
        <w:t xml:space="preserve"> on-demand billing.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Stores video metadata and coordinates the lifecycle state machine with single-digit millisecond latency and $0.00 idle cost.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ecs.tf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Creates </w:t>
      </w:r>
      <w:r>
        <w:rPr>
          <w:rFonts w:ascii="Consolas" w:hAnsi="Consolas"/>
          <w:color w:val="992222"/>
          <w:sz w:val="19"/>
        </w:rPr>
        <w:t>video-platform-cluster</w:t>
      </w:r>
      <w:r>
        <w:t>, Fargate task definitions for API (0.25 vCPU, 512MB) and Worker (0.25 vCPU, 512MB), ECS services, Application Load Balancer (</w:t>
      </w:r>
      <w:r>
        <w:rPr>
          <w:rFonts w:ascii="Consolas" w:hAnsi="Consolas"/>
          <w:color w:val="992222"/>
          <w:sz w:val="19"/>
        </w:rPr>
        <w:t>video-platform-alb</w:t>
      </w:r>
      <w:r>
        <w:t xml:space="preserve">), listener rules, and Target Groups with </w:t>
      </w:r>
      <w:r>
        <w:rPr>
          <w:rFonts w:ascii="Consolas" w:hAnsi="Consolas"/>
          <w:color w:val="992222"/>
          <w:sz w:val="19"/>
        </w:rPr>
        <w:t>/health</w:t>
      </w:r>
      <w:r>
        <w:t xml:space="preserve"> checks.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Runs Docker containers serverlessly without managing underlying Linux virtual machines.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ecr.tf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Provisions private Docker registries </w:t>
      </w:r>
      <w:r>
        <w:rPr>
          <w:rFonts w:ascii="Consolas" w:hAnsi="Consolas"/>
          <w:color w:val="992222"/>
          <w:sz w:val="19"/>
        </w:rPr>
        <w:t>video-platform-api</w:t>
      </w:r>
      <w:r>
        <w:t xml:space="preserve"> and </w:t>
      </w:r>
      <w:r>
        <w:rPr>
          <w:rFonts w:ascii="Consolas" w:hAnsi="Consolas"/>
          <w:color w:val="992222"/>
          <w:sz w:val="19"/>
        </w:rPr>
        <w:t>video-platform-worker</w:t>
      </w:r>
      <w:r>
        <w:t xml:space="preserve"> with image retention policies keeping the last 10 images.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Stores immutable container images pushed by CI/CD.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cloudfront.tf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Provisions CloudFront distribution </w:t>
      </w:r>
      <w:r>
        <w:rPr>
          <w:rFonts w:ascii="Consolas" w:hAnsi="Consolas"/>
          <w:color w:val="992222"/>
          <w:sz w:val="19"/>
        </w:rPr>
        <w:t>E12B1QG780JDSL</w:t>
      </w:r>
      <w:r>
        <w:t xml:space="preserve"> with Origin Access Control (OAC) and 3 routing behaviors: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/api/*</w:t>
      </w:r>
      <w:r>
        <w:t xml:space="preserve"> ➔ ALB (no caching, forwards all HTTP headers)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/hls/*</w:t>
      </w:r>
      <w:r>
        <w:t xml:space="preserve"> ➔ Processed S3 bucket (optimized media caching)</w:t>
      </w:r>
    </w:p>
    <w:p>
      <w:pPr>
        <w:pStyle w:val="ListBullet"/>
        <w:spacing w:before="20" w:after="40"/>
        <w:ind w:left="720"/>
      </w:pPr>
      <w:r>
        <w:t xml:space="preserve">Default </w:t>
      </w:r>
      <w:r>
        <w:rPr>
          <w:rFonts w:ascii="Consolas" w:hAnsi="Consolas"/>
          <w:color w:val="992222"/>
          <w:sz w:val="19"/>
        </w:rPr>
        <w:t>*</w:t>
      </w:r>
      <w:r>
        <w:t xml:space="preserve"> ➔ Frontend S3 bucket (SPA web caching)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Provides global edge caching, HTTPS termination, and eliminates CORS by hosting frontend and backend on one domain.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autoscaling.tf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Configures AWS Application Auto Scaling to scale </w:t>
      </w:r>
      <w:r>
        <w:rPr>
          <w:rFonts w:ascii="Consolas" w:hAnsi="Consolas"/>
          <w:color w:val="992222"/>
          <w:sz w:val="19"/>
        </w:rPr>
        <w:t>video-platform-worker</w:t>
      </w:r>
      <w:r>
        <w:t xml:space="preserve"> between 0 and 3 tasks based on CloudWatch SQS queue backlog alarms (</w:t>
      </w:r>
      <w:r>
        <w:rPr>
          <w:rFonts w:ascii="Consolas" w:hAnsi="Consolas"/>
          <w:color w:val="992222"/>
          <w:sz w:val="19"/>
        </w:rPr>
        <w:t>video-platform-queue-backlog</w:t>
      </w:r>
      <w:r>
        <w:t xml:space="preserve"> and </w:t>
      </w:r>
      <w:r>
        <w:rPr>
          <w:rFonts w:ascii="Consolas" w:hAnsi="Consolas"/>
          <w:color w:val="992222"/>
          <w:sz w:val="19"/>
        </w:rPr>
        <w:t>video-platform-queue-empty</w:t>
      </w:r>
      <w:r>
        <w:t>).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Automatically matches compute resources to user upload volume, scaling to 0 when idle to eliminate costs.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iam.tf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Implements Least-Privilege IAM Roles: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ecs_execution</w:t>
      </w:r>
      <w:r>
        <w:t>: Pulls images from ECR and writes logs to CloudWatch.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api_task</w:t>
      </w:r>
      <w:r>
        <w:t xml:space="preserve">: Accesses DynamoDB and generates presigned PUT URLs for </w:t>
      </w:r>
      <w:r>
        <w:rPr>
          <w:rFonts w:ascii="Consolas" w:hAnsi="Consolas"/>
          <w:color w:val="992222"/>
          <w:sz w:val="19"/>
        </w:rPr>
        <w:t>raw/*</w:t>
      </w:r>
      <w:r>
        <w:t>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worker_task</w:t>
      </w:r>
      <w:r>
        <w:t>: Polls SQS, downloads raw S3 objects, uploads HLS streams, updates DynamoDB.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github_actions</w:t>
      </w:r>
      <w:r>
        <w:t>: Configures OIDC trust policy supporting wildcard repo matching for secure GitHub Actions deployment.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Enforces enterprise security and eliminates hardcoded AWS access keys.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6. Local Development &amp; Deployment Scripts (video-platform/)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File</w:t>
            </w:r>
          </w:p>
        </w:tc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What It Does</w:t>
            </w:r>
          </w:p>
        </w:tc>
        <w:tc>
          <w:tcPr>
            <w:tcW w:type="dxa" w:w="3120"/>
            <w:shd w:fill="EBF2F7"/>
          </w:tcPr>
          <w:p>
            <w:pPr>
              <w:spacing w:before="60" w:after="60"/>
            </w:pPr>
            <w:r>
              <w:rPr>
                <w:b/>
                <w:sz w:val="19"/>
              </w:rPr>
              <w:t>Why We Have It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video-platform/docker-compose.yml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Defines local multi-container stack: LocalStack (mocking S3 and SQS on port 4566), DynamoDB Local (port 8000), API (port 8001), Worker, and Frontend (port 3001).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Allows full offline development and testing without internet access or AWS cloud charges.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video-platform/scripts/init-localstack.sh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Bash script executed inside LocalStack on startup. Creates mock S3 buckets (video-platform-uploads, video-platform-processed), SQS queue (video-jobs), and DynamoDB table (video-platform-videos).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Seeds the local environment with identical cloud resources automatically.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video-platform/scripts/bootstrap-aws.sh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Automated cloud setup script: validates AWS and GitHub CLI logins, creates S3 remote state bucket, runs terraform apply -auto-approve, updates GitHub Actions secrets/variables, pushes code, and starts the deployment workflow.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Re-provisions the entire production cloud architecture with a single terminal command.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video-platform/scripts/teardown-aws.sh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Automated cloud teardown script: empties all S3 buckets (including versioned objects) and runs terraform destroy -auto-approve.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Deletes all 64 cloud resources cleanly to return active hourly billing to $0.00.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7. Frontend Web Application (video-platform/services/frontend/)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index.html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Semantic HTML5 Single-Page Application layout. Contains the navigation header, live system health pill, video card grid, upload modal with drag-and-drop, and full-screen video player with resolution controls.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The user interface rendered in the browser.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style.css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Modern dark-theme design system using Vanilla CSS. Implements glassmorphism, HSL color tokens, CSS grid layouts, smooth modal transitions, and strict </w:t>
      </w:r>
      <w:r>
        <w:rPr>
          <w:rFonts w:ascii="Consolas" w:hAnsi="Consolas"/>
          <w:color w:val="992222"/>
          <w:sz w:val="19"/>
        </w:rPr>
        <w:t>[hidden] { display: none !important; }</w:t>
      </w:r>
      <w:r>
        <w:t xml:space="preserve"> rules.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Delivers a clean, responsive UI without relying on heavy frontend frameworks like Bootstrap or Tailwind.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app.js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Client-side JavaScript:</w:t>
      </w:r>
    </w:p>
    <w:p>
      <w:pPr>
        <w:pStyle w:val="ListNumber"/>
        <w:spacing w:before="20" w:after="40"/>
        <w:ind w:left="720"/>
      </w:pPr>
      <w:r>
        <w:t xml:space="preserve">Calls </w:t>
      </w:r>
      <w:r>
        <w:rPr>
          <w:rFonts w:ascii="Consolas" w:hAnsi="Consolas"/>
          <w:color w:val="992222"/>
          <w:sz w:val="19"/>
        </w:rPr>
        <w:t>GET /api/videos</w:t>
      </w:r>
      <w:r>
        <w:t xml:space="preserve"> to render video cards.</w:t>
      </w:r>
    </w:p>
    <w:p>
      <w:pPr>
        <w:pStyle w:val="ListNumber"/>
        <w:spacing w:before="20" w:after="40"/>
        <w:ind w:left="720"/>
      </w:pPr>
      <w:r>
        <w:t xml:space="preserve">Handles uploads: calls </w:t>
      </w:r>
      <w:r>
        <w:rPr>
          <w:rFonts w:ascii="Consolas" w:hAnsi="Consolas"/>
          <w:color w:val="992222"/>
          <w:sz w:val="19"/>
        </w:rPr>
        <w:t>POST /api/videos/upload-url</w:t>
      </w:r>
      <w:r>
        <w:t xml:space="preserve"> to receive an S3 presigned PUT URL, uploads binary video directly to S3 via </w:t>
      </w:r>
      <w:r>
        <w:rPr>
          <w:rFonts w:ascii="Consolas" w:hAnsi="Consolas"/>
          <w:color w:val="992222"/>
          <w:sz w:val="19"/>
        </w:rPr>
        <w:t>XMLHttpRequest</w:t>
      </w:r>
      <w:r>
        <w:t xml:space="preserve"> with progress tracking.</w:t>
      </w:r>
    </w:p>
    <w:p>
      <w:pPr>
        <w:pStyle w:val="ListNumber"/>
        <w:spacing w:before="20" w:after="40"/>
        <w:ind w:left="720"/>
      </w:pPr>
      <w:r>
        <w:t xml:space="preserve">Polls video status every 3 seconds until state reaches </w:t>
      </w:r>
      <w:r>
        <w:rPr>
          <w:rFonts w:ascii="Consolas" w:hAnsi="Consolas"/>
          <w:color w:val="992222"/>
          <w:sz w:val="19"/>
        </w:rPr>
        <w:t>ready</w:t>
      </w:r>
      <w:r>
        <w:t>.</w:t>
      </w:r>
    </w:p>
    <w:p>
      <w:pPr>
        <w:pStyle w:val="ListNumber"/>
        <w:spacing w:before="20" w:after="40"/>
        <w:ind w:left="720"/>
      </w:pPr>
      <w:r>
        <w:t xml:space="preserve">Initializes </w:t>
      </w:r>
      <w:r>
        <w:rPr>
          <w:rFonts w:ascii="Consolas" w:hAnsi="Consolas"/>
          <w:color w:val="992222"/>
          <w:sz w:val="19"/>
        </w:rPr>
        <w:t>hls.js</w:t>
      </w:r>
      <w:r>
        <w:t xml:space="preserve"> to render multi-bitrate HLS streaming with manual/auto quality selection.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Connects user actions directly to the API and S3.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config.js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Runtime configuration declaring </w:t>
      </w:r>
      <w:r>
        <w:rPr>
          <w:rFonts w:ascii="Consolas" w:hAnsi="Consolas"/>
          <w:color w:val="992222"/>
          <w:sz w:val="19"/>
        </w:rPr>
        <w:t>window.API_BASE_URL = "/api";</w:t>
      </w:r>
      <w:r>
        <w:t>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Decouples frontend JavaScript from hardcoded backend URLs, allowing seamless switching between local Docker (</w:t>
      </w:r>
      <w:r>
        <w:rPr>
          <w:rFonts w:ascii="Consolas" w:hAnsi="Consolas"/>
          <w:color w:val="992222"/>
          <w:sz w:val="19"/>
        </w:rPr>
        <w:t>http://localhost:8001</w:t>
      </w:r>
      <w:r>
        <w:t>) and CloudFront CDN.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8. API Microservice (video-platform/services/api/)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app/main.py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FastAPI application exposing core REST endpoints: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GET /health</w:t>
      </w:r>
      <w:r>
        <w:t>: Health check endpoint queried by ALB and CloudFront.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GET /videos</w:t>
      </w:r>
      <w:r>
        <w:t>: Scans DynamoDB and returns all uploaded video records.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POST /videos/upload-url</w:t>
      </w:r>
      <w:r>
        <w:t xml:space="preserve">: Generates a UUID, records video state as </w:t>
      </w:r>
      <w:r>
        <w:rPr>
          <w:rFonts w:ascii="Consolas" w:hAnsi="Consolas"/>
          <w:color w:val="992222"/>
          <w:sz w:val="19"/>
        </w:rPr>
        <w:t>queued</w:t>
      </w:r>
      <w:r>
        <w:t xml:space="preserve"> in DynamoDB, and mints an S3 presigned PUT URL valid for 15 minutes.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992222"/>
          <w:sz w:val="19"/>
        </w:rPr>
        <w:t>GET /videos/{id}</w:t>
      </w:r>
      <w:r>
        <w:t>: Retrieves single video metadata.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Serves as the gateway for all dynamic platform interactions.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app/aws.py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Boto3 client wrappers for Amazon DynamoDB and Amazon S3. Automatically configures custom endpoint URLs when running against LocalStack.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Centralizes AWS SDK interactions and abstracts local vs cloud differences.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app/config.py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Uses </w:t>
      </w:r>
      <w:r>
        <w:rPr>
          <w:rFonts w:ascii="Consolas" w:hAnsi="Consolas"/>
          <w:color w:val="992222"/>
          <w:sz w:val="19"/>
        </w:rPr>
        <w:t>pydantic-settings</w:t>
      </w:r>
      <w:r>
        <w:t xml:space="preserve"> to load and validate environment variables: </w:t>
      </w:r>
      <w:r>
        <w:rPr>
          <w:rFonts w:ascii="Consolas" w:hAnsi="Consolas"/>
          <w:color w:val="992222"/>
          <w:sz w:val="19"/>
        </w:rPr>
        <w:t>UPLOADS_BUCKET</w:t>
      </w:r>
      <w:r>
        <w:t xml:space="preserve">, </w:t>
      </w:r>
      <w:r>
        <w:rPr>
          <w:rFonts w:ascii="Consolas" w:hAnsi="Consolas"/>
          <w:color w:val="992222"/>
          <w:sz w:val="19"/>
        </w:rPr>
        <w:t>DYNAMODB_TABLE</w:t>
      </w:r>
      <w:r>
        <w:t xml:space="preserve">, </w:t>
      </w:r>
      <w:r>
        <w:rPr>
          <w:rFonts w:ascii="Consolas" w:hAnsi="Consolas"/>
          <w:color w:val="992222"/>
          <w:sz w:val="19"/>
        </w:rPr>
        <w:t>AWS_REGION</w:t>
      </w:r>
      <w:r>
        <w:t xml:space="preserve">, and optional </w:t>
      </w:r>
      <w:r>
        <w:rPr>
          <w:rFonts w:ascii="Consolas" w:hAnsi="Consolas"/>
          <w:color w:val="992222"/>
          <w:sz w:val="19"/>
        </w:rPr>
        <w:t>AWS_ENDPOINT_URL</w:t>
      </w:r>
      <w:r>
        <w:t>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Follows Twelve-Factor App methodology for environment-driven configuration.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app/models.py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Pydantic schemas defining </w:t>
      </w:r>
      <w:r>
        <w:rPr>
          <w:rFonts w:ascii="Consolas" w:hAnsi="Consolas"/>
          <w:color w:val="992222"/>
          <w:sz w:val="19"/>
        </w:rPr>
        <w:t>VideoItem</w:t>
      </w:r>
      <w:r>
        <w:t xml:space="preserve">, </w:t>
      </w:r>
      <w:r>
        <w:rPr>
          <w:rFonts w:ascii="Consolas" w:hAnsi="Consolas"/>
          <w:color w:val="992222"/>
          <w:sz w:val="19"/>
        </w:rPr>
        <w:t>UploadUrlRequest</w:t>
      </w:r>
      <w:r>
        <w:t xml:space="preserve">, and </w:t>
      </w:r>
      <w:r>
        <w:rPr>
          <w:rFonts w:ascii="Consolas" w:hAnsi="Consolas"/>
          <w:color w:val="992222"/>
          <w:sz w:val="19"/>
        </w:rPr>
        <w:t>UploadUrlResponse</w:t>
      </w:r>
      <w:r>
        <w:t>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Enforces strict type validation and automatic Swagger/OpenAPI documentation generation.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Dockerfile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Multi-stage Docker build packaging Python 3.11-slim, installing dependencies, and running Uvicorn as an unprivileged non-root user (</w:t>
      </w:r>
      <w:r>
        <w:rPr>
          <w:rFonts w:ascii="Consolas" w:hAnsi="Consolas"/>
          <w:color w:val="992222"/>
          <w:sz w:val="19"/>
        </w:rPr>
        <w:t>appuser</w:t>
      </w:r>
      <w:r>
        <w:t>).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Produces secure, lightweight container images deployed to ECS Fargate.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requirements.txt &amp; requirements-dev.txt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</w:t>
      </w:r>
      <w:r>
        <w:rPr>
          <w:rFonts w:ascii="Consolas" w:hAnsi="Consolas"/>
          <w:color w:val="992222"/>
          <w:sz w:val="19"/>
        </w:rPr>
        <w:t>requirements.txt</w:t>
      </w:r>
      <w:r>
        <w:t xml:space="preserve"> specifies production dependencies (</w:t>
      </w:r>
      <w:r>
        <w:rPr>
          <w:rFonts w:ascii="Consolas" w:hAnsi="Consolas"/>
          <w:color w:val="992222"/>
          <w:sz w:val="19"/>
        </w:rPr>
        <w:t>fastapi</w:t>
      </w:r>
      <w:r>
        <w:t xml:space="preserve">, </w:t>
      </w:r>
      <w:r>
        <w:rPr>
          <w:rFonts w:ascii="Consolas" w:hAnsi="Consolas"/>
          <w:color w:val="992222"/>
          <w:sz w:val="19"/>
        </w:rPr>
        <w:t>uvicorn</w:t>
      </w:r>
      <w:r>
        <w:t xml:space="preserve">, </w:t>
      </w:r>
      <w:r>
        <w:rPr>
          <w:rFonts w:ascii="Consolas" w:hAnsi="Consolas"/>
          <w:color w:val="992222"/>
          <w:sz w:val="19"/>
        </w:rPr>
        <w:t>boto3</w:t>
      </w:r>
      <w:r>
        <w:t xml:space="preserve">, </w:t>
      </w:r>
      <w:r>
        <w:rPr>
          <w:rFonts w:ascii="Consolas" w:hAnsi="Consolas"/>
          <w:color w:val="992222"/>
          <w:sz w:val="19"/>
        </w:rPr>
        <w:t>pydantic-settings</w:t>
      </w:r>
      <w:r>
        <w:t xml:space="preserve">). </w:t>
      </w:r>
      <w:r>
        <w:rPr>
          <w:rFonts w:ascii="Consolas" w:hAnsi="Consolas"/>
          <w:color w:val="992222"/>
          <w:sz w:val="19"/>
        </w:rPr>
        <w:t>requirements-dev.txt</w:t>
      </w:r>
      <w:r>
        <w:t xml:space="preserve"> specifies testing packages (</w:t>
      </w:r>
      <w:r>
        <w:rPr>
          <w:rFonts w:ascii="Consolas" w:hAnsi="Consolas"/>
          <w:color w:val="992222"/>
          <w:sz w:val="19"/>
        </w:rPr>
        <w:t>pytest</w:t>
      </w:r>
      <w:r>
        <w:t xml:space="preserve">, </w:t>
      </w:r>
      <w:r>
        <w:rPr>
          <w:rFonts w:ascii="Consolas" w:hAnsi="Consolas"/>
          <w:color w:val="992222"/>
          <w:sz w:val="19"/>
        </w:rPr>
        <w:t>httpx</w:t>
      </w:r>
      <w:r>
        <w:t xml:space="preserve">, </w:t>
      </w:r>
      <w:r>
        <w:rPr>
          <w:rFonts w:ascii="Consolas" w:hAnsi="Consolas"/>
          <w:color w:val="992222"/>
          <w:sz w:val="19"/>
        </w:rPr>
        <w:t>ruff</w:t>
      </w:r>
      <w:r>
        <w:t xml:space="preserve">, </w:t>
      </w:r>
      <w:r>
        <w:rPr>
          <w:rFonts w:ascii="Consolas" w:hAnsi="Consolas"/>
          <w:color w:val="992222"/>
          <w:sz w:val="19"/>
        </w:rPr>
        <w:t>moto</w:t>
      </w:r>
      <w:r>
        <w:t>).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Separates lean production image dependencies from development/testing tools.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tests/test_api.py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Pytest test suite using Moto to mock S3 and DynamoDB in-memory, testing </w:t>
      </w:r>
      <w:r>
        <w:rPr>
          <w:rFonts w:ascii="Consolas" w:hAnsi="Consolas"/>
          <w:color w:val="992222"/>
          <w:sz w:val="19"/>
        </w:rPr>
        <w:t>/health</w:t>
      </w:r>
      <w:r>
        <w:t xml:space="preserve">, </w:t>
      </w:r>
      <w:r>
        <w:rPr>
          <w:rFonts w:ascii="Consolas" w:hAnsi="Consolas"/>
          <w:color w:val="992222"/>
          <w:sz w:val="19"/>
        </w:rPr>
        <w:t>/videos</w:t>
      </w:r>
      <w:r>
        <w:t xml:space="preserve">, and </w:t>
      </w:r>
      <w:r>
        <w:rPr>
          <w:rFonts w:ascii="Consolas" w:hAnsi="Consolas"/>
          <w:color w:val="992222"/>
          <w:sz w:val="19"/>
        </w:rPr>
        <w:t>/videos/upload-url</w:t>
      </w:r>
      <w:r>
        <w:t>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Validates API logic automatically in CI/CD before any deployment occurs.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235A8C"/>
          <w:sz w:val="30"/>
        </w:rPr>
        <w:t>9. Transcode Worker Microservice (video-platform/services/worker/)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worker/main.py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Background daemon process. Long-polls SQS queue </w:t>
      </w:r>
      <w:r>
        <w:rPr>
          <w:rFonts w:ascii="Consolas" w:hAnsi="Consolas"/>
          <w:color w:val="992222"/>
          <w:sz w:val="19"/>
        </w:rPr>
        <w:t>video-jobs</w:t>
      </w:r>
      <w:r>
        <w:t xml:space="preserve"> (</w:t>
      </w:r>
      <w:r>
        <w:rPr>
          <w:rFonts w:ascii="Consolas" w:hAnsi="Consolas"/>
          <w:color w:val="992222"/>
          <w:sz w:val="19"/>
        </w:rPr>
        <w:t>WaitTimeSeconds = 20</w:t>
      </w:r>
      <w:r>
        <w:t xml:space="preserve">), parses S3 </w:t>
      </w:r>
      <w:r>
        <w:rPr>
          <w:rFonts w:ascii="Consolas" w:hAnsi="Consolas"/>
          <w:color w:val="992222"/>
          <w:sz w:val="19"/>
        </w:rPr>
        <w:t>ObjectCreated</w:t>
      </w:r>
      <w:r>
        <w:t xml:space="preserve"> event notifications, updates DynamoDB status to </w:t>
      </w:r>
      <w:r>
        <w:rPr>
          <w:rFonts w:ascii="Consolas" w:hAnsi="Consolas"/>
          <w:color w:val="992222"/>
          <w:sz w:val="19"/>
        </w:rPr>
        <w:t>processing</w:t>
      </w:r>
      <w:r>
        <w:t xml:space="preserve">, triggers FFmpeg transcoding, and marks state as </w:t>
      </w:r>
      <w:r>
        <w:rPr>
          <w:rFonts w:ascii="Consolas" w:hAnsi="Consolas"/>
          <w:color w:val="992222"/>
          <w:sz w:val="19"/>
        </w:rPr>
        <w:t>ready</w:t>
      </w:r>
      <w:r>
        <w:t xml:space="preserve"> upon completion.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Consumes background transcoding tasks asynchronously without blocking the user-facing web API.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worker/transcoder.py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The multimedia processing engine. Executes FFmpeg via Python </w:t>
      </w:r>
      <w:r>
        <w:rPr>
          <w:rFonts w:ascii="Consolas" w:hAnsi="Consolas"/>
          <w:color w:val="992222"/>
          <w:sz w:val="19"/>
        </w:rPr>
        <w:t>subprocess</w:t>
      </w:r>
      <w:r>
        <w:t>:</w:t>
      </w:r>
    </w:p>
    <w:p>
      <w:pPr>
        <w:pStyle w:val="ListNumber"/>
        <w:spacing w:before="20" w:after="40"/>
        <w:ind w:left="720"/>
      </w:pPr>
      <w:r>
        <w:t>Probes input video stream dimensions.</w:t>
      </w:r>
    </w:p>
    <w:p>
      <w:pPr>
        <w:pStyle w:val="ListNumber"/>
        <w:spacing w:before="20" w:after="40"/>
        <w:ind w:left="720"/>
      </w:pPr>
      <w:r>
        <w:t>Generates 3 adaptive bitrate HLS renditions:</w:t>
      </w:r>
    </w:p>
    <w:p>
      <w:pPr>
        <w:pStyle w:val="ListBullet"/>
        <w:spacing w:before="20" w:after="40"/>
        <w:ind w:left="1080"/>
      </w:pPr>
      <w:r>
        <w:rPr>
          <w:b/>
        </w:rPr>
        <w:t>1080p</w:t>
      </w:r>
      <w:r>
        <w:t xml:space="preserve"> (1920x1080, 5000 kbps)</w:t>
      </w:r>
    </w:p>
    <w:p>
      <w:pPr>
        <w:pStyle w:val="ListBullet"/>
        <w:spacing w:before="20" w:after="40"/>
        <w:ind w:left="1080"/>
      </w:pPr>
      <w:r>
        <w:rPr>
          <w:b/>
        </w:rPr>
        <w:t>720p</w:t>
      </w:r>
      <w:r>
        <w:t xml:space="preserve"> (1280x720, 2800 kbps)</w:t>
      </w:r>
    </w:p>
    <w:p>
      <w:pPr>
        <w:pStyle w:val="ListBullet"/>
        <w:spacing w:before="20" w:after="40"/>
        <w:ind w:left="1080"/>
      </w:pPr>
      <w:r>
        <w:rPr>
          <w:b/>
        </w:rPr>
        <w:t>360p</w:t>
      </w:r>
      <w:r>
        <w:t xml:space="preserve"> (640x360, 800 kbps)</w:t>
      </w:r>
    </w:p>
    <w:p>
      <w:pPr>
        <w:pStyle w:val="ListNumber"/>
        <w:spacing w:before="20" w:after="40"/>
        <w:ind w:left="720"/>
      </w:pPr>
      <w:r>
        <w:t xml:space="preserve">Segments video into 3-second </w:t>
      </w:r>
      <w:r>
        <w:rPr>
          <w:rFonts w:ascii="Consolas" w:hAnsi="Consolas"/>
          <w:color w:val="992222"/>
          <w:sz w:val="19"/>
        </w:rPr>
        <w:t>.ts</w:t>
      </w:r>
      <w:r>
        <w:t xml:space="preserve"> transport stream chunks.</w:t>
      </w:r>
    </w:p>
    <w:p>
      <w:pPr>
        <w:pStyle w:val="ListNumber"/>
        <w:spacing w:before="20" w:after="40"/>
        <w:ind w:left="720"/>
      </w:pPr>
      <w:r>
        <w:t xml:space="preserve">Generates variant playlists and master index </w:t>
      </w:r>
      <w:r>
        <w:rPr>
          <w:rFonts w:ascii="Consolas" w:hAnsi="Consolas"/>
          <w:color w:val="992222"/>
          <w:sz w:val="19"/>
        </w:rPr>
        <w:t>master.m3u8</w:t>
      </w:r>
      <w:r>
        <w:t>.</w:t>
      </w:r>
    </w:p>
    <w:p>
      <w:pPr>
        <w:pStyle w:val="ListNumber"/>
        <w:spacing w:before="20" w:after="40"/>
        <w:ind w:left="720"/>
      </w:pPr>
      <w:r>
        <w:t>Uploads all generated files to the processed S3 bucket.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Transforms raw MP4 video into industry-standard HTTP Live Streaming (HLS) formats for seamless adaptive streaming across all devices.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worker/config.py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Pydantic configuration loading </w:t>
      </w:r>
      <w:r>
        <w:rPr>
          <w:rFonts w:ascii="Consolas" w:hAnsi="Consolas"/>
          <w:color w:val="992222"/>
          <w:sz w:val="19"/>
        </w:rPr>
        <w:t>JOBS_QUEUE_URL</w:t>
      </w:r>
      <w:r>
        <w:t xml:space="preserve">, </w:t>
      </w:r>
      <w:r>
        <w:rPr>
          <w:rFonts w:ascii="Consolas" w:hAnsi="Consolas"/>
          <w:color w:val="992222"/>
          <w:sz w:val="19"/>
        </w:rPr>
        <w:t>UPLOADS_BUCKET</w:t>
      </w:r>
      <w:r>
        <w:t xml:space="preserve">, </w:t>
      </w:r>
      <w:r>
        <w:rPr>
          <w:rFonts w:ascii="Consolas" w:hAnsi="Consolas"/>
          <w:color w:val="992222"/>
          <w:sz w:val="19"/>
        </w:rPr>
        <w:t>PROCESSED_BUCKET</w:t>
      </w:r>
      <w:r>
        <w:t xml:space="preserve">, </w:t>
      </w:r>
      <w:r>
        <w:rPr>
          <w:rFonts w:ascii="Consolas" w:hAnsi="Consolas"/>
          <w:color w:val="992222"/>
          <w:sz w:val="19"/>
        </w:rPr>
        <w:t>DYNAMODB_TABLE</w:t>
      </w:r>
      <w:r>
        <w:t xml:space="preserve">, and </w:t>
      </w:r>
      <w:r>
        <w:rPr>
          <w:rFonts w:ascii="Consolas" w:hAnsi="Consolas"/>
          <w:color w:val="992222"/>
          <w:sz w:val="19"/>
        </w:rPr>
        <w:t>AWS_REGION</w:t>
      </w:r>
      <w:r>
        <w:t>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Injects cloud and local queue/bucket coordinates into the worker.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Dockerfile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Multi-stage Docker build installing Python 3.11-slim, downloading and bundling the standalone static </w:t>
      </w:r>
      <w:r>
        <w:rPr>
          <w:rFonts w:ascii="Consolas" w:hAnsi="Consolas"/>
          <w:color w:val="992222"/>
          <w:sz w:val="19"/>
        </w:rPr>
        <w:t>ffmpeg</w:t>
      </w:r>
      <w:r>
        <w:t xml:space="preserve"> and </w:t>
      </w:r>
      <w:r>
        <w:rPr>
          <w:rFonts w:ascii="Consolas" w:hAnsi="Consolas"/>
          <w:color w:val="992222"/>
          <w:sz w:val="19"/>
        </w:rPr>
        <w:t>ffprobe</w:t>
      </w:r>
      <w:r>
        <w:t xml:space="preserve"> binaries, and configuring a non-root runner.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Packages both Python runtime and FFmpeg multimedia tools into a single serverless container runnable on ECS Fargate.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tests/test_worker.py</w:t>
      </w:r>
    </w:p>
    <w:p>
      <w:pPr>
        <w:pStyle w:val="ListBullet"/>
        <w:spacing w:before="20" w:after="40"/>
        <w:ind w:left="360"/>
      </w:pPr>
      <w:r>
        <w:rPr>
          <w:b/>
        </w:rPr>
        <w:t>What it does:</w:t>
      </w:r>
      <w:r>
        <w:t xml:space="preserve"> Unit tests validating SQS event message parsing, FFmpeg command argument construction, and DynamoDB status transitions using Moto mocks.</w:t>
      </w:r>
    </w:p>
    <w:p>
      <w:pPr>
        <w:pStyle w:val="ListBullet"/>
        <w:spacing w:before="20" w:after="40"/>
        <w:ind w:left="360"/>
      </w:pPr>
      <w:r>
        <w:rPr>
          <w:b/>
        </w:rPr>
        <w:t>Why it is there:</w:t>
      </w:r>
      <w:r>
        <w:t xml:space="preserve"> Ensures transcode worker logic is thoroughly regression-tested in CI before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