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61730" cy="82215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61730" cy="8221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of Engineering</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Information Technology</w:t>
      </w:r>
    </w:p>
    <w:p w:rsidR="00000000" w:rsidDel="00000000" w:rsidP="00000000" w:rsidRDefault="00000000" w:rsidRPr="00000000" w14:paraId="00000004">
      <w:pPr>
        <w:spacing w:after="0" w:lineRule="auto"/>
        <w:jc w:val="center"/>
        <w:rPr/>
      </w:pPr>
      <w:r w:rsidDel="00000000" w:rsidR="00000000" w:rsidRPr="00000000">
        <w:rPr>
          <w:rtl w:val="0"/>
        </w:rPr>
      </w:r>
    </w:p>
    <w:tbl>
      <w:tblPr>
        <w:tblStyle w:val="Table1"/>
        <w:tblW w:w="957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1170"/>
        <w:gridCol w:w="1239"/>
        <w:gridCol w:w="561"/>
        <w:gridCol w:w="630"/>
        <w:gridCol w:w="791"/>
        <w:gridCol w:w="804"/>
        <w:gridCol w:w="799"/>
        <w:gridCol w:w="1176"/>
        <w:gridCol w:w="1308"/>
        <w:tblGridChange w:id="0">
          <w:tblGrid>
            <w:gridCol w:w="1098"/>
            <w:gridCol w:w="1170"/>
            <w:gridCol w:w="1239"/>
            <w:gridCol w:w="561"/>
            <w:gridCol w:w="630"/>
            <w:gridCol w:w="791"/>
            <w:gridCol w:w="804"/>
            <w:gridCol w:w="799"/>
            <w:gridCol w:w="1176"/>
            <w:gridCol w:w="1308"/>
          </w:tblGrid>
        </w:tblGridChange>
      </w:tblGrid>
      <w:tr>
        <w:trPr>
          <w:cantSplit w:val="0"/>
          <w:tblHeader w:val="0"/>
        </w:trPr>
        <w:tc>
          <w:tcPr>
            <w:vMerge w:val="restart"/>
          </w:tcPr>
          <w:p w:rsidR="00000000" w:rsidDel="00000000" w:rsidP="00000000" w:rsidRDefault="00000000" w:rsidRPr="00000000" w14:paraId="00000005">
            <w:pPr>
              <w:rPr/>
            </w:pPr>
            <w:r w:rsidDel="00000000" w:rsidR="00000000" w:rsidRPr="00000000">
              <w:rPr>
                <w:rtl w:val="0"/>
              </w:rPr>
              <w:t xml:space="preserve">Course Code </w:t>
            </w:r>
          </w:p>
        </w:tc>
        <w:tc>
          <w:tcPr>
            <w:vMerge w:val="restart"/>
          </w:tcPr>
          <w:p w:rsidR="00000000" w:rsidDel="00000000" w:rsidP="00000000" w:rsidRDefault="00000000" w:rsidRPr="00000000" w14:paraId="00000006">
            <w:pPr>
              <w:spacing w:before="79" w:lineRule="auto"/>
              <w:ind w:right="7"/>
              <w:rPr/>
            </w:pPr>
            <w:r w:rsidDel="00000000" w:rsidR="00000000" w:rsidRPr="00000000">
              <w:rPr>
                <w:rtl w:val="0"/>
              </w:rPr>
              <w:t xml:space="preserve">BE103507</w:t>
            </w:r>
          </w:p>
          <w:p w:rsidR="00000000" w:rsidDel="00000000" w:rsidP="00000000" w:rsidRDefault="00000000" w:rsidRPr="00000000" w14:paraId="00000007">
            <w:pPr>
              <w:spacing w:line="360" w:lineRule="auto"/>
              <w:rPr/>
            </w:pPr>
            <w:r w:rsidDel="00000000" w:rsidR="00000000" w:rsidRPr="00000000">
              <w:rPr>
                <w:rtl w:val="0"/>
              </w:rPr>
            </w:r>
          </w:p>
        </w:tc>
        <w:tc>
          <w:tcPr>
            <w:vMerge w:val="restart"/>
          </w:tcPr>
          <w:p w:rsidR="00000000" w:rsidDel="00000000" w:rsidP="00000000" w:rsidRDefault="00000000" w:rsidRPr="00000000" w14:paraId="00000008">
            <w:pPr>
              <w:spacing w:line="360" w:lineRule="auto"/>
              <w:rPr/>
            </w:pPr>
            <w:r w:rsidDel="00000000" w:rsidR="00000000" w:rsidRPr="00000000">
              <w:rPr>
                <w:rtl w:val="0"/>
              </w:rPr>
              <w:t xml:space="preserve">Semester </w:t>
            </w:r>
          </w:p>
        </w:tc>
        <w:tc>
          <w:tcPr>
            <w:gridSpan w:val="7"/>
          </w:tcPr>
          <w:p w:rsidR="00000000" w:rsidDel="00000000" w:rsidP="00000000" w:rsidRDefault="00000000" w:rsidRPr="00000000" w14:paraId="00000009">
            <w:pPr>
              <w:jc w:val="center"/>
              <w:rPr/>
            </w:pPr>
            <w:r w:rsidDel="00000000" w:rsidR="00000000" w:rsidRPr="00000000">
              <w:rPr>
                <w:rtl w:val="0"/>
              </w:rPr>
              <w:t xml:space="preserve">5</w:t>
            </w:r>
          </w:p>
        </w:tc>
      </w:tr>
      <w:tr>
        <w:trPr>
          <w:cantSplit w:val="0"/>
          <w:tblHeader w:val="0"/>
        </w:trPr>
        <w:tc>
          <w:tcPr>
            <w:vMerge w:val="continu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Pr>
          <w:p w:rsidR="00000000" w:rsidDel="00000000" w:rsidP="00000000" w:rsidRDefault="00000000" w:rsidRPr="00000000" w14:paraId="00000013">
            <w:pPr>
              <w:jc w:val="center"/>
              <w:rPr/>
            </w:pPr>
            <w:r w:rsidDel="00000000" w:rsidR="00000000" w:rsidRPr="00000000">
              <w:rPr>
                <w:rtl w:val="0"/>
              </w:rPr>
              <w:t xml:space="preserve">Teaching &amp; Learning Scheme (In Hours Per Semester )</w:t>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A">
            <w:pPr>
              <w:rPr/>
            </w:pPr>
            <w:r w:rsidDel="00000000" w:rsidR="00000000" w:rsidRPr="00000000">
              <w:rPr>
                <w:rtl w:val="0"/>
              </w:rPr>
              <w:t xml:space="preserve">Category </w:t>
            </w:r>
          </w:p>
        </w:tc>
        <w:tc>
          <w:tcPr>
            <w:gridSpan w:val="2"/>
            <w:vMerge w:val="restart"/>
          </w:tcPr>
          <w:p w:rsidR="00000000" w:rsidDel="00000000" w:rsidP="00000000" w:rsidRDefault="00000000" w:rsidRPr="00000000" w14:paraId="0000001B">
            <w:pPr>
              <w:rPr/>
            </w:pPr>
            <w:r w:rsidDel="00000000" w:rsidR="00000000" w:rsidRPr="00000000">
              <w:rPr>
                <w:rtl w:val="0"/>
              </w:rPr>
              <w:t xml:space="preserve">Professional Core Course</w:t>
            </w:r>
          </w:p>
        </w:tc>
        <w:tc>
          <w:tcPr>
            <w:gridSpan w:val="3"/>
          </w:tcPr>
          <w:p w:rsidR="00000000" w:rsidDel="00000000" w:rsidP="00000000" w:rsidRDefault="00000000" w:rsidRPr="00000000" w14:paraId="0000001D">
            <w:pPr>
              <w:jc w:val="center"/>
              <w:rPr/>
            </w:pPr>
            <w:r w:rsidDel="00000000" w:rsidR="00000000" w:rsidRPr="00000000">
              <w:rPr>
                <w:rtl w:val="0"/>
              </w:rPr>
              <w:t xml:space="preserve">Classroom Instruction</w:t>
            </w:r>
          </w:p>
        </w:tc>
        <w:tc>
          <w:tcPr>
            <w:gridSpan w:val="2"/>
          </w:tcPr>
          <w:p w:rsidR="00000000" w:rsidDel="00000000" w:rsidP="00000000" w:rsidRDefault="00000000" w:rsidRPr="00000000" w14:paraId="00000020">
            <w:pPr>
              <w:jc w:val="center"/>
              <w:rPr/>
            </w:pPr>
            <w:r w:rsidDel="00000000" w:rsidR="00000000" w:rsidRPr="00000000">
              <w:rPr>
                <w:rtl w:val="0"/>
              </w:rPr>
              <w:t xml:space="preserve">Extended Learning</w:t>
            </w:r>
          </w:p>
        </w:tc>
        <w:tc>
          <w:tcPr/>
          <w:p w:rsidR="00000000" w:rsidDel="00000000" w:rsidP="00000000" w:rsidRDefault="00000000" w:rsidRPr="00000000" w14:paraId="00000022">
            <w:pPr>
              <w:jc w:val="center"/>
              <w:rPr/>
            </w:pPr>
            <w:r w:rsidDel="00000000" w:rsidR="00000000" w:rsidRPr="00000000">
              <w:rPr>
                <w:rtl w:val="0"/>
              </w:rPr>
              <w:t xml:space="preserve">Total Hours</w:t>
            </w:r>
          </w:p>
        </w:tc>
        <w:tc>
          <w:tcPr/>
          <w:p w:rsidR="00000000" w:rsidDel="00000000" w:rsidP="00000000" w:rsidRDefault="00000000" w:rsidRPr="00000000" w14:paraId="00000023">
            <w:pPr>
              <w:jc w:val="center"/>
              <w:rPr/>
            </w:pPr>
            <w:r w:rsidDel="00000000" w:rsidR="00000000" w:rsidRPr="00000000">
              <w:rPr>
                <w:rtl w:val="0"/>
              </w:rPr>
              <w:t xml:space="preserve">Total Credits</w:t>
            </w:r>
          </w:p>
        </w:tc>
      </w:tr>
      <w:tr>
        <w:trPr>
          <w:cantSplit w:val="0"/>
          <w:tblHeader w:val="0"/>
        </w:trPr>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tl w:val="0"/>
              </w:rPr>
              <w:t xml:space="preserve">L</w:t>
            </w:r>
          </w:p>
        </w:tc>
        <w:tc>
          <w:tcPr/>
          <w:p w:rsidR="00000000" w:rsidDel="00000000" w:rsidP="00000000" w:rsidRDefault="00000000" w:rsidRPr="00000000" w14:paraId="00000028">
            <w:pPr>
              <w:jc w:val="center"/>
              <w:rPr/>
            </w:pPr>
            <w:r w:rsidDel="00000000" w:rsidR="00000000" w:rsidRPr="00000000">
              <w:rPr>
                <w:rtl w:val="0"/>
              </w:rPr>
              <w:t xml:space="preserve">T</w:t>
            </w:r>
          </w:p>
        </w:tc>
        <w:tc>
          <w:tcPr/>
          <w:p w:rsidR="00000000" w:rsidDel="00000000" w:rsidP="00000000" w:rsidRDefault="00000000" w:rsidRPr="00000000" w14:paraId="00000029">
            <w:pPr>
              <w:jc w:val="center"/>
              <w:rPr/>
            </w:pPr>
            <w:r w:rsidDel="00000000" w:rsidR="00000000" w:rsidRPr="00000000">
              <w:rPr>
                <w:rtl w:val="0"/>
              </w:rPr>
              <w:t xml:space="preserve">P</w:t>
            </w:r>
          </w:p>
        </w:tc>
        <w:tc>
          <w:tcPr/>
          <w:p w:rsidR="00000000" w:rsidDel="00000000" w:rsidP="00000000" w:rsidRDefault="00000000" w:rsidRPr="00000000" w14:paraId="0000002A">
            <w:pPr>
              <w:jc w:val="center"/>
              <w:rPr/>
            </w:pPr>
            <w:r w:rsidDel="00000000" w:rsidR="00000000" w:rsidRPr="00000000">
              <w:rPr>
                <w:rtl w:val="0"/>
              </w:rPr>
              <w:t xml:space="preserve">TW</w:t>
            </w:r>
          </w:p>
        </w:tc>
        <w:tc>
          <w:tcPr/>
          <w:p w:rsidR="00000000" w:rsidDel="00000000" w:rsidP="00000000" w:rsidRDefault="00000000" w:rsidRPr="00000000" w14:paraId="0000002B">
            <w:pPr>
              <w:jc w:val="center"/>
              <w:rPr/>
            </w:pPr>
            <w:r w:rsidDel="00000000" w:rsidR="00000000" w:rsidRPr="00000000">
              <w:rPr>
                <w:rtl w:val="0"/>
              </w:rPr>
              <w:t xml:space="preserve">SL</w:t>
            </w:r>
          </w:p>
        </w:tc>
        <w:tc>
          <w:tcPr/>
          <w:p w:rsidR="00000000" w:rsidDel="00000000" w:rsidP="00000000" w:rsidRDefault="00000000" w:rsidRPr="00000000" w14:paraId="0000002C">
            <w:pPr>
              <w:jc w:val="center"/>
              <w:rPr/>
            </w:pPr>
            <w:r w:rsidDel="00000000" w:rsidR="00000000" w:rsidRPr="00000000">
              <w:rPr>
                <w:rtl w:val="0"/>
              </w:rPr>
              <w:t xml:space="preserve">HR</w:t>
            </w:r>
          </w:p>
        </w:tc>
        <w:tc>
          <w:tcPr/>
          <w:p w:rsidR="00000000" w:rsidDel="00000000" w:rsidP="00000000" w:rsidRDefault="00000000" w:rsidRPr="00000000" w14:paraId="0000002D">
            <w:pPr>
              <w:jc w:val="center"/>
              <w:rPr/>
            </w:pPr>
            <w:r w:rsidDel="00000000" w:rsidR="00000000" w:rsidRPr="00000000">
              <w:rPr>
                <w:rtl w:val="0"/>
              </w:rPr>
              <w:t xml:space="preserve">C</w:t>
            </w:r>
          </w:p>
        </w:tc>
      </w:tr>
      <w:tr>
        <w:trPr>
          <w:cantSplit w:val="0"/>
          <w:trHeight w:val="547" w:hRule="atLeast"/>
          <w:tblHeader w:val="0"/>
        </w:trPr>
        <w:tc>
          <w:tcPr/>
          <w:p w:rsidR="00000000" w:rsidDel="00000000" w:rsidP="00000000" w:rsidRDefault="00000000" w:rsidRPr="00000000" w14:paraId="0000002E">
            <w:pPr>
              <w:rPr/>
            </w:pPr>
            <w:r w:rsidDel="00000000" w:rsidR="00000000" w:rsidRPr="00000000">
              <w:rPr>
                <w:rtl w:val="0"/>
              </w:rPr>
              <w:t xml:space="preserve">Course Name </w:t>
            </w:r>
          </w:p>
        </w:tc>
        <w:tc>
          <w:tcPr>
            <w:gridSpan w:val="2"/>
          </w:tcPr>
          <w:p w:rsidR="00000000" w:rsidDel="00000000" w:rsidP="00000000" w:rsidRDefault="00000000" w:rsidRPr="00000000" w14:paraId="0000002F">
            <w:pPr>
              <w:spacing w:before="79" w:lineRule="auto"/>
              <w:ind w:right="7"/>
              <w:rPr/>
            </w:pPr>
            <w:r w:rsidDel="00000000" w:rsidR="00000000" w:rsidRPr="00000000">
              <w:rPr>
                <w:rtl w:val="0"/>
              </w:rPr>
              <w:t xml:space="preserve">Python for Data Science</w:t>
            </w:r>
          </w:p>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2">
            <w:pPr>
              <w:jc w:val="center"/>
              <w:rPr/>
            </w:pPr>
            <w:r w:rsidDel="00000000" w:rsidR="00000000" w:rsidRPr="00000000">
              <w:rPr>
                <w:rtl w:val="0"/>
              </w:rPr>
              <w:t xml:space="preserve">30</w:t>
            </w:r>
          </w:p>
        </w:tc>
        <w:tc>
          <w:tcPr/>
          <w:p w:rsidR="00000000" w:rsidDel="00000000" w:rsidP="00000000" w:rsidRDefault="00000000" w:rsidRPr="00000000" w14:paraId="00000033">
            <w:pPr>
              <w:jc w:val="center"/>
              <w:rPr/>
            </w:pPr>
            <w:r w:rsidDel="00000000" w:rsidR="00000000" w:rsidRPr="00000000">
              <w:rPr>
                <w:rtl w:val="0"/>
              </w:rPr>
              <w:t xml:space="preserve">0</w:t>
            </w:r>
          </w:p>
        </w:tc>
        <w:tc>
          <w:tcPr/>
          <w:p w:rsidR="00000000" w:rsidDel="00000000" w:rsidP="00000000" w:rsidRDefault="00000000" w:rsidRPr="00000000" w14:paraId="00000034">
            <w:pPr>
              <w:jc w:val="center"/>
              <w:rPr/>
            </w:pPr>
            <w:r w:rsidDel="00000000" w:rsidR="00000000" w:rsidRPr="00000000">
              <w:rPr>
                <w:rtl w:val="0"/>
              </w:rPr>
              <w:t xml:space="preserve">30</w:t>
            </w:r>
          </w:p>
        </w:tc>
        <w:tc>
          <w:tcPr/>
          <w:p w:rsidR="00000000" w:rsidDel="00000000" w:rsidP="00000000" w:rsidRDefault="00000000" w:rsidRPr="00000000" w14:paraId="00000035">
            <w:pPr>
              <w:jc w:val="center"/>
              <w:rPr/>
            </w:pPr>
            <w:r w:rsidDel="00000000" w:rsidR="00000000" w:rsidRPr="00000000">
              <w:rPr>
                <w:rtl w:val="0"/>
              </w:rPr>
              <w:t xml:space="preserve">20</w:t>
            </w:r>
          </w:p>
        </w:tc>
        <w:tc>
          <w:tcPr/>
          <w:p w:rsidR="00000000" w:rsidDel="00000000" w:rsidP="00000000" w:rsidRDefault="00000000" w:rsidRPr="00000000" w14:paraId="00000036">
            <w:pPr>
              <w:jc w:val="center"/>
              <w:rPr/>
            </w:pPr>
            <w:r w:rsidDel="00000000" w:rsidR="00000000" w:rsidRPr="00000000">
              <w:rPr>
                <w:rtl w:val="0"/>
              </w:rPr>
              <w:t xml:space="preserve">10</w:t>
            </w:r>
          </w:p>
        </w:tc>
        <w:tc>
          <w:tcPr/>
          <w:p w:rsidR="00000000" w:rsidDel="00000000" w:rsidP="00000000" w:rsidRDefault="00000000" w:rsidRPr="00000000" w14:paraId="00000037">
            <w:pPr>
              <w:jc w:val="center"/>
              <w:rPr/>
            </w:pPr>
            <w:r w:rsidDel="00000000" w:rsidR="00000000" w:rsidRPr="00000000">
              <w:rPr>
                <w:rtl w:val="0"/>
              </w:rPr>
              <w:t xml:space="preserve">90</w:t>
            </w:r>
          </w:p>
        </w:tc>
        <w:tc>
          <w:tcPr/>
          <w:p w:rsidR="00000000" w:rsidDel="00000000" w:rsidP="00000000" w:rsidRDefault="00000000" w:rsidRPr="00000000" w14:paraId="00000038">
            <w:pPr>
              <w:jc w:val="center"/>
              <w:rPr/>
            </w:pPr>
            <w:r w:rsidDel="00000000" w:rsidR="00000000" w:rsidRPr="00000000">
              <w:rPr>
                <w:rtl w:val="0"/>
              </w:rPr>
              <w:t xml:space="preserve">3</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Course Objectives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fundamentals of Python programming and its applications in data science.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programs using Python data structures, functions, modules, and object-oriented concepts.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Python libraries such as NumPy, Pandas, and Matplotlib for data analysis and visualization.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data preprocessing, manipulation, and exploratory data analysis on structured datasets.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basic machine learning and statistical techniques using Python tools and libraries.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problem-solving, analytical thinking, and data-driven decision-making skills through practical applications.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Prerequisite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knowledge of computer systems and programming concepts.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fundamental programming constructs such as variables, operators, conditions, loops, and functions.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Familiarity with basic mathematics and statistics concepts will be beneficial.</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understanding of data handling and logical problem-solving techniques.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to any programming language such as C, C++, Java, or Python will be advantageous.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Fonts w:ascii="Times New Roman" w:cs="Times New Roman" w:eastAsia="Times New Roman" w:hAnsi="Times New Roman"/>
          <w:b w:val="1"/>
          <w:bCs w:val="1"/>
          <w:color w:val="000000"/>
          <w:sz w:val="24"/>
          <w:szCs w:val="24"/>
          <w:highlight w:val="lightGray"/>
          <w:rtl w:val="0"/>
        </w:rPr>
        <w:t xml:space="preserve">Syllabus –                              Total Contact Hours -30</w:t>
        <w:tab/>
        <w:tab/>
        <w:t xml:space="preserve">                    No Of Credits-3</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9"/>
          <w:sz w:val="24"/>
          <w:szCs w:val="24"/>
          <w:u w:val="none"/>
          <w:shd w:fill="auto" w:val="clear"/>
          <w:vertAlign w:val="baseline"/>
          <w:rtl w:val="0"/>
        </w:rPr>
        <w:t xml:space="preserve">Overview of Python and Data Structures                                                                     6</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0"/>
          <w:bCs w:val="0"/>
          <w:i w:val="0"/>
          <w:iCs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Basics of Python including data types, variables, expressions, objects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functions. Python data structures including String, Array, List, Tuple, Set, Dictionary and operations them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Science and Python                                                                                             4</w:t>
      </w:r>
      <w:r w:rsidDel="00000000" w:rsidR="00000000" w:rsidRPr="00000000">
        <w:rPr>
          <w:rtl w:val="0"/>
        </w:rPr>
      </w:r>
    </w:p>
    <w:p w:rsidR="00000000" w:rsidDel="00000000" w:rsidP="00000000" w:rsidRDefault="00000000" w:rsidRPr="00000000" w14:paraId="00000052">
      <w:pPr>
        <w:spacing w:after="0" w:before="18" w:line="240" w:lineRule="auto"/>
        <w:ind w:right="19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Considering the emergence of data science, Outlining the core competencies of a data scientist, Linking data science, big data, and AI , Understanding the role of programming, Creating the Data Science Pipeline, Preparing the data, Performing exploratory data analysis, Learning from data, Visualizing, Obtaining insights and data products, Understanding Python's Role in Data Science, Considering the shifting profile of data scientists, Working with a multipurpose, simple, and efficient language, Learning to Use Python Fast ,Loading data, Training a model, Viewing a result.</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Introducing Python's Capabilities and Wonders</w:t>
      </w:r>
      <w:r w:rsidDel="00000000" w:rsidR="00000000" w:rsidRPr="00000000">
        <w:rPr>
          <w:rtl w:val="0"/>
        </w:rPr>
      </w:r>
    </w:p>
    <w:p w:rsidR="00000000" w:rsidDel="00000000" w:rsidP="00000000" w:rsidRDefault="00000000" w:rsidRPr="00000000" w14:paraId="00000054">
      <w:pPr>
        <w:spacing w:after="0" w:before="18" w:line="240" w:lineRule="auto"/>
        <w:ind w:right="19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Why Python?, Grasping Python's Core Philosophy, Contributing to data science, Discovering present and future development goals, Working with Python, Getting a taste of the language, Understanding the need for indentation, Working at the command line or in the IDE, Performing Rapid Prototyping and Experimentation, Considering Speed of Execution, Visualizing Power, Using the Python Ecosystem for Data Science, Accessing scientific tools using SciPy, Performing fundamental scientific computing using NumPy, Performing data analysis using pandas, Implementing machine learning using Scikit-learn, Going for deep learning with Keras and TensorFlow, Plotting the data using</w:t>
      </w:r>
    </w:p>
    <w:p w:rsidR="00000000" w:rsidDel="00000000" w:rsidP="00000000" w:rsidRDefault="00000000" w:rsidRPr="00000000" w14:paraId="00000055">
      <w:pPr>
        <w:spacing w:after="0" w:before="18" w:line="240" w:lineRule="auto"/>
        <w:ind w:right="19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etting Your Hands Dirty with Data                                                                      10</w:t>
      </w:r>
      <w:r w:rsidDel="00000000" w:rsidR="00000000" w:rsidRPr="00000000">
        <w:rPr>
          <w:rtl w:val="0"/>
        </w:rPr>
      </w:r>
    </w:p>
    <w:p w:rsidR="00000000" w:rsidDel="00000000" w:rsidP="00000000" w:rsidRDefault="00000000" w:rsidRPr="00000000" w14:paraId="00000057">
      <w:pPr>
        <w:spacing w:after="27" w:before="18"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Understanding the tools</w:t>
      </w:r>
      <w:r w:rsidDel="00000000" w:rsidR="00000000" w:rsidRPr="00000000">
        <w:rPr>
          <w:rtl w:val="0"/>
        </w:rPr>
      </w:r>
    </w:p>
    <w:p w:rsidR="00000000" w:rsidDel="00000000" w:rsidP="00000000" w:rsidRDefault="00000000" w:rsidRPr="00000000" w14:paraId="00000058">
      <w:pPr>
        <w:spacing w:after="0" w:line="240" w:lineRule="auto"/>
        <w:ind w:right="19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Using the Jupyter Console, Interacting with screen text, Changing the window appearance, Getting Python help, Getting IPython help, Using magic functions, Discovering objects, Using Jupyter Notebook, Working with styles, Restarting the kernel, Restoring a checkpoint, Performing Multimedia and Graphic Integration, Embedding plots and other images, Loading examples from online sites, Obtaining online graphics and multimedia.</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Working with Real Data</w:t>
      </w:r>
      <w:r w:rsidDel="00000000" w:rsidR="00000000" w:rsidRPr="00000000">
        <w:rPr>
          <w:rtl w:val="0"/>
        </w:rPr>
      </w:r>
    </w:p>
    <w:p w:rsidR="00000000" w:rsidDel="00000000" w:rsidP="00000000" w:rsidRDefault="00000000" w:rsidRPr="00000000" w14:paraId="0000005A">
      <w:pPr>
        <w:spacing w:after="0" w:line="240" w:lineRule="auto"/>
        <w:ind w:right="1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Uploading, Streaming, and Sampling Data, Uploading small amounts of data into memory, Streaming large amounts of data into memory, Generating variations on image data, Sampling data in different ways, Accessing Data in Structured Flat-File Form ,Reading from a text file Reading CSV delimited format, Reading Excel and other Microsoft Office files, Sending Data in Unstructured File Form, Managing Data from Relational Databases, Interacting with Data from NoSQL Databases, Accessing Data from the Web.</w:t>
      </w: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Conditioning Your Data</w:t>
      </w:r>
      <w:r w:rsidDel="00000000" w:rsidR="00000000" w:rsidRPr="00000000">
        <w:rPr>
          <w:rtl w:val="0"/>
        </w:rPr>
      </w:r>
    </w:p>
    <w:p w:rsidR="00000000" w:rsidDel="00000000" w:rsidP="00000000" w:rsidRDefault="00000000" w:rsidRPr="00000000" w14:paraId="0000005C">
      <w:pPr>
        <w:spacing w:after="0" w:line="240" w:lineRule="auto"/>
        <w:ind w:right="19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Juggling between NumPy and pandas, Knowing when to use NumPy, Knowing when to use pandas, Validating Your Data, Figuring out what's in your data, Removing duplicates, Creating a data map and data plan, Manipulating Categorical Variables, Creating categorical variables, Renaming levels, Combining levels, Dealing with Dates in Your Data, Formatting date and time values, Using the right time transformation, Dealing with Missing Data, Finding the missing data, Encoding missingness, Imputing missing data, Slicing and Dicing: Filtering and Selecting Data, Slicing rows, Slicing columns, Dicing, Concatenating and Transforming, Adding new cases and variables, Removing data, Sorting and shuffling, Aggregating Data at Any Level.</w:t>
      </w:r>
      <w:r w:rsidDel="00000000" w:rsidR="00000000" w:rsidRPr="00000000">
        <w:rPr>
          <w:rtl w:val="0"/>
        </w:rPr>
      </w:r>
    </w:p>
    <w:p w:rsidR="00000000" w:rsidDel="00000000" w:rsidP="00000000" w:rsidRDefault="00000000" w:rsidRPr="00000000" w14:paraId="0000005D">
      <w:pPr>
        <w:spacing w:after="0" w:before="13"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Shaping Data</w:t>
      </w:r>
      <w:r w:rsidDel="00000000" w:rsidR="00000000" w:rsidRPr="00000000">
        <w:rPr>
          <w:rtl w:val="0"/>
        </w:rPr>
      </w:r>
    </w:p>
    <w:p w:rsidR="00000000" w:rsidDel="00000000" w:rsidP="00000000" w:rsidRDefault="00000000" w:rsidRPr="00000000" w14:paraId="0000005E">
      <w:pPr>
        <w:spacing w:after="0" w:before="26" w:line="240" w:lineRule="auto"/>
        <w:ind w:right="19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Working with HTML Pages, Parsing XML and HTML, Using XPath for data extraction, working with Raw Text, Dealing with Unicode, Stemming and removing stop words, Introducing regular expressions, Using the Bag of Words Model and Beyond, Understanding the bag of words model, Working with n- grams, Implementing TF-IDF transformations, Working with Graph Data, Understanding the adjacency matrix, Using NetworkX basics.</w:t>
      </w:r>
    </w:p>
    <w:p w:rsidR="00000000" w:rsidDel="00000000" w:rsidP="00000000" w:rsidRDefault="00000000" w:rsidRPr="00000000" w14:paraId="0000005F">
      <w:pPr>
        <w:spacing w:after="0" w:before="26" w:line="240" w:lineRule="auto"/>
        <w:ind w:right="19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UNIT-IV Data Visualization                                                                                                         4</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with a Graph, Defining the plot, Drawing multiple lines and plots, Saving your work to disk, Setting the Axis, Ticks, Grids, Getting the axes, Formatting the axes, Adding grids, Defining the Line Appearance, Working with line style, Using colours, Adding markers, Using Labels, Annotations, and Legends, Adding labels, Annotating the chart, Creating a legend.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Visualizing the Data                                                                                                        6</w:t>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Choosing the Right Graph, Showing parts of a whole with pie charts, Creating comparisons with bar charts, Showing distributions using histograms, Depicting groups using boxplots, Seeing data patterns using scatterplots, Creating Advanced Scatterplots, Depicting groups, Showing correlations, Plotting Time Series, Representing time on axes, Plotting trends over time, Plotting Geographical Data, Using an environment in Notebook, Getting the base map toolkit, Dealing with deprecated library issues, Using base map to plot geographic data, Visualizing Graphs, Developing undirected graphs, Developing directed graphs.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highlight w:val="lightGray"/>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Term Work Module                                                                                                     20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pStyle w:val="Heading2"/>
        <w:rPr>
          <w:sz w:val="24"/>
          <w:szCs w:val="24"/>
        </w:rPr>
      </w:pPr>
      <w:r w:rsidDel="00000000" w:rsidR="00000000" w:rsidRPr="00000000">
        <w:rPr>
          <w:sz w:val="24"/>
          <w:szCs w:val="24"/>
          <w:rtl w:val="0"/>
        </w:rPr>
        <w:t xml:space="preserve">Objective: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fundamentals of Python programming and data science concepts.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analyse and process data using Python libraries and tools.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data visualization, statistical analysis, and exploratory data analysis techniques.</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data pre-processing, manipulation, and machine learning fundamentals using Python.</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data-driven solutions for computational and real-world problems.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logical thinking, analytical skills, and problem-solving abilities through practical data science applications.</w:t>
      </w:r>
    </w:p>
    <w:p w:rsidR="00000000" w:rsidDel="00000000" w:rsidP="00000000" w:rsidRDefault="00000000" w:rsidRPr="00000000" w14:paraId="0000006E">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Term Work 1: Conceptual Assignment on Python for Data Science (20 Hours) (CO1 and CO2)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Students will prepare technical write-ups 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Fundamentals of Python programming and data science</w:t>
        <w:br w:type="textWrapping"/>
        <w:t xml:space="preserve">• Python data structures, functions, modules, and object-oriented concepts</w:t>
        <w:br w:type="textWrapping"/>
        <w:t xml:space="preserve">• Data science workflow and applications in real-world domains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Students will explain and analyze: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NumPy arrays and mathematical operations</w:t>
        <w:br w:type="textWrapping"/>
        <w:t xml:space="preserve">• Pandas DataFrame operations and data handling techniques</w:t>
        <w:br w:type="textWrapping"/>
        <w:t xml:space="preserve">• Data preprocessing, cleaning, and transformation methods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Students will describe concepts of:</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visualization using Matplotlib and Seaborn</w:t>
        <w:br w:type="textWrapping"/>
        <w:t xml:space="preserve">• Exploratory Data Analysis (EDA) techniques</w:t>
        <w:br w:type="textWrapping"/>
        <w:t xml:space="preserve">• Statistical analysis and data interpretation methods</w:t>
      </w:r>
    </w:p>
    <w:p w:rsidR="00000000" w:rsidDel="00000000" w:rsidP="00000000" w:rsidRDefault="00000000" w:rsidRPr="00000000" w14:paraId="0000007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Term Work 2: Mini Project / Application-Based Assignment (14 Hours) (CO3 and CO4)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Students will design and develop small applications using Python for data science, such as: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result analysis system</w:t>
        <w:br w:type="textWrapping"/>
        <w:t xml:space="preserve">• Sales or business data visualization dashboard</w:t>
        <w:br w:type="textWrapping"/>
        <w:t xml:space="preserve">• Data preprocessing and prediction-based application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Students will implement applications based 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NumPy and Pandas libraries</w:t>
        <w:br w:type="textWrapping"/>
        <w:t xml:space="preserve">• Data visualization techniques</w:t>
        <w:br w:type="textWrapping"/>
        <w:t xml:space="preserve">• Basic machine learning and statistical analysis methods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Students will prepare: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logic, flowchart, and implementation</w:t>
        <w:br w:type="textWrapping"/>
        <w:t xml:space="preserve">• Output analysis with graphical representation</w:t>
        <w:br w:type="textWrapping"/>
        <w:t xml:space="preserve">• Report including observations, datasets, and results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Students will demonstrate: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execution and testing</w:t>
        <w:br w:type="textWrapping"/>
        <w:t xml:space="preserve">• Data analysis and visualization techniques</w:t>
        <w:br w:type="textWrapping"/>
        <w:t xml:space="preserve">• Real-life applications of data science and analytics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1"/>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Term Work 3: Viva / Presentation &amp; Report (10 Hours) (CO1 to CO4)</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Students will prepare and present topics 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programming for data science</w:t>
        <w:br w:type="textWrapping"/>
        <w:t xml:space="preserve">• Data pre-processing and visualization techniques</w:t>
        <w:br w:type="textWrapping"/>
        <w:t xml:space="preserve">• Machine learning fundamentals and real-world applications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Students will demonstrate understanding through: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Oral viva on Python concepts and data science applications</w:t>
        <w:br w:type="textWrapping"/>
        <w:t xml:space="preserve">• Explanation of datasets, visualization graphs, and program implementation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Students will submit: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practical record / journal</w:t>
        <w:br w:type="textWrapping"/>
        <w:t xml:space="preserve">• Term work report with outputs, graphs, and analysis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Students will develop skills in: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Technical presentation and communication</w:t>
        <w:br w:type="textWrapping"/>
        <w:t xml:space="preserve">• Analytical thinking and data-driven problem solving</w:t>
        <w:br w:type="textWrapping"/>
        <w:t xml:space="preserve">• Efficient programming and data interpretation techniques</w:t>
      </w:r>
    </w:p>
    <w:p w:rsidR="00000000" w:rsidDel="00000000" w:rsidP="00000000" w:rsidRDefault="00000000" w:rsidRPr="00000000" w14:paraId="00000090">
      <w:pPr>
        <w:spacing w:after="0" w:line="240" w:lineRule="auto"/>
        <w:rPr>
          <w:b w:val="1"/>
          <w:bCs w:val="1"/>
          <w:color w:val="000000"/>
          <w:sz w:val="24"/>
          <w:szCs w:val="24"/>
        </w:rPr>
      </w:pPr>
      <w:r w:rsidDel="00000000" w:rsidR="00000000" w:rsidRPr="00000000">
        <w:rPr>
          <w:b w:val="1"/>
          <w:bCs w:val="1"/>
          <w:color w:val="000000"/>
          <w:sz w:val="24"/>
          <w:szCs w:val="24"/>
          <w:highlight w:val="lightGray"/>
          <w:rtl w:val="0"/>
        </w:rPr>
        <w:t xml:space="preserve">Self-Learning Module                                                                                                       10 hours</w:t>
      </w:r>
      <w:r w:rsidDel="00000000" w:rsidR="00000000" w:rsidRPr="00000000">
        <w:rPr>
          <w:rtl w:val="0"/>
        </w:rPr>
      </w:r>
    </w:p>
    <w:p w:rsidR="00000000" w:rsidDel="00000000" w:rsidP="00000000" w:rsidRDefault="00000000" w:rsidRPr="00000000" w14:paraId="00000091">
      <w:pPr>
        <w:pStyle w:val="Heading2"/>
        <w:rPr>
          <w:sz w:val="24"/>
          <w:szCs w:val="24"/>
        </w:rPr>
      </w:pPr>
      <w:r w:rsidDel="00000000" w:rsidR="00000000" w:rsidRPr="00000000">
        <w:rPr>
          <w:sz w:val="24"/>
          <w:szCs w:val="24"/>
          <w:rtl w:val="0"/>
        </w:rPr>
        <w:t xml:space="preserve">Objective: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the Self Learning Module is to encourage students to explore advanced concepts and recent trends in Python for Data Science beyond the prescribed syllabus. It helps students develop independent learning, analytical thinking, programming, and data interpretation abilities. The module also enhances practical skills in data preprocessing, visualization, and machine learning through self-practice and experimentation. Students gain understanding of real-world applications of data science in business, healthcare, finance, and artificial intelligence while improving their research aptitude, technical presentation, and technical documentation skills.</w:t>
      </w:r>
    </w:p>
    <w:p w:rsidR="00000000" w:rsidDel="00000000" w:rsidP="00000000" w:rsidRDefault="00000000" w:rsidRPr="00000000" w14:paraId="00000093">
      <w:pPr>
        <w:pStyle w:val="Heading2"/>
        <w:rPr>
          <w:sz w:val="24"/>
          <w:szCs w:val="24"/>
        </w:rPr>
      </w:pPr>
      <w:r w:rsidDel="00000000" w:rsidR="00000000" w:rsidRPr="00000000">
        <w:rPr>
          <w:sz w:val="24"/>
          <w:szCs w:val="24"/>
          <w:rtl w:val="0"/>
        </w:rPr>
        <w:t xml:space="preserve">Recommended Learning:</w:t>
      </w:r>
    </w:p>
    <w:p w:rsidR="00000000" w:rsidDel="00000000" w:rsidP="00000000" w:rsidRDefault="00000000" w:rsidRPr="00000000" w14:paraId="00000094">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advanced concepts and recent trends in Python for Data Science. </w:t>
      </w:r>
    </w:p>
    <w:p w:rsidR="00000000" w:rsidDel="00000000" w:rsidP="00000000" w:rsidRDefault="00000000" w:rsidRPr="00000000" w14:paraId="00000095">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implementation of data analysis and visualization techniques using Python. </w:t>
      </w:r>
    </w:p>
    <w:p w:rsidR="00000000" w:rsidDel="00000000" w:rsidP="00000000" w:rsidRDefault="00000000" w:rsidRPr="00000000" w14:paraId="00000096">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real-world applications of data science, machine learning, and predictive analytics. </w:t>
      </w:r>
    </w:p>
    <w:p w:rsidR="00000000" w:rsidDel="00000000" w:rsidP="00000000" w:rsidRDefault="00000000" w:rsidRPr="00000000" w14:paraId="00000097">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online coding platforms, datasets, and technical resources for self-learning and practice. </w:t>
      </w:r>
    </w:p>
    <w:p w:rsidR="00000000" w:rsidDel="00000000" w:rsidP="00000000" w:rsidRDefault="00000000" w:rsidRPr="00000000" w14:paraId="00000098">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coding competitions, data analytics challenges, quizzes, and project development activities. </w:t>
      </w:r>
    </w:p>
    <w:p w:rsidR="00000000" w:rsidDel="00000000" w:rsidP="00000000" w:rsidRDefault="00000000" w:rsidRPr="00000000" w14:paraId="00000099">
      <w:pPr>
        <w:pStyle w:val="Heading2"/>
        <w:rPr>
          <w:sz w:val="24"/>
          <w:szCs w:val="24"/>
        </w:rPr>
      </w:pPr>
      <w:r w:rsidDel="00000000" w:rsidR="00000000" w:rsidRPr="00000000">
        <w:rPr>
          <w:sz w:val="24"/>
          <w:szCs w:val="24"/>
          <w:rtl w:val="0"/>
        </w:rPr>
        <w:t xml:space="preserve">Recommended Courses:</w:t>
      </w:r>
    </w:p>
    <w:p w:rsidR="00000000" w:rsidDel="00000000" w:rsidP="00000000" w:rsidRDefault="00000000" w:rsidRPr="00000000" w14:paraId="0000009A">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SWAYAM / NPTEL – Python for Data Science </w:t>
      </w:r>
    </w:p>
    <w:p w:rsidR="00000000" w:rsidDel="00000000" w:rsidP="00000000" w:rsidRDefault="00000000" w:rsidRPr="00000000" w14:paraId="0000009B">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SWAYAM / NPTEL – Data Analytics using Python </w:t>
      </w:r>
    </w:p>
    <w:p w:rsidR="00000000" w:rsidDel="00000000" w:rsidP="00000000" w:rsidRDefault="00000000" w:rsidRPr="00000000" w14:paraId="0000009C">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NITTTR Courses – Data Science and Programming Techniques </w:t>
      </w:r>
    </w:p>
    <w:p w:rsidR="00000000" w:rsidDel="00000000" w:rsidP="00000000" w:rsidRDefault="00000000" w:rsidRPr="00000000" w14:paraId="0000009D">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Coursera / edX – Data Science and Machine Learning Specialization </w:t>
      </w:r>
    </w:p>
    <w:p w:rsidR="00000000" w:rsidDel="00000000" w:rsidP="00000000" w:rsidRDefault="00000000" w:rsidRPr="00000000" w14:paraId="0000009E">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Udemy / GeeksforGeeks – Python, Data Analysis, and Machine Learning Courses </w:t>
      </w:r>
    </w:p>
    <w:p w:rsidR="00000000" w:rsidDel="00000000" w:rsidP="00000000" w:rsidRDefault="00000000" w:rsidRPr="00000000" w14:paraId="0000009F">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Spoken Tutorial – Python and Data Science using NumPy/Pandas </w:t>
      </w:r>
    </w:p>
    <w:p w:rsidR="00000000" w:rsidDel="00000000" w:rsidP="00000000" w:rsidRDefault="00000000" w:rsidRPr="00000000" w14:paraId="000000A0">
      <w:pPr>
        <w:pStyle w:val="Heading2"/>
        <w:rPr>
          <w:sz w:val="24"/>
          <w:szCs w:val="24"/>
        </w:rPr>
      </w:pPr>
      <w:r w:rsidDel="00000000" w:rsidR="00000000" w:rsidRPr="00000000">
        <w:rPr>
          <w:sz w:val="24"/>
          <w:szCs w:val="24"/>
          <w:rtl w:val="0"/>
        </w:rPr>
        <w:t xml:space="preserve">Link:</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SWAYAM Courses</w:t>
        </w:r>
      </w:hyperlink>
      <w:r w:rsidDel="00000000" w:rsidR="00000000" w:rsidRPr="00000000">
        <w:rPr>
          <w:rtl w:val="0"/>
        </w:rPr>
      </w:r>
    </w:p>
    <w:p w:rsidR="00000000" w:rsidDel="00000000" w:rsidP="00000000" w:rsidRDefault="00000000" w:rsidRPr="00000000" w14:paraId="000000A2">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lightGray"/>
          <w:rtl w:val="0"/>
        </w:rPr>
        <w:t xml:space="preserve">Teaching–Learning Process / Pedagogy</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Classroom Lectures and Interactive Discussions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Classroom teaching is used to explain fundamental concepts of Python programming, data science, data analysis, and machine learning through interactive discussions.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Demonstration and Programming-Based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Python programs and data science applications are demonstrated using libraries such as NumPy, Pandas, Matplotlib, and Scikit-learn to enhance practical understanding.</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Problem-Solving and Data Analysis Sessions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Students solve problems related to data preprocessing, visualization, statistical analysis, and predictive modeling to strengthen analytical and programming abilities.</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and Exploratory Learning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Graphs, charts, datasets, Jupyter notebooks, and visualization tools are used to simplify the understanding of data patterns and analytical processes.</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Assignment-Based Learning and Case Studies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Assignments and case studies are provided to apply data science concepts to real-world datasets and business problems.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Sessions and Mini Projects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Laboratory sessions and mini projects help students implement data analysis, visualization, and basic machine learning applications using Python.</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Self-Learning Activities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Students are encouraged to learn independently through online coding platforms, datasets, tutorials, competitions, and technical learning resources.</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Discussions, Presentations, and Viva Sessions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Collaborative activities such as group discussions, presentations, and viva examinations are conducted to improve analytical thinking, technical communication, and teamwork skills.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Learning Resources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Books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for data science for dummies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Edition, John Paul Mueller, Luca Massaron, Wiley</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1" w:line="240" w:lineRule="auto"/>
        <w:ind w:left="720" w:right="141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through Python, M. T. Savaliya, R. K. Maurya, G. M. Magar, STAREDU Solutions</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for everyone :Python Data Analysis, Daniel Y. Chen, Pearson</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8" w:line="240" w:lineRule="auto"/>
        <w:ind w:left="720" w:right="141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Introducing Data Science: Big Data, Machine Learning, and More, Using Python Tools, Davy Cielen, Arno D.B. Meysman, et al., Minning</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141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Data Science with Python and Jupyter: Use powerful industry-standard tools to unlock  </w:t>
      </w: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new, actionable insights from your data, </w:t>
        </w:r>
      </w:hyperlink>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Packt</w:t>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Analytics, Anil Maheshwari , McGrawHill</w:t>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Science From Scratch: First Principles with Python, Joel Grus , SPD</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 Data Science Specialist, STAR CERTIFICATION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 w:val="left" w:leader="none" w:pos="0"/>
          <w:tab w:val="left" w:leader="none" w:pos="270"/>
        </w:tabs>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Practical-                                                                                                                            20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should be performed by students based on</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 w:line="240" w:lineRule="auto"/>
        <w:ind w:left="83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Python Data Structures</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NumPy and Panda for Data Analysis</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 w:line="240" w:lineRule="auto"/>
        <w:ind w:left="83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for </w:t>
      </w:r>
      <w:r w:rsidDel="00000000" w:rsidR="00000000" w:rsidRPr="00000000">
        <w:rPr>
          <w:rFonts w:ascii="Times New Roman" w:cs="Times New Roman" w:eastAsia="Times New Roman" w:hAnsi="Times New Roman"/>
          <w:sz w:val="24"/>
          <w:szCs w:val="24"/>
          <w:rtl w:val="0"/>
        </w:rPr>
        <w:t xml:space="preserve">Visualization</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Major Equipment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Systems / Laptops with minimum required configuration (for programming and data analysis)</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High-speed Internet Connectivity for accessing datasets, online tools, and cloud platforms</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Projector / Smart Board for lectures, demonstrations, and visualization of data analysis concepts</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Jupyter Notebook / Anaconda Distribution (Python Environment Setup)</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IDEs such as PyCharm, VS Code, or Spyder for programming and development</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Science Libraries (NumPy, Pandas, Matplotlib, Seaborn, Scikit-learn) installed systems</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Storage Devices (Pen drive / HDD) for dataset storage and backup</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Platforms (Google Colab / Kaggle / AWS Educate – optional for advanced practice)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Course Outcomes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7087"/>
        <w:gridCol w:w="1530"/>
        <w:tblGridChange w:id="0">
          <w:tblGrid>
            <w:gridCol w:w="959"/>
            <w:gridCol w:w="7087"/>
            <w:gridCol w:w="1530"/>
          </w:tblGrid>
        </w:tblGridChange>
      </w:tblGrid>
      <w:tr>
        <w:trPr>
          <w:cantSplit w:val="0"/>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 No</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 Description</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RBT Level</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various Python data structures to effectively manage various types of data.</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Apply</w:t>
            </w: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CO2</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various steps of data science pipeline with role of Python.</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Apply</w:t>
            </w:r>
            <w:r w:rsidDel="00000000" w:rsidR="00000000" w:rsidRPr="00000000">
              <w:rPr>
                <w:rtl w:val="0"/>
              </w:rPr>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CO3</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applications applying various operations for data cleansing and transformation.</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Apply</w:t>
            </w: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various data visualization tools for effective interpretations and insights of data.</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04040"/>
                <w:sz w:val="24"/>
                <w:szCs w:val="24"/>
                <w:u w:val="none"/>
                <w:shd w:fill="auto" w:val="clear"/>
                <w:vertAlign w:val="baseline"/>
                <w:rtl w:val="0"/>
              </w:rPr>
              <w:t xml:space="preserve">Apply</w:t>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spacing w:after="0" w:lineRule="auto"/>
        <w:rPr>
          <w:b w:val="1"/>
          <w:bCs w:val="1"/>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Mapping with Program Outcomes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469.999999999998"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534"/>
        <w:gridCol w:w="534"/>
        <w:gridCol w:w="534"/>
        <w:gridCol w:w="534"/>
        <w:gridCol w:w="534"/>
        <w:gridCol w:w="534"/>
        <w:gridCol w:w="534"/>
        <w:gridCol w:w="534"/>
        <w:gridCol w:w="534"/>
        <w:gridCol w:w="654"/>
        <w:gridCol w:w="654"/>
        <w:gridCol w:w="654"/>
        <w:gridCol w:w="667"/>
        <w:gridCol w:w="682"/>
        <w:tblGridChange w:id="0">
          <w:tblGrid>
            <w:gridCol w:w="1353"/>
            <w:gridCol w:w="534"/>
            <w:gridCol w:w="534"/>
            <w:gridCol w:w="534"/>
            <w:gridCol w:w="534"/>
            <w:gridCol w:w="534"/>
            <w:gridCol w:w="534"/>
            <w:gridCol w:w="534"/>
            <w:gridCol w:w="534"/>
            <w:gridCol w:w="534"/>
            <w:gridCol w:w="654"/>
            <w:gridCol w:w="654"/>
            <w:gridCol w:w="654"/>
            <w:gridCol w:w="667"/>
            <w:gridCol w:w="682"/>
          </w:tblGrid>
        </w:tblGridChange>
      </w:tblGrid>
      <w:tr>
        <w:trPr>
          <w:cantSplit w:val="0"/>
          <w:tblHeader w:val="1"/>
        </w:trPr>
        <w:tc>
          <w:tcP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 PO/PSO</w:t>
            </w:r>
          </w:p>
        </w:tc>
        <w:tc>
          <w:tcP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w:t>
            </w:r>
          </w:p>
        </w:tc>
        <w:tc>
          <w:tcPr>
            <w:vAlign w:val="center"/>
          </w:tcPr>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PO2</w:t>
            </w:r>
          </w:p>
        </w:tc>
        <w:tc>
          <w:tcPr>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PO3</w:t>
            </w:r>
          </w:p>
        </w:tc>
        <w:tc>
          <w:tcPr>
            <w:vAlign w:val="center"/>
          </w:tcPr>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PO5</w:t>
            </w:r>
          </w:p>
        </w:tc>
        <w:tc>
          <w:tcP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PO6</w:t>
            </w:r>
          </w:p>
        </w:tc>
        <w:tc>
          <w:tcPr>
            <w:vAlign w:val="center"/>
          </w:tcPr>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vAlign w:val="center"/>
          </w:tcPr>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c>
          <w:tcP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PO10</w:t>
            </w:r>
          </w:p>
        </w:tc>
        <w:tc>
          <w:tcPr>
            <w:vAlign w:val="center"/>
          </w:tcPr>
          <w:p w:rsidR="00000000" w:rsidDel="00000000" w:rsidP="00000000" w:rsidRDefault="00000000" w:rsidRPr="00000000" w14:paraId="000000E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PO11</w:t>
            </w:r>
          </w:p>
        </w:tc>
        <w:tc>
          <w:tcPr>
            <w:vAlign w:val="center"/>
          </w:tcPr>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PO12</w:t>
            </w:r>
          </w:p>
        </w:tc>
        <w:tc>
          <w:tcP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PSO1</w:t>
            </w:r>
          </w:p>
        </w:tc>
        <w:tc>
          <w:tcP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PSO2</w:t>
            </w:r>
          </w:p>
        </w:tc>
      </w:tr>
      <w:tr>
        <w:trPr>
          <w:cantSplit w:val="0"/>
          <w:tblHeader w:val="0"/>
        </w:trPr>
        <w:tc>
          <w:tcP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13A">
      <w:pPr>
        <w:spacing w:after="280" w:before="280" w:line="240" w:lineRule="auto"/>
        <w:rPr>
          <w:rFonts w:ascii="Times New Roman" w:cs="Times New Roman" w:eastAsia="Times New Roman" w:hAnsi="Times New Roman"/>
          <w:b w:val="1"/>
          <w:bCs w:val="1"/>
          <w:sz w:val="24"/>
          <w:szCs w:val="24"/>
          <w:highlight w:val="lightGray"/>
        </w:rPr>
      </w:pPr>
      <w:r w:rsidDel="00000000" w:rsidR="00000000" w:rsidRPr="00000000">
        <w:rPr>
          <w:rtl w:val="0"/>
        </w:rPr>
      </w:r>
    </w:p>
    <w:p w:rsidR="00000000" w:rsidDel="00000000" w:rsidP="00000000" w:rsidRDefault="00000000" w:rsidRPr="00000000" w14:paraId="0000013B">
      <w:pPr>
        <w:pStyle w:val="Heading2"/>
        <w:spacing w:after="0" w:before="0" w:lineRule="auto"/>
        <w:rPr>
          <w:sz w:val="24"/>
          <w:szCs w:val="24"/>
        </w:rPr>
      </w:pPr>
      <w:r w:rsidDel="00000000" w:rsidR="00000000" w:rsidRPr="00000000">
        <w:rPr>
          <w:sz w:val="24"/>
          <w:szCs w:val="24"/>
          <w:highlight w:val="lightGray"/>
          <w:rtl w:val="0"/>
        </w:rPr>
        <w:t xml:space="preserve">CO – PO / PSO Mapping Justification for Python for Data Science</w:t>
      </w:r>
      <w:r w:rsidDel="00000000" w:rsidR="00000000" w:rsidRPr="00000000">
        <w:rPr>
          <w:rtl w:val="0"/>
        </w:rPr>
      </w:r>
    </w:p>
    <w:p w:rsidR="00000000" w:rsidDel="00000000" w:rsidP="00000000" w:rsidRDefault="00000000" w:rsidRPr="00000000" w14:paraId="0000013C">
      <w:pPr>
        <w:pStyle w:val="Heading2"/>
        <w:spacing w:after="0" w:before="0" w:lineRule="auto"/>
        <w:rPr>
          <w:sz w:val="24"/>
          <w:szCs w:val="24"/>
        </w:rPr>
      </w:pPr>
      <w:r w:rsidDel="00000000" w:rsidR="00000000" w:rsidRPr="00000000">
        <w:rPr>
          <w:rtl w:val="0"/>
        </w:rPr>
      </w:r>
    </w:p>
    <w:p w:rsidR="00000000" w:rsidDel="00000000" w:rsidP="00000000" w:rsidRDefault="00000000" w:rsidRPr="00000000" w14:paraId="0000013D">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PO1 (Engineering Knowledge):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course builds strong foundations in Python programming, data handling, statistics, and data science concepts used for solving engineering problems.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PO2 (Problem Analysis):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analyze datasets, identify patterns, perform data cleaning, and solve real-world analytical problems using Python.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PO3 (Design/Development of Solutions):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course involves designing data-driven solutions such as prediction models, visualization systems, and data processing applications.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PO4 (Conduct Investigation of Complex Problems):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investigate complex datasets using exploratory data analysis, statistical tools, and machine learning techniques.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PO5 (Modern Tool Usage):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use modern tools like Python, Jupyter Notebook, NumPy, Pandas, Matplotlib, Seaborn, and Scikit-learn for data analysis and modeling.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PO6 (The Engineer and Society):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for Data Science is widely used in healthcare, finance, education, and public services, enabling data-driven decisions that positively impact society.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PO7 (Environment and Sustainability):</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 can be applied in environmental monitoring, climate analysis, and resource optimization, supporting sustainability indirectly.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PO8 (Ethics):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learn ethical handling of data, privacy concerns, unbiased analysis, and responsible use of datasets.</w:t>
      </w:r>
    </w:p>
    <w:p w:rsidR="00000000" w:rsidDel="00000000" w:rsidP="00000000" w:rsidRDefault="00000000" w:rsidRPr="00000000" w14:paraId="00000154">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PO9 (Individual and Team Work):</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work on assignments, datasets, and mini projects individually as well as in groups, improving collaboration skills.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PO10 (Communication):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prepare reports, visualizations, dashboards, and presentations to communicate data insights effectively.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PO11 (Project Management and Finance):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learn basic project planning, dataset management, and workflow organization in data science projects.</w:t>
      </w:r>
    </w:p>
    <w:p w:rsidR="00000000" w:rsidDel="00000000" w:rsidP="00000000" w:rsidRDefault="00000000" w:rsidRPr="00000000" w14:paraId="0000015C">
      <w:pPr>
        <w:pStyle w:val="Heading3"/>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PO12 (Life-long Learning):</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course encourages continuous learning of new data science tools, libraries, and evolving machine learning techniques.</w:t>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lightGray"/>
          <w:rtl w:val="0"/>
        </w:rPr>
        <w:t xml:space="preserve">Mapping With Sustainable Development Goals</w:t>
      </w: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3"/>
        <w:gridCol w:w="1965"/>
        <w:gridCol w:w="4788"/>
        <w:tblGridChange w:id="0">
          <w:tblGrid>
            <w:gridCol w:w="2823"/>
            <w:gridCol w:w="1965"/>
            <w:gridCol w:w="4788"/>
          </w:tblGrid>
        </w:tblGridChange>
      </w:tblGrid>
      <w:tr>
        <w:trPr>
          <w:cantSplit w:val="0"/>
          <w:trHeight w:val="2165" w:hRule="atLeast"/>
          <w:tblHeader w:val="0"/>
        </w:trPr>
        <w:tc>
          <w:tcPr>
            <w:gridSpan w:val="2"/>
            <w:vAlign w:val="center"/>
          </w:tcPr>
          <w:p w:rsidR="00000000" w:rsidDel="00000000" w:rsidP="00000000" w:rsidRDefault="00000000" w:rsidRPr="00000000" w14:paraId="00000161">
            <w:pPr>
              <w:jc w:val="center"/>
              <w:rPr/>
            </w:pPr>
            <w:r w:rsidDel="00000000" w:rsidR="00000000" w:rsidRPr="00000000">
              <w:rPr/>
              <w:drawing>
                <wp:inline distB="0" distT="0" distL="0" distR="0">
                  <wp:extent cx="2133998" cy="309720"/>
                  <wp:effectExtent b="0" l="0" r="0" t="0"/>
                  <wp:docPr id="3"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2133998" cy="30972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3">
            <w:pPr>
              <w:jc w:val="center"/>
              <w:rPr/>
            </w:pPr>
            <w:bookmarkStart w:colFirst="0" w:colLast="0" w:name="_heading=h.26kl0vu41utu" w:id="0"/>
            <w:bookmarkEnd w:id="0"/>
            <w:r w:rsidDel="00000000" w:rsidR="00000000" w:rsidRPr="00000000">
              <w:rPr>
                <w:rtl w:val="0"/>
              </w:rPr>
              <w:t xml:space="preserve">SDG Mapping for – BE103507 Python for Data Science</w:t>
            </w:r>
          </w:p>
        </w:tc>
      </w:tr>
      <w:tr>
        <w:trPr>
          <w:cantSplit w:val="0"/>
          <w:trHeight w:val="310" w:hRule="atLeast"/>
          <w:tblHeader w:val="0"/>
        </w:trPr>
        <w:tc>
          <w:tcPr>
            <w:vAlign w:val="center"/>
          </w:tcPr>
          <w:p w:rsidR="00000000" w:rsidDel="00000000" w:rsidP="00000000" w:rsidRDefault="00000000" w:rsidRPr="00000000" w14:paraId="00000164">
            <w:pPr>
              <w:jc w:val="center"/>
              <w:rPr/>
            </w:pPr>
            <w:r w:rsidDel="00000000" w:rsidR="00000000" w:rsidRPr="00000000">
              <w:rPr>
                <w:rtl w:val="0"/>
              </w:rPr>
              <w:t xml:space="preserve">SDG No. and Title</w:t>
            </w:r>
          </w:p>
        </w:tc>
        <w:tc>
          <w:tcPr>
            <w:vAlign w:val="center"/>
          </w:tcPr>
          <w:p w:rsidR="00000000" w:rsidDel="00000000" w:rsidP="00000000" w:rsidRDefault="00000000" w:rsidRPr="00000000" w14:paraId="00000165">
            <w:pPr>
              <w:jc w:val="center"/>
              <w:rPr/>
            </w:pPr>
            <w:r w:rsidDel="00000000" w:rsidR="00000000" w:rsidRPr="00000000">
              <w:rPr>
                <w:rtl w:val="0"/>
              </w:rPr>
              <w:t xml:space="preserve">Relevance to Course</w:t>
            </w:r>
          </w:p>
        </w:tc>
        <w:tc>
          <w:tcPr>
            <w:vAlign w:val="center"/>
          </w:tcPr>
          <w:p w:rsidR="00000000" w:rsidDel="00000000" w:rsidP="00000000" w:rsidRDefault="00000000" w:rsidRPr="00000000" w14:paraId="00000166">
            <w:pPr>
              <w:jc w:val="center"/>
              <w:rPr/>
            </w:pPr>
            <w:r w:rsidDel="00000000" w:rsidR="00000000" w:rsidRPr="00000000">
              <w:rPr>
                <w:rtl w:val="0"/>
              </w:rPr>
              <w:t xml:space="preserve">Justification</w:t>
            </w:r>
          </w:p>
        </w:tc>
      </w:tr>
      <w:tr>
        <w:trPr>
          <w:cantSplit w:val="0"/>
          <w:trHeight w:val="310" w:hRule="atLeast"/>
          <w:tblHeader w:val="0"/>
        </w:trPr>
        <w:tc>
          <w:tcPr/>
          <w:p w:rsidR="00000000" w:rsidDel="00000000" w:rsidP="00000000" w:rsidRDefault="00000000" w:rsidRPr="00000000" w14:paraId="00000167">
            <w:pPr>
              <w:jc w:val="center"/>
              <w:rPr/>
            </w:pPr>
            <w:r w:rsidDel="00000000" w:rsidR="00000000" w:rsidRPr="00000000">
              <w:rPr/>
              <w:drawing>
                <wp:inline distB="0" distT="0" distL="0" distR="0">
                  <wp:extent cx="1150105" cy="1150105"/>
                  <wp:effectExtent b="0" l="0" r="0" t="0"/>
                  <wp:docPr id="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1150105" cy="115010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8">
            <w:pPr>
              <w:jc w:val="center"/>
              <w:rPr/>
            </w:pPr>
            <w:r w:rsidDel="00000000" w:rsidR="00000000" w:rsidRPr="00000000">
              <w:rPr/>
              <w:drawing>
                <wp:inline distB="0" distT="0" distL="0" distR="0">
                  <wp:extent cx="603284" cy="603284"/>
                  <wp:effectExtent b="0" l="0" r="0" t="0"/>
                  <wp:docPr descr="Tick Mark Vector Art, Icons, and Graphics for Free Download" id="5" name="image8.jpg"/>
                  <a:graphic>
                    <a:graphicData uri="http://schemas.openxmlformats.org/drawingml/2006/picture">
                      <pic:pic>
                        <pic:nvPicPr>
                          <pic:cNvPr descr="Tick Mark Vector Art, Icons, and Graphics for Free Download" id="0" name="image8.jpg"/>
                          <pic:cNvPicPr preferRelativeResize="0"/>
                        </pic:nvPicPr>
                        <pic:blipFill>
                          <a:blip r:embed="rId13"/>
                          <a:srcRect b="0" l="0" r="0" t="0"/>
                          <a:stretch>
                            <a:fillRect/>
                          </a:stretch>
                        </pic:blipFill>
                        <pic:spPr>
                          <a:xfrm>
                            <a:off x="0" y="0"/>
                            <a:ext cx="603284" cy="60328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9">
            <w:pPr>
              <w:jc w:val="both"/>
              <w:rPr/>
            </w:pPr>
            <w:r w:rsidDel="00000000" w:rsidR="00000000" w:rsidRPr="00000000">
              <w:rPr>
                <w:rtl w:val="0"/>
              </w:rPr>
              <w:t xml:space="preserve">The course provides strong foundations in Python programming, data analysis, and data science concepts through theory and practical implementation, ensuring quality technical education.</w:t>
            </w:r>
          </w:p>
        </w:tc>
      </w:tr>
      <w:tr>
        <w:trPr>
          <w:cantSplit w:val="0"/>
          <w:trHeight w:val="1820" w:hRule="atLeast"/>
          <w:tblHeader w:val="0"/>
        </w:trPr>
        <w:tc>
          <w:tcPr/>
          <w:p w:rsidR="00000000" w:rsidDel="00000000" w:rsidP="00000000" w:rsidRDefault="00000000" w:rsidRPr="00000000" w14:paraId="0000016A">
            <w:pPr>
              <w:jc w:val="center"/>
              <w:rPr/>
            </w:pPr>
            <w:r w:rsidDel="00000000" w:rsidR="00000000" w:rsidRPr="00000000">
              <w:rPr/>
              <w:drawing>
                <wp:inline distB="0" distT="0" distL="0" distR="0">
                  <wp:extent cx="1117985" cy="1169204"/>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117985" cy="116920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B">
            <w:pPr>
              <w:jc w:val="center"/>
              <w:rPr/>
            </w:pPr>
            <w:r w:rsidDel="00000000" w:rsidR="00000000" w:rsidRPr="00000000">
              <w:rPr/>
              <w:drawing>
                <wp:inline distB="0" distT="0" distL="0" distR="0">
                  <wp:extent cx="603284" cy="603284"/>
                  <wp:effectExtent b="0" l="0" r="0" t="0"/>
                  <wp:docPr descr="Tick Mark Vector Art, Icons, and Graphics for Free Download" id="7" name="image8.jpg"/>
                  <a:graphic>
                    <a:graphicData uri="http://schemas.openxmlformats.org/drawingml/2006/picture">
                      <pic:pic>
                        <pic:nvPicPr>
                          <pic:cNvPr descr="Tick Mark Vector Art, Icons, and Graphics for Free Download" id="0" name="image8.jpg"/>
                          <pic:cNvPicPr preferRelativeResize="0"/>
                        </pic:nvPicPr>
                        <pic:blipFill>
                          <a:blip r:embed="rId13"/>
                          <a:srcRect b="0" l="0" r="0" t="0"/>
                          <a:stretch>
                            <a:fillRect/>
                          </a:stretch>
                        </pic:blipFill>
                        <pic:spPr>
                          <a:xfrm>
                            <a:off x="0" y="0"/>
                            <a:ext cx="603284" cy="60328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C">
            <w:pPr>
              <w:jc w:val="both"/>
              <w:rPr/>
            </w:pPr>
            <w:r w:rsidDel="00000000" w:rsidR="00000000" w:rsidRPr="00000000">
              <w:rPr>
                <w:rtl w:val="0"/>
              </w:rPr>
              <w:t xml:space="preserve">The course develops industry-relevant skills in data analysis, visualization, and machine learning, improving employability in IT, data science, AI, and software industries.</w:t>
            </w:r>
          </w:p>
        </w:tc>
      </w:tr>
      <w:tr>
        <w:trPr>
          <w:cantSplit w:val="0"/>
          <w:trHeight w:val="310" w:hRule="atLeast"/>
          <w:tblHeader w:val="0"/>
        </w:trPr>
        <w:tc>
          <w:tcPr/>
          <w:p w:rsidR="00000000" w:rsidDel="00000000" w:rsidP="00000000" w:rsidRDefault="00000000" w:rsidRPr="00000000" w14:paraId="0000016D">
            <w:pPr>
              <w:jc w:val="center"/>
              <w:rPr/>
            </w:pPr>
            <w:r w:rsidDel="00000000" w:rsidR="00000000" w:rsidRPr="00000000">
              <w:rPr/>
              <w:drawing>
                <wp:inline distB="0" distT="0" distL="0" distR="0">
                  <wp:extent cx="1139534" cy="1139534"/>
                  <wp:effectExtent b="0" l="0" r="0" t="0"/>
                  <wp:docPr id="6"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1139534" cy="113953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E">
            <w:pPr>
              <w:jc w:val="center"/>
              <w:rPr/>
            </w:pPr>
            <w:r w:rsidDel="00000000" w:rsidR="00000000" w:rsidRPr="00000000">
              <w:rPr/>
              <w:drawing>
                <wp:inline distB="0" distT="0" distL="0" distR="0">
                  <wp:extent cx="603284" cy="603284"/>
                  <wp:effectExtent b="0" l="0" r="0" t="0"/>
                  <wp:docPr descr="Tick Mark Vector Art, Icons, and Graphics for Free Download" id="9" name="image8.jpg"/>
                  <a:graphic>
                    <a:graphicData uri="http://schemas.openxmlformats.org/drawingml/2006/picture">
                      <pic:pic>
                        <pic:nvPicPr>
                          <pic:cNvPr descr="Tick Mark Vector Art, Icons, and Graphics for Free Download" id="0" name="image8.jpg"/>
                          <pic:cNvPicPr preferRelativeResize="0"/>
                        </pic:nvPicPr>
                        <pic:blipFill>
                          <a:blip r:embed="rId13"/>
                          <a:srcRect b="0" l="0" r="0" t="0"/>
                          <a:stretch>
                            <a:fillRect/>
                          </a:stretch>
                        </pic:blipFill>
                        <pic:spPr>
                          <a:xfrm>
                            <a:off x="0" y="0"/>
                            <a:ext cx="603284" cy="60328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F">
            <w:pPr>
              <w:jc w:val="both"/>
              <w:rPr/>
            </w:pPr>
            <w:r w:rsidDel="00000000" w:rsidR="00000000" w:rsidRPr="00000000">
              <w:rPr>
                <w:rtl w:val="0"/>
              </w:rPr>
              <w:t xml:space="preserve">Data science and Python-based tools support innovation in intelligent systems, automation, artificial intelligence, and digital infrastructure development.</w:t>
            </w:r>
          </w:p>
        </w:tc>
      </w:tr>
      <w:tr>
        <w:trPr>
          <w:cantSplit w:val="0"/>
          <w:trHeight w:val="310" w:hRule="atLeast"/>
          <w:tblHeader w:val="0"/>
        </w:trPr>
        <w:tc>
          <w:tcPr/>
          <w:p w:rsidR="00000000" w:rsidDel="00000000" w:rsidP="00000000" w:rsidRDefault="00000000" w:rsidRPr="00000000" w14:paraId="00000170">
            <w:pPr>
              <w:jc w:val="center"/>
              <w:rPr/>
            </w:pPr>
            <w:r w:rsidDel="00000000" w:rsidR="00000000" w:rsidRPr="00000000">
              <w:rPr/>
              <w:drawing>
                <wp:inline distB="0" distT="0" distL="0" distR="0">
                  <wp:extent cx="1132454" cy="1132454"/>
                  <wp:effectExtent b="0" l="0" r="0" t="0"/>
                  <wp:docPr id="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132454" cy="113245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1">
            <w:pPr>
              <w:jc w:val="center"/>
              <w:rPr/>
            </w:pPr>
            <w:r w:rsidDel="00000000" w:rsidR="00000000" w:rsidRPr="00000000">
              <w:rPr/>
              <w:drawing>
                <wp:inline distB="0" distT="0" distL="0" distR="0">
                  <wp:extent cx="603284" cy="603284"/>
                  <wp:effectExtent b="0" l="0" r="0" t="0"/>
                  <wp:docPr descr="Tick Mark Vector Art, Icons, and Graphics for Free Download" id="12" name="image8.jpg"/>
                  <a:graphic>
                    <a:graphicData uri="http://schemas.openxmlformats.org/drawingml/2006/picture">
                      <pic:pic>
                        <pic:nvPicPr>
                          <pic:cNvPr descr="Tick Mark Vector Art, Icons, and Graphics for Free Download" id="0" name="image8.jpg"/>
                          <pic:cNvPicPr preferRelativeResize="0"/>
                        </pic:nvPicPr>
                        <pic:blipFill>
                          <a:blip r:embed="rId13"/>
                          <a:srcRect b="0" l="0" r="0" t="0"/>
                          <a:stretch>
                            <a:fillRect/>
                          </a:stretch>
                        </pic:blipFill>
                        <pic:spPr>
                          <a:xfrm>
                            <a:off x="0" y="0"/>
                            <a:ext cx="603284" cy="60328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2">
            <w:pPr>
              <w:jc w:val="both"/>
              <w:rPr/>
            </w:pPr>
            <w:r w:rsidDel="00000000" w:rsidR="00000000" w:rsidRPr="00000000">
              <w:rPr>
                <w:rtl w:val="0"/>
              </w:rPr>
              <w:t xml:space="preserve">Data analytics is used in smart city planning, transportation systems, healthcare services, and public data management for better decision-making.</w:t>
            </w:r>
          </w:p>
        </w:tc>
      </w:tr>
      <w:tr>
        <w:trPr>
          <w:cantSplit w:val="0"/>
          <w:trHeight w:val="310" w:hRule="atLeast"/>
          <w:tblHeader w:val="0"/>
        </w:trPr>
        <w:tc>
          <w:tcPr/>
          <w:p w:rsidR="00000000" w:rsidDel="00000000" w:rsidP="00000000" w:rsidRDefault="00000000" w:rsidRPr="00000000" w14:paraId="00000173">
            <w:pPr>
              <w:jc w:val="center"/>
              <w:rPr/>
            </w:pPr>
            <w:r w:rsidDel="00000000" w:rsidR="00000000" w:rsidRPr="00000000">
              <w:rPr/>
              <w:drawing>
                <wp:inline distB="0" distT="0" distL="0" distR="0">
                  <wp:extent cx="1123838" cy="1123838"/>
                  <wp:effectExtent b="0" l="0" r="0" t="0"/>
                  <wp:docPr id="10"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1123838" cy="112383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4">
            <w:pPr>
              <w:jc w:val="center"/>
              <w:rPr/>
            </w:pPr>
            <w:r w:rsidDel="00000000" w:rsidR="00000000" w:rsidRPr="00000000">
              <w:rPr/>
              <w:drawing>
                <wp:inline distB="0" distT="0" distL="0" distR="0">
                  <wp:extent cx="603284" cy="603284"/>
                  <wp:effectExtent b="0" l="0" r="0" t="0"/>
                  <wp:docPr descr="Tick Mark Vector Art, Icons, and Graphics for Free Download" id="11" name="image8.jpg"/>
                  <a:graphic>
                    <a:graphicData uri="http://schemas.openxmlformats.org/drawingml/2006/picture">
                      <pic:pic>
                        <pic:nvPicPr>
                          <pic:cNvPr descr="Tick Mark Vector Art, Icons, and Graphics for Free Download" id="0" name="image8.jpg"/>
                          <pic:cNvPicPr preferRelativeResize="0"/>
                        </pic:nvPicPr>
                        <pic:blipFill>
                          <a:blip r:embed="rId13"/>
                          <a:srcRect b="0" l="0" r="0" t="0"/>
                          <a:stretch>
                            <a:fillRect/>
                          </a:stretch>
                        </pic:blipFill>
                        <pic:spPr>
                          <a:xfrm>
                            <a:off x="0" y="0"/>
                            <a:ext cx="603284" cy="60328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5">
            <w:pPr>
              <w:jc w:val="both"/>
              <w:rPr/>
            </w:pPr>
            <w:r w:rsidDel="00000000" w:rsidR="00000000" w:rsidRPr="00000000">
              <w:rPr>
                <w:rtl w:val="0"/>
              </w:rPr>
              <w:t xml:space="preserve">Data-driven decision-making helps optimize resource usage, reduce waste, and improve efficiency in industries and organizations.</w:t>
            </w:r>
          </w:p>
        </w:tc>
      </w:tr>
      <w:tr>
        <w:trPr>
          <w:cantSplit w:val="0"/>
          <w:trHeight w:val="310" w:hRule="atLeast"/>
          <w:tblHeader w:val="0"/>
        </w:trPr>
        <w:tc>
          <w:tcPr/>
          <w:p w:rsidR="00000000" w:rsidDel="00000000" w:rsidP="00000000" w:rsidRDefault="00000000" w:rsidRPr="00000000" w14:paraId="00000176">
            <w:pPr>
              <w:jc w:val="center"/>
              <w:rPr/>
            </w:pPr>
            <w:r w:rsidDel="00000000" w:rsidR="00000000" w:rsidRPr="00000000">
              <w:rPr/>
              <w:drawing>
                <wp:inline distB="0" distT="0" distL="0" distR="0">
                  <wp:extent cx="1134178" cy="1134178"/>
                  <wp:effectExtent b="0" l="0" r="0" t="0"/>
                  <wp:docPr id="13"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1134178" cy="113417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7">
            <w:pPr>
              <w:jc w:val="center"/>
              <w:rPr/>
            </w:pPr>
            <w:r w:rsidDel="00000000" w:rsidR="00000000" w:rsidRPr="00000000">
              <w:rPr/>
              <w:drawing>
                <wp:inline distB="0" distT="0" distL="0" distR="0">
                  <wp:extent cx="603284" cy="603284"/>
                  <wp:effectExtent b="0" l="0" r="0" t="0"/>
                  <wp:docPr descr="Tick Mark Vector Art, Icons, and Graphics for Free Download" id="14" name="image8.jpg"/>
                  <a:graphic>
                    <a:graphicData uri="http://schemas.openxmlformats.org/drawingml/2006/picture">
                      <pic:pic>
                        <pic:nvPicPr>
                          <pic:cNvPr descr="Tick Mark Vector Art, Icons, and Graphics for Free Download" id="0" name="image8.jpg"/>
                          <pic:cNvPicPr preferRelativeResize="0"/>
                        </pic:nvPicPr>
                        <pic:blipFill>
                          <a:blip r:embed="rId13"/>
                          <a:srcRect b="0" l="0" r="0" t="0"/>
                          <a:stretch>
                            <a:fillRect/>
                          </a:stretch>
                        </pic:blipFill>
                        <pic:spPr>
                          <a:xfrm>
                            <a:off x="0" y="0"/>
                            <a:ext cx="603284" cy="60328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8">
            <w:pPr>
              <w:jc w:val="both"/>
              <w:rPr/>
            </w:pPr>
            <w:r w:rsidDel="00000000" w:rsidR="00000000" w:rsidRPr="00000000">
              <w:rPr>
                <w:rtl w:val="0"/>
              </w:rPr>
              <w:t xml:space="preserve">Data science techniques are used for climate monitoring, environmental analysis, and prediction of climate-related patterns for sustainability planning.</w:t>
            </w:r>
          </w:p>
        </w:tc>
      </w:tr>
    </w:tbl>
    <w:p w:rsidR="00000000" w:rsidDel="00000000" w:rsidP="00000000" w:rsidRDefault="00000000" w:rsidRPr="00000000" w14:paraId="00000179">
      <w:pPr>
        <w:spacing w:before="280" w:lin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hyperlink" Target="https://www.amazon.in/Alex-Galea/e/B07JN5SDJW?ref=sr_ntt_srch_lnk_10&amp;qid=1582094676&amp;sr=1-10" TargetMode="External"/><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in/Applied-Science-Python-Jupyter-industry-standard/dp/1789958172/ref%3Dsr_1_10?keywords=Python%2Bfor%2Bdata%2Bscience&amp;qid=1582094676&amp;s=books&amp;sr=1-10" TargetMode="External"/><Relationship Id="rId15" Type="http://schemas.openxmlformats.org/officeDocument/2006/relationships/image" Target="media/image5.jpg"/><Relationship Id="rId14" Type="http://schemas.openxmlformats.org/officeDocument/2006/relationships/image" Target="media/image4.jpg"/><Relationship Id="rId17" Type="http://schemas.openxmlformats.org/officeDocument/2006/relationships/image" Target="media/image7.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yperlink" Target="https://onlinecourses.swayam2.ac.in?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qZtZzJftiuao2Qkfbnr0TLuQ==">CgMxLjAyDmguMjZrbDB2dTQxdXR1OAByITFwLUdoZEtibURDakhuYkhpSTRHMWRmVFdta3licktUUQ==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