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8ef9e272abcf1fbae3545857f1c3566179f212"/>
    <w:p>
      <w:pPr>
        <w:pStyle w:val="Heading1"/>
      </w:pPr>
      <w:r>
        <w:t xml:space="preserve">DERMASSIST AI – MASTER KNOWLEDGE BASE (MKB v1.0)</w:t>
      </w:r>
    </w:p>
    <w:bookmarkEnd w:id="20"/>
    <w:bookmarkStart w:id="45" w:name="part-2"/>
    <w:p>
      <w:pPr>
        <w:pStyle w:val="Heading1"/>
      </w:pPr>
      <w:r>
        <w:t xml:space="preserve">PART 2</w:t>
      </w:r>
    </w:p>
    <w:bookmarkStart w:id="25" w:name="section-f-technical-architecture"/>
    <w:p>
      <w:pPr>
        <w:pStyle w:val="Heading2"/>
      </w:pPr>
      <w:r>
        <w:t xml:space="preserve">SECTION F — TECHNICAL ARCHITECTURE</w:t>
      </w:r>
    </w:p>
    <w:bookmarkStart w:id="21" w:name="architectural-philosophy"/>
    <w:p>
      <w:pPr>
        <w:pStyle w:val="Heading3"/>
      </w:pPr>
      <w:r>
        <w:t xml:space="preserve">Architectural Philosophy</w:t>
      </w:r>
    </w:p>
    <w:p>
      <w:pPr>
        <w:pStyle w:val="FirstParagraph"/>
      </w:pPr>
      <w:r>
        <w:t xml:space="preserve">The current DermAssist AI architecture follows a layered design intended to separate responsibilities and reduce coupling between components.</w:t>
      </w:r>
    </w:p>
    <w:p>
      <w:pPr>
        <w:pStyle w:val="BodyText"/>
      </w:pPr>
      <w:r>
        <w:t xml:space="preserve">During reconstruction, one of the primary objectives was to eliminate the large amount of business logic that had accumulated inside routers and move functionality into dedicated service layers.</w:t>
      </w:r>
    </w:p>
    <w:p>
      <w:pPr>
        <w:pStyle w:val="BodyText"/>
      </w:pPr>
      <w:r>
        <w:t xml:space="preserve">The architecture now follows: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Routers (API Layer)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Services (Business Logic)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Models (Database Layer)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This separation makes the system easier to maintain, test, and extend.</w:t>
      </w:r>
    </w:p>
    <w:p>
      <w:pPr>
        <w:pStyle w:val="BodyText"/>
      </w:pPr>
      <w:r>
        <w:t xml:space="preserve">Future contributors should avoid placing business logic directly inside routers whenever possible.</w:t>
      </w:r>
    </w:p>
    <w:p>
      <w:r>
        <w:pict>
          <v:rect style="width:0;height:1.5pt" o:hralign="center" o:hrstd="t" o:hr="t"/>
        </w:pict>
      </w:r>
    </w:p>
    <w:bookmarkEnd w:id="21"/>
    <w:bookmarkStart w:id="22" w:name="backend-architecture"/>
    <w:p>
      <w:pPr>
        <w:pStyle w:val="Heading3"/>
      </w:pPr>
      <w:r>
        <w:t xml:space="preserve">Backend Architecture</w:t>
      </w:r>
    </w:p>
    <w:p>
      <w:pPr>
        <w:pStyle w:val="FirstParagraph"/>
      </w:pPr>
      <w:r>
        <w:t xml:space="preserve">The backend is built using FastAPI and organized into multiple layers.</w:t>
      </w:r>
    </w:p>
    <w:p>
      <w:pPr>
        <w:pStyle w:val="BodyText"/>
      </w:pPr>
      <w:r>
        <w:t xml:space="preserve">The project structure intentionally separates:</w:t>
      </w:r>
    </w:p>
    <w:p>
      <w:pPr>
        <w:pStyle w:val="Compact"/>
        <w:numPr>
          <w:ilvl w:val="0"/>
          <w:numId w:val="1001"/>
        </w:numPr>
      </w:pPr>
      <w:r>
        <w:t xml:space="preserve">Routing</w:t>
      </w:r>
    </w:p>
    <w:p>
      <w:pPr>
        <w:pStyle w:val="Compact"/>
        <w:numPr>
          <w:ilvl w:val="0"/>
          <w:numId w:val="1001"/>
        </w:numPr>
      </w:pPr>
      <w:r>
        <w:t xml:space="preserve">Business Logic</w:t>
      </w:r>
    </w:p>
    <w:p>
      <w:pPr>
        <w:pStyle w:val="Compact"/>
        <w:numPr>
          <w:ilvl w:val="0"/>
          <w:numId w:val="1001"/>
        </w:numPr>
      </w:pPr>
      <w:r>
        <w:t xml:space="preserve">Database Models</w:t>
      </w:r>
    </w:p>
    <w:p>
      <w:pPr>
        <w:pStyle w:val="Compact"/>
        <w:numPr>
          <w:ilvl w:val="0"/>
          <w:numId w:val="1001"/>
        </w:numPr>
      </w:pPr>
      <w:r>
        <w:t xml:space="preserve">Validation Schemas</w:t>
      </w:r>
    </w:p>
    <w:p>
      <w:pPr>
        <w:pStyle w:val="Compact"/>
        <w:numPr>
          <w:ilvl w:val="0"/>
          <w:numId w:val="1001"/>
        </w:numPr>
      </w:pPr>
      <w:r>
        <w:t xml:space="preserve">Core Security Functions</w:t>
      </w:r>
    </w:p>
    <w:p>
      <w:pPr>
        <w:pStyle w:val="FirstParagraph"/>
      </w:pPr>
      <w:r>
        <w:t xml:space="preserve">This allows individual modules to evolve independently.</w:t>
      </w:r>
    </w:p>
    <w:p>
      <w:pPr>
        <w:pStyle w:val="BodyText"/>
      </w:pPr>
      <w:r>
        <w:t xml:space="preserve">Current major backend modules include: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Doctors</w:t>
      </w:r>
    </w:p>
    <w:p>
      <w:pPr>
        <w:pStyle w:val="Compact"/>
        <w:numPr>
          <w:ilvl w:val="0"/>
          <w:numId w:val="1002"/>
        </w:numPr>
      </w:pPr>
      <w:r>
        <w:t xml:space="preserve">Appointments</w:t>
      </w:r>
    </w:p>
    <w:p>
      <w:pPr>
        <w:pStyle w:val="Compact"/>
        <w:numPr>
          <w:ilvl w:val="0"/>
          <w:numId w:val="1002"/>
        </w:numPr>
      </w:pPr>
      <w:r>
        <w:t xml:space="preserve">Health Records</w:t>
      </w:r>
    </w:p>
    <w:p>
      <w:pPr>
        <w:pStyle w:val="Compact"/>
        <w:numPr>
          <w:ilvl w:val="0"/>
          <w:numId w:val="1002"/>
        </w:numPr>
      </w:pPr>
      <w:r>
        <w:t xml:space="preserve">Images</w:t>
      </w:r>
    </w:p>
    <w:p>
      <w:pPr>
        <w:pStyle w:val="Compact"/>
        <w:numPr>
          <w:ilvl w:val="0"/>
          <w:numId w:val="1002"/>
        </w:numPr>
      </w:pPr>
      <w:r>
        <w:t xml:space="preserve">Predictions</w:t>
      </w:r>
    </w:p>
    <w:p>
      <w:pPr>
        <w:pStyle w:val="Compact"/>
        <w:numPr>
          <w:ilvl w:val="0"/>
          <w:numId w:val="1002"/>
        </w:numPr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t xml:space="preserve">Reports</w:t>
      </w:r>
    </w:p>
    <w:p>
      <w:pPr>
        <w:pStyle w:val="Compact"/>
        <w:numPr>
          <w:ilvl w:val="0"/>
          <w:numId w:val="1002"/>
        </w:numPr>
      </w:pPr>
      <w:r>
        <w:t xml:space="preserve">Chatbot</w:t>
      </w:r>
    </w:p>
    <w:p>
      <w:pPr>
        <w:pStyle w:val="Compact"/>
        <w:numPr>
          <w:ilvl w:val="0"/>
          <w:numId w:val="1002"/>
        </w:numPr>
      </w:pPr>
      <w:r>
        <w:t xml:space="preserve">Outbreak Intelligence</w:t>
      </w:r>
    </w:p>
    <w:p>
      <w:pPr>
        <w:pStyle w:val="FirstParagraph"/>
      </w:pPr>
      <w:r>
        <w:t xml:space="preserve">Each module follows the same pattern:</w:t>
      </w:r>
    </w:p>
    <w:p>
      <w:pPr>
        <w:pStyle w:val="SourceCode"/>
      </w:pP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This consistency was one of the primary goals of Phase 1 reconstruction.</w:t>
      </w:r>
    </w:p>
    <w:p>
      <w:r>
        <w:pict>
          <v:rect style="width:0;height:1.5pt" o:hralign="center" o:hrstd="t" o:hr="t"/>
        </w:pict>
      </w:r>
    </w:p>
    <w:bookmarkEnd w:id="22"/>
    <w:bookmarkStart w:id="23" w:name="frontend-architecture"/>
    <w:p>
      <w:pPr>
        <w:pStyle w:val="Heading3"/>
      </w:pPr>
      <w:r>
        <w:t xml:space="preserve">Frontend Architecture</w:t>
      </w:r>
    </w:p>
    <w:p>
      <w:pPr>
        <w:pStyle w:val="FirstParagraph"/>
      </w:pPr>
      <w:r>
        <w:t xml:space="preserve">The frontend is built using: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Vite</w:t>
      </w:r>
    </w:p>
    <w:p>
      <w:pPr>
        <w:pStyle w:val="Compact"/>
        <w:numPr>
          <w:ilvl w:val="0"/>
          <w:numId w:val="1003"/>
        </w:numPr>
      </w:pPr>
      <w:r>
        <w:t xml:space="preserve">TailwindCSS</w:t>
      </w:r>
    </w:p>
    <w:p>
      <w:pPr>
        <w:pStyle w:val="FirstParagraph"/>
      </w:pPr>
      <w:r>
        <w:t xml:space="preserve">The frontend was developed independently of some backend reconstruction efforts.</w:t>
      </w:r>
    </w:p>
    <w:p>
      <w:pPr>
        <w:pStyle w:val="BodyText"/>
      </w:pPr>
      <w:r>
        <w:t xml:space="preserve">Because of this, one of the major objectives of Phase 3 is validating that frontend assumptions still match backend reality.</w:t>
      </w:r>
    </w:p>
    <w:p>
      <w:pPr>
        <w:pStyle w:val="BodyText"/>
      </w:pPr>
      <w:r>
        <w:t xml:space="preserve">Many UI screens already exist.</w:t>
      </w:r>
    </w:p>
    <w:p>
      <w:pPr>
        <w:pStyle w:val="BodyText"/>
      </w:pPr>
      <w:r>
        <w:t xml:space="preserve">However, the existence of a UI screen does not guarantee that the corresponding API integration is functioning correctly.</w:t>
      </w:r>
    </w:p>
    <w:p>
      <w:pPr>
        <w:pStyle w:val="BodyText"/>
      </w:pPr>
      <w:r>
        <w:t xml:space="preserve">Future integration testing should focus on validating:</w:t>
      </w:r>
    </w:p>
    <w:p>
      <w:pPr>
        <w:pStyle w:val="Compact"/>
        <w:numPr>
          <w:ilvl w:val="0"/>
          <w:numId w:val="1004"/>
        </w:numPr>
      </w:pPr>
      <w:r>
        <w:t xml:space="preserve">Request payloads</w:t>
      </w:r>
    </w:p>
    <w:p>
      <w:pPr>
        <w:pStyle w:val="Compact"/>
        <w:numPr>
          <w:ilvl w:val="0"/>
          <w:numId w:val="1004"/>
        </w:numPr>
      </w:pPr>
      <w:r>
        <w:t xml:space="preserve">Response structures</w:t>
      </w:r>
    </w:p>
    <w:p>
      <w:pPr>
        <w:pStyle w:val="Compact"/>
        <w:numPr>
          <w:ilvl w:val="0"/>
          <w:numId w:val="1004"/>
        </w:numPr>
      </w:pPr>
      <w:r>
        <w:t xml:space="preserve">Authentication flows</w:t>
      </w:r>
    </w:p>
    <w:p>
      <w:pPr>
        <w:pStyle w:val="Compact"/>
        <w:numPr>
          <w:ilvl w:val="0"/>
          <w:numId w:val="1004"/>
        </w:numPr>
      </w:pPr>
      <w:r>
        <w:t xml:space="preserve">Error handling</w:t>
      </w:r>
    </w:p>
    <w:p>
      <w:pPr>
        <w:pStyle w:val="Compact"/>
        <w:numPr>
          <w:ilvl w:val="0"/>
          <w:numId w:val="1004"/>
        </w:numPr>
      </w:pPr>
      <w:r>
        <w:t xml:space="preserve">Role-based visibility</w:t>
      </w:r>
    </w:p>
    <w:p>
      <w:pPr>
        <w:pStyle w:val="FirstParagraph"/>
      </w:pPr>
      <w:r>
        <w:t xml:space="preserve">rather than simply verifying page rendering.</w:t>
      </w:r>
    </w:p>
    <w:p>
      <w:r>
        <w:pict>
          <v:rect style="width:0;height:1.5pt" o:hralign="center" o:hrstd="t" o:hr="t"/>
        </w:pict>
      </w:r>
    </w:p>
    <w:bookmarkEnd w:id="23"/>
    <w:bookmarkStart w:id="24" w:name="api-design-philosophy"/>
    <w:p>
      <w:pPr>
        <w:pStyle w:val="Heading3"/>
      </w:pPr>
      <w:r>
        <w:t xml:space="preserve">API Design Philosophy</w:t>
      </w:r>
    </w:p>
    <w:p>
      <w:pPr>
        <w:pStyle w:val="FirstParagraph"/>
      </w:pPr>
      <w:r>
        <w:t xml:space="preserve">DermAssist AI follows a REST-style architecture.</w:t>
      </w:r>
    </w:p>
    <w:p>
      <w:pPr>
        <w:pStyle w:val="BodyText"/>
      </w:pPr>
      <w:r>
        <w:t xml:space="preserve">Each major feature is exposed through dedicated endpoints.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/auth</w:t>
      </w:r>
      <w:r>
        <w:br/>
      </w:r>
      <w:r>
        <w:rPr>
          <w:rStyle w:val="VerbatimChar"/>
        </w:rPr>
        <w:t xml:space="preserve">/doctors</w:t>
      </w:r>
      <w:r>
        <w:br/>
      </w:r>
      <w:r>
        <w:rPr>
          <w:rStyle w:val="VerbatimChar"/>
        </w:rPr>
        <w:t xml:space="preserve">/appointments</w:t>
      </w:r>
      <w:r>
        <w:br/>
      </w:r>
      <w:r>
        <w:rPr>
          <w:rStyle w:val="VerbatimChar"/>
        </w:rPr>
        <w:t xml:space="preserve">/health-records</w:t>
      </w:r>
      <w:r>
        <w:br/>
      </w:r>
      <w:r>
        <w:rPr>
          <w:rStyle w:val="VerbatimChar"/>
        </w:rPr>
        <w:t xml:space="preserve">/images</w:t>
      </w:r>
      <w:r>
        <w:br/>
      </w:r>
      <w:r>
        <w:rPr>
          <w:rStyle w:val="VerbatimChar"/>
        </w:rPr>
        <w:t xml:space="preserve">/predict</w:t>
      </w:r>
      <w:r>
        <w:br/>
      </w:r>
      <w:r>
        <w:rPr>
          <w:rStyle w:val="VerbatimChar"/>
        </w:rPr>
        <w:t xml:space="preserve">/reports</w:t>
      </w:r>
      <w:r>
        <w:br/>
      </w:r>
      <w:r>
        <w:rPr>
          <w:rStyle w:val="VerbatimChar"/>
        </w:rPr>
        <w:t xml:space="preserve">/recommendations</w:t>
      </w:r>
      <w:r>
        <w:br/>
      </w:r>
      <w:r>
        <w:rPr>
          <w:rStyle w:val="VerbatimChar"/>
        </w:rPr>
        <w:t xml:space="preserve">/chatbot</w:t>
      </w:r>
      <w:r>
        <w:br/>
      </w:r>
      <w:r>
        <w:rPr>
          <w:rStyle w:val="VerbatimChar"/>
        </w:rPr>
        <w:t xml:space="preserve">/outbreak</w:t>
      </w:r>
    </w:p>
    <w:p>
      <w:pPr>
        <w:pStyle w:val="FirstParagraph"/>
      </w:pPr>
      <w:r>
        <w:t xml:space="preserve">During reconstruction, consistency became more important than adding new endpoints.</w:t>
      </w:r>
    </w:p>
    <w:p>
      <w:pPr>
        <w:pStyle w:val="BodyText"/>
      </w:pPr>
      <w:r>
        <w:t xml:space="preserve">Future endpoints should follow existing naming conventions whenever possible.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ction-g-backend-reconstruction-history"/>
    <w:p>
      <w:pPr>
        <w:pStyle w:val="Heading2"/>
      </w:pPr>
      <w:r>
        <w:t xml:space="preserve">SECTION G — BACKEND RECONSTRUCTION HISTORY</w:t>
      </w:r>
    </w:p>
    <w:bookmarkStart w:id="26" w:name="why-reconstruction-was-necessary"/>
    <w:p>
      <w:pPr>
        <w:pStyle w:val="Heading3"/>
      </w:pPr>
      <w:r>
        <w:t xml:space="preserve">Why Reconstruction Was Necessary</w:t>
      </w:r>
    </w:p>
    <w:p>
      <w:pPr>
        <w:pStyle w:val="FirstParagraph"/>
      </w:pPr>
      <w:r>
        <w:t xml:space="preserve">Phase 1 was not originally planned.</w:t>
      </w:r>
    </w:p>
    <w:p>
      <w:pPr>
        <w:pStyle w:val="BodyText"/>
      </w:pPr>
      <w:r>
        <w:t xml:space="preserve">It became necessary because the project entered a state where development speed was slowing due to increasing instability.</w:t>
      </w:r>
    </w:p>
    <w:p>
      <w:pPr>
        <w:pStyle w:val="BodyText"/>
      </w:pPr>
      <w:r>
        <w:t xml:space="preserve">Symptoms included:</w:t>
      </w:r>
    </w:p>
    <w:p>
      <w:pPr>
        <w:pStyle w:val="Compact"/>
        <w:numPr>
          <w:ilvl w:val="0"/>
          <w:numId w:val="1005"/>
        </w:numPr>
      </w:pPr>
      <w:r>
        <w:t xml:space="preserve">Missing files</w:t>
      </w:r>
    </w:p>
    <w:p>
      <w:pPr>
        <w:pStyle w:val="Compact"/>
        <w:numPr>
          <w:ilvl w:val="0"/>
          <w:numId w:val="1005"/>
        </w:numPr>
      </w:pPr>
      <w:r>
        <w:t xml:space="preserve">Missing dependencies</w:t>
      </w:r>
    </w:p>
    <w:p>
      <w:pPr>
        <w:pStyle w:val="Compact"/>
        <w:numPr>
          <w:ilvl w:val="0"/>
          <w:numId w:val="1005"/>
        </w:numPr>
      </w:pPr>
      <w:r>
        <w:t xml:space="preserve">Broken imports</w:t>
      </w:r>
    </w:p>
    <w:p>
      <w:pPr>
        <w:pStyle w:val="Compact"/>
        <w:numPr>
          <w:ilvl w:val="0"/>
          <w:numId w:val="1005"/>
        </w:numPr>
      </w:pPr>
      <w:r>
        <w:t xml:space="preserve">Incomplete modules</w:t>
      </w:r>
    </w:p>
    <w:p>
      <w:pPr>
        <w:pStyle w:val="Compact"/>
        <w:numPr>
          <w:ilvl w:val="0"/>
          <w:numId w:val="1005"/>
        </w:numPr>
      </w:pPr>
      <w:r>
        <w:t xml:space="preserve">Database inconsistencies</w:t>
      </w:r>
    </w:p>
    <w:p>
      <w:pPr>
        <w:pStyle w:val="Compact"/>
        <w:numPr>
          <w:ilvl w:val="0"/>
          <w:numId w:val="1005"/>
        </w:numPr>
      </w:pPr>
      <w:r>
        <w:t xml:space="preserve">Environment issues</w:t>
      </w:r>
    </w:p>
    <w:p>
      <w:pPr>
        <w:pStyle w:val="Compact"/>
        <w:numPr>
          <w:ilvl w:val="0"/>
          <w:numId w:val="1005"/>
        </w:numPr>
      </w:pPr>
      <w:r>
        <w:t xml:space="preserve">Unverified functionality</w:t>
      </w:r>
    </w:p>
    <w:p>
      <w:pPr>
        <w:pStyle w:val="FirstParagraph"/>
      </w:pPr>
      <w:r>
        <w:t xml:space="preserve">In many cases it was unclear whether a bug originated from:</w:t>
      </w:r>
    </w:p>
    <w:p>
      <w:pPr>
        <w:pStyle w:val="Compact"/>
        <w:numPr>
          <w:ilvl w:val="0"/>
          <w:numId w:val="1006"/>
        </w:numPr>
      </w:pPr>
      <w:r>
        <w:t xml:space="preserve">Source code</w:t>
      </w:r>
    </w:p>
    <w:p>
      <w:pPr>
        <w:pStyle w:val="Compact"/>
        <w:numPr>
          <w:ilvl w:val="0"/>
          <w:numId w:val="1006"/>
        </w:numPr>
      </w:pPr>
      <w:r>
        <w:t xml:space="preserve">Database schema</w:t>
      </w:r>
    </w:p>
    <w:p>
      <w:pPr>
        <w:pStyle w:val="Compact"/>
        <w:numPr>
          <w:ilvl w:val="0"/>
          <w:numId w:val="1006"/>
        </w:numPr>
      </w:pPr>
      <w:r>
        <w:t xml:space="preserve">Environment configuration</w:t>
      </w:r>
    </w:p>
    <w:p>
      <w:pPr>
        <w:pStyle w:val="Compact"/>
        <w:numPr>
          <w:ilvl w:val="0"/>
          <w:numId w:val="1006"/>
        </w:numPr>
      </w:pPr>
      <w:r>
        <w:t xml:space="preserve">Missing files</w:t>
      </w:r>
    </w:p>
    <w:p>
      <w:pPr>
        <w:pStyle w:val="FirstParagraph"/>
      </w:pPr>
      <w:r>
        <w:t xml:space="preserve">This uncertainty made development increasingly difficult.</w:t>
      </w:r>
    </w:p>
    <w:p>
      <w:r>
        <w:pict>
          <v:rect style="width:0;height:1.5pt" o:hralign="center" o:hrstd="t" o:hr="t"/>
        </w:pict>
      </w:r>
    </w:p>
    <w:bookmarkEnd w:id="26"/>
    <w:bookmarkStart w:id="27" w:name="reconstruction-strategy"/>
    <w:p>
      <w:pPr>
        <w:pStyle w:val="Heading3"/>
      </w:pPr>
      <w:r>
        <w:t xml:space="preserve">Reconstruction Strategy</w:t>
      </w:r>
    </w:p>
    <w:p>
      <w:pPr>
        <w:pStyle w:val="FirstParagraph"/>
      </w:pPr>
      <w:r>
        <w:t xml:space="preserve">A deliberate decision was made not to add new features during reconstruction.</w:t>
      </w:r>
    </w:p>
    <w:p>
      <w:pPr>
        <w:pStyle w:val="BodyText"/>
      </w:pPr>
      <w:r>
        <w:t xml:space="preserve">Instead, reconstruction focused on answering a single question:</w:t>
      </w:r>
    </w:p>
    <w:p>
      <w:pPr>
        <w:pStyle w:val="SourceCode"/>
      </w:pPr>
      <w:r>
        <w:rPr>
          <w:rStyle w:val="VerbatimChar"/>
        </w:rPr>
        <w:t xml:space="preserve">What is the minimum work required to restore a stable platform?</w:t>
      </w:r>
    </w:p>
    <w:p>
      <w:pPr>
        <w:pStyle w:val="FirstParagraph"/>
      </w:pPr>
      <w:r>
        <w:t xml:space="preserve">This prevented feature creep and ensured that effort was directed toward restoring functionality rather than expanding scope.</w:t>
      </w:r>
    </w:p>
    <w:p>
      <w:r>
        <w:pict>
          <v:rect style="width:0;height:1.5pt" o:hralign="center" o:hrstd="t" o:hr="t"/>
        </w:pict>
      </w:r>
    </w:p>
    <w:bookmarkEnd w:id="27"/>
    <w:bookmarkStart w:id="28" w:name="reconstruction-objectives"/>
    <w:p>
      <w:pPr>
        <w:pStyle w:val="Heading3"/>
      </w:pPr>
      <w:r>
        <w:t xml:space="preserve">Reconstruction Objectives</w:t>
      </w:r>
    </w:p>
    <w:p>
      <w:pPr>
        <w:pStyle w:val="FirstParagraph"/>
      </w:pPr>
      <w:r>
        <w:t xml:space="preserve">Primary objectives included:</w:t>
      </w:r>
    </w:p>
    <w:p>
      <w:pPr>
        <w:pStyle w:val="Compact"/>
        <w:numPr>
          <w:ilvl w:val="0"/>
          <w:numId w:val="1007"/>
        </w:numPr>
      </w:pPr>
      <w:r>
        <w:t xml:space="preserve">Restore backend stability.</w:t>
      </w:r>
    </w:p>
    <w:p>
      <w:pPr>
        <w:pStyle w:val="Compact"/>
        <w:numPr>
          <w:ilvl w:val="0"/>
          <w:numId w:val="1007"/>
        </w:numPr>
      </w:pPr>
      <w:r>
        <w:t xml:space="preserve">Restore database connectivity.</w:t>
      </w:r>
    </w:p>
    <w:p>
      <w:pPr>
        <w:pStyle w:val="Compact"/>
        <w:numPr>
          <w:ilvl w:val="0"/>
          <w:numId w:val="1007"/>
        </w:numPr>
      </w:pPr>
      <w:r>
        <w:t xml:space="preserve">Rebuild missing modules.</w:t>
      </w:r>
    </w:p>
    <w:p>
      <w:pPr>
        <w:pStyle w:val="Compact"/>
        <w:numPr>
          <w:ilvl w:val="0"/>
          <w:numId w:val="1007"/>
        </w:numPr>
      </w:pPr>
      <w:r>
        <w:t xml:space="preserve">Reconstruct broken routers.</w:t>
      </w:r>
    </w:p>
    <w:p>
      <w:pPr>
        <w:pStyle w:val="Compact"/>
        <w:numPr>
          <w:ilvl w:val="0"/>
          <w:numId w:val="1007"/>
        </w:numPr>
      </w:pPr>
      <w:r>
        <w:t xml:space="preserve">Reconstruct service layers.</w:t>
      </w:r>
    </w:p>
    <w:p>
      <w:pPr>
        <w:pStyle w:val="Compact"/>
        <w:numPr>
          <w:ilvl w:val="0"/>
          <w:numId w:val="1007"/>
        </w:numPr>
      </w:pPr>
      <w:r>
        <w:t xml:space="preserve">Standardize validation.</w:t>
      </w:r>
    </w:p>
    <w:p>
      <w:pPr>
        <w:pStyle w:val="Compact"/>
        <w:numPr>
          <w:ilvl w:val="0"/>
          <w:numId w:val="1007"/>
        </w:numPr>
      </w:pPr>
      <w:r>
        <w:t xml:space="preserve">Verify authentication.</w:t>
      </w:r>
    </w:p>
    <w:p>
      <w:pPr>
        <w:pStyle w:val="Compact"/>
        <w:numPr>
          <w:ilvl w:val="0"/>
          <w:numId w:val="1007"/>
        </w:numPr>
      </w:pPr>
      <w:r>
        <w:t xml:space="preserve">Establish reliable testing procedures.</w:t>
      </w:r>
    </w:p>
    <w:p>
      <w:pPr>
        <w:pStyle w:val="FirstParagraph"/>
      </w:pPr>
      <w:r>
        <w:t xml:space="preserve">Success was measured through operational APIs rather than code quantity.</w:t>
      </w:r>
    </w:p>
    <w:p>
      <w:r>
        <w:pict>
          <v:rect style="width:0;height:1.5pt" o:hralign="center" o:hrstd="t" o:hr="t"/>
        </w:pict>
      </w:r>
    </w:p>
    <w:bookmarkEnd w:id="28"/>
    <w:bookmarkStart w:id="29" w:name="reconstruction-outcomes"/>
    <w:p>
      <w:pPr>
        <w:pStyle w:val="Heading3"/>
      </w:pPr>
      <w:r>
        <w:t xml:space="preserve">Reconstruction Outcomes</w:t>
      </w:r>
    </w:p>
    <w:p>
      <w:pPr>
        <w:pStyle w:val="FirstParagraph"/>
      </w:pPr>
      <w:r>
        <w:t xml:space="preserve">By the end of Phase 1:</w:t>
      </w:r>
    </w:p>
    <w:p>
      <w:pPr>
        <w:pStyle w:val="BodyText"/>
      </w:pPr>
      <w:r>
        <w:t xml:space="preserve">Authentication was functional.</w:t>
      </w:r>
    </w:p>
    <w:p>
      <w:pPr>
        <w:pStyle w:val="BodyText"/>
      </w:pPr>
      <w:r>
        <w:t xml:space="preserve">Doctor workflows were functional.</w:t>
      </w:r>
    </w:p>
    <w:p>
      <w:pPr>
        <w:pStyle w:val="BodyText"/>
      </w:pPr>
      <w:r>
        <w:t xml:space="preserve">Appointment workflows were functional.</w:t>
      </w:r>
    </w:p>
    <w:p>
      <w:pPr>
        <w:pStyle w:val="BodyText"/>
      </w:pPr>
      <w:r>
        <w:t xml:space="preserve">Health records were functional.</w:t>
      </w:r>
    </w:p>
    <w:p>
      <w:pPr>
        <w:pStyle w:val="BodyText"/>
      </w:pPr>
      <w:r>
        <w:t xml:space="preserve">Image management was functional.</w:t>
      </w:r>
    </w:p>
    <w:p>
      <w:pPr>
        <w:pStyle w:val="BodyText"/>
      </w:pPr>
      <w:r>
        <w:t xml:space="preserve">Prediction infrastructure was functional.</w:t>
      </w:r>
    </w:p>
    <w:p>
      <w:pPr>
        <w:pStyle w:val="BodyText"/>
      </w:pPr>
      <w:r>
        <w:t xml:space="preserve">Reporting infrastructure was functional.</w:t>
      </w:r>
    </w:p>
    <w:p>
      <w:pPr>
        <w:pStyle w:val="BodyText"/>
      </w:pPr>
      <w:r>
        <w:t xml:space="preserve">This created the foundation required for Phase 2 testing.</w:t>
      </w:r>
    </w:p>
    <w:p>
      <w:r>
        <w:pict>
          <v:rect style="width:0;height:1.5pt" o:hralign="center" o:hrstd="t" o:hr="t"/>
        </w:pict>
      </w:r>
    </w:p>
    <w:bookmarkEnd w:id="29"/>
    <w:bookmarkStart w:id="30" w:name="lessons-learned"/>
    <w:p>
      <w:pPr>
        <w:pStyle w:val="Heading3"/>
      </w:pPr>
      <w:r>
        <w:t xml:space="preserve">Lessons Learned</w:t>
      </w:r>
    </w:p>
    <w:p>
      <w:pPr>
        <w:pStyle w:val="FirstParagraph"/>
      </w:pPr>
      <w:r>
        <w:t xml:space="preserve">One of the most important lessons from reconstruction was:</w:t>
      </w:r>
    </w:p>
    <w:p>
      <w:pPr>
        <w:pStyle w:val="SourceCode"/>
      </w:pPr>
      <w:r>
        <w:rPr>
          <w:rStyle w:val="VerbatimChar"/>
        </w:rPr>
        <w:t xml:space="preserve">Do not trust project structure alone.</w:t>
      </w:r>
    </w:p>
    <w:p>
      <w:pPr>
        <w:pStyle w:val="FirstParagraph"/>
      </w:pPr>
      <w:r>
        <w:t xml:space="preserve">A file may exist.</w:t>
      </w:r>
    </w:p>
    <w:p>
      <w:pPr>
        <w:pStyle w:val="BodyText"/>
      </w:pPr>
      <w:r>
        <w:t xml:space="preserve">An endpoint may exist.</w:t>
      </w:r>
    </w:p>
    <w:p>
      <w:pPr>
        <w:pStyle w:val="BodyText"/>
      </w:pPr>
      <w:r>
        <w:t xml:space="preserve">A service may exist.</w:t>
      </w:r>
    </w:p>
    <w:p>
      <w:pPr>
        <w:pStyle w:val="BodyText"/>
      </w:pPr>
      <w:r>
        <w:t xml:space="preserve">None of these guarantee functionality.</w:t>
      </w:r>
    </w:p>
    <w:p>
      <w:pPr>
        <w:pStyle w:val="BodyText"/>
      </w:pPr>
      <w:r>
        <w:t xml:space="preserve">Everything must be verified.</w:t>
      </w:r>
    </w:p>
    <w:p>
      <w:pPr>
        <w:pStyle w:val="BodyText"/>
      </w:pPr>
      <w:r>
        <w:t xml:space="preserve">This lesson heavily influenced Phase 2 testing methodology.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f95abb2d3828fb86bacaa413ecaa04493bfc286"/>
    <w:p>
      <w:pPr>
        <w:pStyle w:val="Heading2"/>
      </w:pPr>
      <w:r>
        <w:t xml:space="preserve">SECTION H — DATABASE EVOLUTION &amp; POSTGRESQL MIGRATION</w:t>
      </w:r>
    </w:p>
    <w:bookmarkStart w:id="32" w:name="historical-database-situation"/>
    <w:p>
      <w:pPr>
        <w:pStyle w:val="Heading3"/>
      </w:pPr>
      <w:r>
        <w:t xml:space="preserve">Historical Database Situation</w:t>
      </w:r>
    </w:p>
    <w:p>
      <w:pPr>
        <w:pStyle w:val="FirstParagraph"/>
      </w:pPr>
      <w:r>
        <w:t xml:space="preserve">Before reconstruction, the project contained traces of multiple database approaches.</w:t>
      </w:r>
    </w:p>
    <w:p>
      <w:pPr>
        <w:pStyle w:val="BodyText"/>
      </w:pPr>
      <w:r>
        <w:t xml:space="preserve">Evidence suggested the project had evolved through multiple iterations involving:</w:t>
      </w:r>
    </w:p>
    <w:p>
      <w:pPr>
        <w:pStyle w:val="Compact"/>
        <w:numPr>
          <w:ilvl w:val="0"/>
          <w:numId w:val="1008"/>
        </w:numPr>
      </w:pPr>
      <w:r>
        <w:t xml:space="preserve">MySQL</w:t>
      </w:r>
    </w:p>
    <w:p>
      <w:pPr>
        <w:pStyle w:val="Compact"/>
        <w:numPr>
          <w:ilvl w:val="0"/>
          <w:numId w:val="1008"/>
        </w:numPr>
      </w:pPr>
      <w:r>
        <w:t xml:space="preserve">SQL Workbench workflows</w:t>
      </w:r>
    </w:p>
    <w:p>
      <w:pPr>
        <w:pStyle w:val="Compact"/>
        <w:numPr>
          <w:ilvl w:val="0"/>
          <w:numId w:val="1008"/>
        </w:numPr>
      </w:pPr>
      <w:r>
        <w:t xml:space="preserve">SQLAlchemy migrations</w:t>
      </w:r>
    </w:p>
    <w:p>
      <w:pPr>
        <w:pStyle w:val="Compact"/>
        <w:numPr>
          <w:ilvl w:val="0"/>
          <w:numId w:val="1008"/>
        </w:numPr>
      </w:pPr>
      <w:r>
        <w:t xml:space="preserve">PostgreSQL adoption</w:t>
      </w:r>
    </w:p>
    <w:p>
      <w:pPr>
        <w:pStyle w:val="FirstParagraph"/>
      </w:pPr>
      <w:r>
        <w:t xml:space="preserve">This created inconsistencies between:</w:t>
      </w:r>
    </w:p>
    <w:p>
      <w:pPr>
        <w:pStyle w:val="Compact"/>
        <w:numPr>
          <w:ilvl w:val="0"/>
          <w:numId w:val="1009"/>
        </w:numPr>
      </w:pPr>
      <w:r>
        <w:t xml:space="preserve">Models</w:t>
      </w:r>
    </w:p>
    <w:p>
      <w:pPr>
        <w:pStyle w:val="Compact"/>
        <w:numPr>
          <w:ilvl w:val="0"/>
          <w:numId w:val="1009"/>
        </w:numPr>
      </w:pPr>
      <w:r>
        <w:t xml:space="preserve">Database tables</w:t>
      </w:r>
    </w:p>
    <w:p>
      <w:pPr>
        <w:pStyle w:val="Compact"/>
        <w:numPr>
          <w:ilvl w:val="0"/>
          <w:numId w:val="1009"/>
        </w:numPr>
      </w:pPr>
      <w:r>
        <w:t xml:space="preserve">Actual stored data</w:t>
      </w:r>
    </w:p>
    <w:p>
      <w:r>
        <w:pict>
          <v:rect style="width:0;height:1.5pt" o:hralign="center" o:hrstd="t" o:hr="t"/>
        </w:pict>
      </w:r>
    </w:p>
    <w:bookmarkEnd w:id="32"/>
    <w:bookmarkStart w:id="33" w:name="standardization-decision"/>
    <w:p>
      <w:pPr>
        <w:pStyle w:val="Heading3"/>
      </w:pPr>
      <w:r>
        <w:t xml:space="preserve">Standardization Decision</w:t>
      </w:r>
    </w:p>
    <w:p>
      <w:pPr>
        <w:pStyle w:val="FirstParagraph"/>
      </w:pPr>
      <w:r>
        <w:t xml:space="preserve">A decision was made to standardize the entire backend around:</w:t>
      </w:r>
    </w:p>
    <w:p>
      <w:pPr>
        <w:pStyle w:val="BodyText"/>
      </w:pPr>
      <w:r>
        <w:t xml:space="preserve">PostgreSQL + SQLAlchemy</w:t>
      </w:r>
    </w:p>
    <w:p>
      <w:pPr>
        <w:pStyle w:val="BodyText"/>
      </w:pPr>
      <w:r>
        <w:t xml:space="preserve">with Neon serving as the managed database platform.</w:t>
      </w:r>
    </w:p>
    <w:p>
      <w:pPr>
        <w:pStyle w:val="BodyText"/>
      </w:pPr>
      <w:r>
        <w:t xml:space="preserve">This reduced complexity and eliminated ambiguity regarding future database development.</w:t>
      </w:r>
    </w:p>
    <w:p>
      <w:r>
        <w:pict>
          <v:rect style="width:0;height:1.5pt" o:hralign="center" o:hrstd="t" o:hr="t"/>
        </w:pict>
      </w:r>
    </w:p>
    <w:bookmarkEnd w:id="33"/>
    <w:bookmarkStart w:id="34" w:name="schema-drift-issues"/>
    <w:p>
      <w:pPr>
        <w:pStyle w:val="Heading3"/>
      </w:pPr>
      <w:r>
        <w:t xml:space="preserve">Schema Drift Issues</w:t>
      </w:r>
    </w:p>
    <w:p>
      <w:pPr>
        <w:pStyle w:val="FirstParagraph"/>
      </w:pPr>
      <w:r>
        <w:t xml:space="preserve">One of the most valuable discoveries during testing was the existence of schema drift.</w:t>
      </w:r>
    </w:p>
    <w:p>
      <w:pPr>
        <w:pStyle w:val="BodyText"/>
      </w:pPr>
      <w:r>
        <w:t xml:space="preserve">Schema drift occurs when:</w:t>
      </w:r>
    </w:p>
    <w:p>
      <w:pPr>
        <w:pStyle w:val="SourceCode"/>
      </w:pPr>
      <w:r>
        <w:rPr>
          <w:rStyle w:val="VerbatimChar"/>
        </w:rPr>
        <w:t xml:space="preserve">Database Structure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Model Definitions</w:t>
      </w:r>
    </w:p>
    <w:p>
      <w:pPr>
        <w:pStyle w:val="FirstParagraph"/>
      </w:pPr>
      <w:r>
        <w:t xml:space="preserve">A notable example occurred within the Predictions module.</w:t>
      </w:r>
    </w:p>
    <w:p>
      <w:pPr>
        <w:pStyle w:val="BodyText"/>
      </w:pPr>
      <w:r>
        <w:t xml:space="preserve">The SQLAlchemy model expected:</w:t>
      </w:r>
    </w:p>
    <w:p>
      <w:pPr>
        <w:pStyle w:val="SourceCode"/>
      </w:pPr>
      <w:r>
        <w:rPr>
          <w:rStyle w:val="VerbatimChar"/>
        </w:rPr>
        <w:t xml:space="preserve">confidence_score</w:t>
      </w:r>
    </w:p>
    <w:p>
      <w:pPr>
        <w:pStyle w:val="FirstParagraph"/>
      </w:pPr>
      <w:r>
        <w:t xml:space="preserve">while the actual database contained:</w:t>
      </w:r>
    </w:p>
    <w:p>
      <w:pPr>
        <w:pStyle w:val="SourceCode"/>
      </w:pPr>
      <w:r>
        <w:rPr>
          <w:rStyle w:val="VerbatimChar"/>
        </w:rPr>
        <w:t xml:space="preserve">confidence_score_score</w:t>
      </w:r>
    </w:p>
    <w:p>
      <w:pPr>
        <w:pStyle w:val="FirstParagraph"/>
      </w:pPr>
      <w:r>
        <w:t xml:space="preserve">The application code appeared correct.</w:t>
      </w:r>
    </w:p>
    <w:p>
      <w:pPr>
        <w:pStyle w:val="BodyText"/>
      </w:pPr>
      <w:r>
        <w:t xml:space="preserve">The model appeared correct.</w:t>
      </w:r>
    </w:p>
    <w:p>
      <w:pPr>
        <w:pStyle w:val="BodyText"/>
      </w:pPr>
      <w:r>
        <w:t xml:space="preserve">The bug existed entirely within the database schema.</w:t>
      </w:r>
    </w:p>
    <w:p>
      <w:pPr>
        <w:pStyle w:val="BodyText"/>
      </w:pPr>
      <w:r>
        <w:t xml:space="preserve">This issue reinforced an important project rule:</w:t>
      </w:r>
    </w:p>
    <w:p>
      <w:pPr>
        <w:pStyle w:val="SourceCode"/>
      </w:pPr>
      <w:r>
        <w:rPr>
          <w:rStyle w:val="VerbatimChar"/>
        </w:rPr>
        <w:t xml:space="preserve">Always verify the actual database structure</w:t>
      </w:r>
      <w:r>
        <w:br/>
      </w:r>
      <w:r>
        <w:rPr>
          <w:rStyle w:val="VerbatimChar"/>
        </w:rPr>
        <w:t xml:space="preserve">before assuming model definitions are correct.</w:t>
      </w:r>
    </w:p>
    <w:p>
      <w:r>
        <w:pict>
          <v:rect style="width:0;height:1.5pt" o:hralign="center" o:hrstd="t" o:hr="t"/>
        </w:pict>
      </w:r>
    </w:p>
    <w:bookmarkEnd w:id="34"/>
    <w:bookmarkStart w:id="35" w:name="postgresql-sequence-behavior"/>
    <w:p>
      <w:pPr>
        <w:pStyle w:val="Heading3"/>
      </w:pPr>
      <w:r>
        <w:t xml:space="preserve">PostgreSQL Sequence Behavior</w:t>
      </w:r>
    </w:p>
    <w:p>
      <w:pPr>
        <w:pStyle w:val="FirstParagraph"/>
      </w:pPr>
      <w:r>
        <w:t xml:space="preserve">During testing, questions arose regarding auto-increment IDs.</w:t>
      </w:r>
    </w:p>
    <w:p>
      <w:pPr>
        <w:pStyle w:val="BodyText"/>
      </w:pPr>
      <w:r>
        <w:t xml:space="preserve">After records were deleted, PostgreSQL continued generating new IDs rather than reusing deleted values.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(delete 2)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This behavior is correct.</w:t>
      </w:r>
    </w:p>
    <w:p>
      <w:pPr>
        <w:pStyle w:val="BodyText"/>
      </w:pPr>
      <w:r>
        <w:t xml:space="preserve">Future developers should understand that:</w:t>
      </w:r>
    </w:p>
    <w:p>
      <w:pPr>
        <w:pStyle w:val="Compact"/>
        <w:numPr>
          <w:ilvl w:val="0"/>
          <w:numId w:val="1010"/>
        </w:numPr>
      </w:pPr>
      <w:r>
        <w:t xml:space="preserve">Gaps in IDs are normal.</w:t>
      </w:r>
    </w:p>
    <w:p>
      <w:pPr>
        <w:pStyle w:val="Compact"/>
        <w:numPr>
          <w:ilvl w:val="0"/>
          <w:numId w:val="1010"/>
        </w:numPr>
      </w:pPr>
      <w:r>
        <w:t xml:space="preserve">ID continuity should never be relied upon.</w:t>
      </w:r>
    </w:p>
    <w:p>
      <w:pPr>
        <w:pStyle w:val="Compact"/>
        <w:numPr>
          <w:ilvl w:val="0"/>
          <w:numId w:val="1010"/>
        </w:numPr>
      </w:pPr>
      <w:r>
        <w:t xml:space="preserve">Production systems generally do not reset sequences.</w:t>
      </w:r>
    </w:p>
    <w:p>
      <w:pPr>
        <w:pStyle w:val="FirstParagraph"/>
      </w:pPr>
      <w:r>
        <w:t xml:space="preserve">Sequence resets should be reserved for controlled development environments only.</w:t>
      </w:r>
    </w:p>
    <w:p>
      <w:r>
        <w:pict>
          <v:rect style="width:0;height:1.5pt" o:hralign="center" o:hrstd="t" o:hr="t"/>
        </w:pict>
      </w:r>
    </w:p>
    <w:bookmarkEnd w:id="35"/>
    <w:bookmarkStart w:id="36" w:name="database-verification-philosophy"/>
    <w:p>
      <w:pPr>
        <w:pStyle w:val="Heading3"/>
      </w:pPr>
      <w:r>
        <w:t xml:space="preserve">Database Verification Philosophy</w:t>
      </w:r>
    </w:p>
    <w:p>
      <w:pPr>
        <w:pStyle w:val="FirstParagraph"/>
      </w:pPr>
      <w:r>
        <w:t xml:space="preserve">Whenever unexpected behavior occurs: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11"/>
        </w:numPr>
      </w:pPr>
      <w:r>
        <w:t xml:space="preserve">Model</w:t>
      </w:r>
    </w:p>
    <w:p>
      <w:pPr>
        <w:pStyle w:val="Compact"/>
        <w:numPr>
          <w:ilvl w:val="0"/>
          <w:numId w:val="1011"/>
        </w:numPr>
      </w:pPr>
      <w:r>
        <w:t xml:space="preserve">Service</w:t>
      </w:r>
    </w:p>
    <w:p>
      <w:pPr>
        <w:pStyle w:val="Compact"/>
        <w:numPr>
          <w:ilvl w:val="0"/>
          <w:numId w:val="1011"/>
        </w:numPr>
      </w:pPr>
      <w:r>
        <w:t xml:space="preserve">Router</w:t>
      </w:r>
    </w:p>
    <w:p>
      <w:pPr>
        <w:pStyle w:val="Compact"/>
        <w:numPr>
          <w:ilvl w:val="0"/>
          <w:numId w:val="1011"/>
        </w:numPr>
      </w:pPr>
      <w:r>
        <w:t xml:space="preserve">Actual Database Schema</w:t>
      </w:r>
    </w:p>
    <w:p>
      <w:pPr>
        <w:pStyle w:val="FirstParagraph"/>
      </w:pPr>
      <w:r>
        <w:t xml:space="preserve">in that order.</w:t>
      </w:r>
    </w:p>
    <w:p>
      <w:pPr>
        <w:pStyle w:val="BodyText"/>
      </w:pPr>
      <w:r>
        <w:t xml:space="preserve">Many bugs discovered during Phase 2 were ultimately traced to database state rather than application logic.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section-i-authentication-security"/>
    <w:p>
      <w:pPr>
        <w:pStyle w:val="Heading2"/>
      </w:pPr>
      <w:r>
        <w:t xml:space="preserve">SECTION I — AUTHENTICATION &amp; SECURITY</w:t>
      </w:r>
    </w:p>
    <w:bookmarkStart w:id="38" w:name="authentication-design"/>
    <w:p>
      <w:pPr>
        <w:pStyle w:val="Heading3"/>
      </w:pPr>
      <w:r>
        <w:t xml:space="preserve">Authentication Design</w:t>
      </w:r>
    </w:p>
    <w:p>
      <w:pPr>
        <w:pStyle w:val="FirstParagraph"/>
      </w:pPr>
      <w:r>
        <w:t xml:space="preserve">DermAssist AI uses JWT-based authentication.</w:t>
      </w:r>
    </w:p>
    <w:p>
      <w:pPr>
        <w:pStyle w:val="BodyText"/>
      </w:pPr>
      <w:r>
        <w:t xml:space="preserve">Users authenticate through the login endpoint.</w:t>
      </w:r>
    </w:p>
    <w:p>
      <w:pPr>
        <w:pStyle w:val="BodyText"/>
      </w:pPr>
      <w:r>
        <w:t xml:space="preserve">Successful authentication generates: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Token Type</w:t>
      </w:r>
      <w:r>
        <w:br/>
      </w:r>
      <w:r>
        <w:rPr>
          <w:rStyle w:val="VerbatimChar"/>
        </w:rPr>
        <w:t xml:space="preserve">User Information</w:t>
      </w:r>
    </w:p>
    <w:p>
      <w:pPr>
        <w:pStyle w:val="FirstParagraph"/>
      </w:pPr>
      <w:r>
        <w:t xml:space="preserve">Protected routes then validate the token before granting access.</w:t>
      </w:r>
    </w:p>
    <w:p>
      <w:r>
        <w:pict>
          <v:rect style="width:0;height:1.5pt" o:hralign="center" o:hrstd="t" o:hr="t"/>
        </w:pict>
      </w:r>
    </w:p>
    <w:bookmarkEnd w:id="38"/>
    <w:bookmarkStart w:id="39" w:name="why-jwt-was-chosen"/>
    <w:p>
      <w:pPr>
        <w:pStyle w:val="Heading3"/>
      </w:pPr>
      <w:r>
        <w:t xml:space="preserve">Why JWT Was Chosen</w:t>
      </w:r>
    </w:p>
    <w:p>
      <w:pPr>
        <w:pStyle w:val="FirstParagraph"/>
      </w:pPr>
      <w:r>
        <w:t xml:space="preserve">JWT provides:</w:t>
      </w:r>
    </w:p>
    <w:p>
      <w:pPr>
        <w:pStyle w:val="Compact"/>
        <w:numPr>
          <w:ilvl w:val="0"/>
          <w:numId w:val="1012"/>
        </w:numPr>
      </w:pPr>
      <w:r>
        <w:t xml:space="preserve">Stateless authentication</w:t>
      </w:r>
    </w:p>
    <w:p>
      <w:pPr>
        <w:pStyle w:val="Compact"/>
        <w:numPr>
          <w:ilvl w:val="0"/>
          <w:numId w:val="1012"/>
        </w:numPr>
      </w:pPr>
      <w:r>
        <w:t xml:space="preserve">Frontend compatibility</w:t>
      </w:r>
    </w:p>
    <w:p>
      <w:pPr>
        <w:pStyle w:val="Compact"/>
        <w:numPr>
          <w:ilvl w:val="0"/>
          <w:numId w:val="1012"/>
        </w:numPr>
      </w:pPr>
      <w:r>
        <w:t xml:space="preserve">Mobile compatibility</w:t>
      </w:r>
    </w:p>
    <w:p>
      <w:pPr>
        <w:pStyle w:val="Compact"/>
        <w:numPr>
          <w:ilvl w:val="0"/>
          <w:numId w:val="1012"/>
        </w:numPr>
      </w:pPr>
      <w:r>
        <w:t xml:space="preserve">API scalability</w:t>
      </w:r>
    </w:p>
    <w:p>
      <w:pPr>
        <w:pStyle w:val="FirstParagraph"/>
      </w:pPr>
      <w:r>
        <w:t xml:space="preserve">without requiring server-side session storage.</w:t>
      </w:r>
    </w:p>
    <w:p>
      <w:pPr>
        <w:pStyle w:val="BodyText"/>
      </w:pPr>
      <w:r>
        <w:t xml:space="preserve">This makes it suitable for future growth.</w:t>
      </w:r>
    </w:p>
    <w:p>
      <w:r>
        <w:pict>
          <v:rect style="width:0;height:1.5pt" o:hralign="center" o:hrstd="t" o:hr="t"/>
        </w:pict>
      </w:r>
    </w:p>
    <w:bookmarkEnd w:id="39"/>
    <w:bookmarkStart w:id="40" w:name="authentication-reconstruction"/>
    <w:p>
      <w:pPr>
        <w:pStyle w:val="Heading3"/>
      </w:pPr>
      <w:r>
        <w:t xml:space="preserve">Authentication Reconstruction</w:t>
      </w:r>
    </w:p>
    <w:p>
      <w:pPr>
        <w:pStyle w:val="FirstParagraph"/>
      </w:pPr>
      <w:r>
        <w:t xml:space="preserve">Authentication was one of the most critical components rebuilt during Phase 1.</w:t>
      </w:r>
    </w:p>
    <w:p>
      <w:pPr>
        <w:pStyle w:val="BodyText"/>
      </w:pPr>
      <w:r>
        <w:t xml:space="preserve">A broken authentication system affects every protected route in the platform.</w:t>
      </w:r>
    </w:p>
    <w:p>
      <w:pPr>
        <w:pStyle w:val="BodyText"/>
      </w:pPr>
      <w:r>
        <w:t xml:space="preserve">Because of this, authentication testing became one of the earliest Phase 2 priorities.</w:t>
      </w:r>
    </w:p>
    <w:p>
      <w:r>
        <w:pict>
          <v:rect style="width:0;height:1.5pt" o:hralign="center" o:hrstd="t" o:hr="t"/>
        </w:pict>
      </w:r>
    </w:p>
    <w:bookmarkEnd w:id="40"/>
    <w:bookmarkStart w:id="41" w:name="swagger-authentication-confusion"/>
    <w:p>
      <w:pPr>
        <w:pStyle w:val="Heading3"/>
      </w:pPr>
      <w:r>
        <w:t xml:space="preserve">Swagger Authentication Confusion</w:t>
      </w:r>
    </w:p>
    <w:p>
      <w:pPr>
        <w:pStyle w:val="FirstParagraph"/>
      </w:pPr>
      <w:r>
        <w:t xml:space="preserve">An important lesson emerged during testing.</w:t>
      </w:r>
    </w:p>
    <w:p>
      <w:pPr>
        <w:pStyle w:val="BodyText"/>
      </w:pPr>
      <w:r>
        <w:t xml:space="preserve">FastAPI’s Swagger UI automatically interpreted:</w:t>
      </w:r>
    </w:p>
    <w:p>
      <w:pPr>
        <w:pStyle w:val="SourceCode"/>
      </w:pPr>
      <w:r>
        <w:rPr>
          <w:rStyle w:val="NormalTok"/>
        </w:rPr>
        <w:t xml:space="preserve">OAuth2PasswordBearer(...)</w:t>
      </w:r>
    </w:p>
    <w:p>
      <w:pPr>
        <w:pStyle w:val="FirstParagraph"/>
      </w:pPr>
      <w:r>
        <w:t xml:space="preserve">as a traditional OAuth password flow.</w:t>
      </w:r>
    </w:p>
    <w:p>
      <w:pPr>
        <w:pStyle w:val="BodyText"/>
      </w:pPr>
      <w:r>
        <w:t xml:space="preserve">However, DermAssist AI used a custom JSON-based login request.</w:t>
      </w:r>
    </w:p>
    <w:p>
      <w:pPr>
        <w:pStyle w:val="BodyText"/>
      </w:pPr>
      <w:r>
        <w:t xml:space="preserve">Swagger expected:</w:t>
      </w:r>
    </w:p>
    <w:p>
      <w:pPr>
        <w:pStyle w:val="SourceCode"/>
      </w:pPr>
      <w:r>
        <w:rPr>
          <w:rStyle w:val="VerbatimChar"/>
        </w:rPr>
        <w:t xml:space="preserve">username</w:t>
      </w:r>
      <w:r>
        <w:br/>
      </w:r>
      <w:r>
        <w:rPr>
          <w:rStyle w:val="VerbatimChar"/>
        </w:rPr>
        <w:t xml:space="preserve">password</w:t>
      </w:r>
    </w:p>
    <w:p>
      <w:pPr>
        <w:pStyle w:val="FirstParagraph"/>
      </w:pPr>
      <w:r>
        <w:t xml:space="preserve">while the API 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created confusion because authentication appeared broken even when JWT generation and validation were functioning correctly.</w:t>
      </w:r>
    </w:p>
    <w:p>
      <w:r>
        <w:pict>
          <v:rect style="width:0;height:1.5pt" o:hralign="center" o:hrstd="t" o:hr="t"/>
        </w:pict>
      </w:r>
    </w:p>
    <w:bookmarkEnd w:id="41"/>
    <w:bookmarkStart w:id="42" w:name="postman-migration"/>
    <w:p>
      <w:pPr>
        <w:pStyle w:val="Heading3"/>
      </w:pPr>
      <w:r>
        <w:t xml:space="preserve">Postman Migration</w:t>
      </w:r>
    </w:p>
    <w:p>
      <w:pPr>
        <w:pStyle w:val="FirstParagraph"/>
      </w:pPr>
      <w:r>
        <w:t xml:space="preserve">To eliminate this limitation, testing gradually shifted toward Postman.</w:t>
      </w:r>
    </w:p>
    <w:p>
      <w:pPr>
        <w:pStyle w:val="BodyText"/>
      </w:pPr>
      <w:r>
        <w:t xml:space="preserve">Advantages included:</w:t>
      </w:r>
    </w:p>
    <w:p>
      <w:pPr>
        <w:pStyle w:val="Compact"/>
        <w:numPr>
          <w:ilvl w:val="0"/>
          <w:numId w:val="1013"/>
        </w:numPr>
      </w:pPr>
      <w:r>
        <w:t xml:space="preserve">Direct JWT testing</w:t>
      </w:r>
    </w:p>
    <w:p>
      <w:pPr>
        <w:pStyle w:val="Compact"/>
        <w:numPr>
          <w:ilvl w:val="0"/>
          <w:numId w:val="1013"/>
        </w:numPr>
      </w:pPr>
      <w:r>
        <w:t xml:space="preserve">Environment variables</w:t>
      </w:r>
    </w:p>
    <w:p>
      <w:pPr>
        <w:pStyle w:val="Compact"/>
        <w:numPr>
          <w:ilvl w:val="0"/>
          <w:numId w:val="1013"/>
        </w:numPr>
      </w:pPr>
      <w:r>
        <w:t xml:space="preserve">Collection management</w:t>
      </w:r>
    </w:p>
    <w:p>
      <w:pPr>
        <w:pStyle w:val="Compact"/>
        <w:numPr>
          <w:ilvl w:val="0"/>
          <w:numId w:val="1013"/>
        </w:numPr>
      </w:pPr>
      <w:r>
        <w:t xml:space="preserve">Realistic API simulation</w:t>
      </w:r>
    </w:p>
    <w:p>
      <w:pPr>
        <w:pStyle w:val="FirstParagraph"/>
      </w:pPr>
      <w:r>
        <w:t xml:space="preserve">Postman eventually became the primary testing tool for Phase 2.</w:t>
      </w:r>
    </w:p>
    <w:p>
      <w:pPr>
        <w:pStyle w:val="BodyText"/>
      </w:pPr>
      <w:r>
        <w:t xml:space="preserve">Swagger remained useful for:</w:t>
      </w:r>
    </w:p>
    <w:p>
      <w:pPr>
        <w:pStyle w:val="Compact"/>
        <w:numPr>
          <w:ilvl w:val="0"/>
          <w:numId w:val="1014"/>
        </w:numPr>
      </w:pPr>
      <w:r>
        <w:t xml:space="preserve">Endpoint discovery</w:t>
      </w:r>
    </w:p>
    <w:p>
      <w:pPr>
        <w:pStyle w:val="Compact"/>
        <w:numPr>
          <w:ilvl w:val="0"/>
          <w:numId w:val="1014"/>
        </w:numPr>
      </w:pPr>
      <w:r>
        <w:t xml:space="preserve">Request schema review</w:t>
      </w:r>
    </w:p>
    <w:p>
      <w:pPr>
        <w:pStyle w:val="Compact"/>
        <w:numPr>
          <w:ilvl w:val="0"/>
          <w:numId w:val="1014"/>
        </w:numPr>
      </w:pPr>
      <w:r>
        <w:t xml:space="preserve">Quick inspections</w:t>
      </w:r>
    </w:p>
    <w:p>
      <w:pPr>
        <w:pStyle w:val="FirstParagraph"/>
      </w:pPr>
      <w:r>
        <w:t xml:space="preserve">but not as the primary validation platform.</w:t>
      </w:r>
    </w:p>
    <w:p>
      <w:r>
        <w:pict>
          <v:rect style="width:0;height:1.5pt" o:hralign="center" o:hrstd="t" o:hr="t"/>
        </w:pict>
      </w:r>
    </w:p>
    <w:bookmarkEnd w:id="42"/>
    <w:bookmarkStart w:id="43" w:name="security-philosophy"/>
    <w:p>
      <w:pPr>
        <w:pStyle w:val="Heading3"/>
      </w:pPr>
      <w:r>
        <w:t xml:space="preserve">Security Philosophy</w:t>
      </w:r>
    </w:p>
    <w:p>
      <w:pPr>
        <w:pStyle w:val="FirstParagraph"/>
      </w:pPr>
      <w:r>
        <w:t xml:space="preserve">Current security focuses on:</w:t>
      </w:r>
    </w:p>
    <w:p>
      <w:pPr>
        <w:pStyle w:val="Compact"/>
        <w:numPr>
          <w:ilvl w:val="0"/>
          <w:numId w:val="1015"/>
        </w:numPr>
      </w:pPr>
      <w:r>
        <w:t xml:space="preserve">JWT authentication</w:t>
      </w:r>
    </w:p>
    <w:p>
      <w:pPr>
        <w:pStyle w:val="Compact"/>
        <w:numPr>
          <w:ilvl w:val="0"/>
          <w:numId w:val="1015"/>
        </w:numPr>
      </w:pPr>
      <w:r>
        <w:t xml:space="preserve">Role validation</w:t>
      </w:r>
    </w:p>
    <w:p>
      <w:pPr>
        <w:pStyle w:val="Compact"/>
        <w:numPr>
          <w:ilvl w:val="0"/>
          <w:numId w:val="1015"/>
        </w:numPr>
      </w:pPr>
      <w:r>
        <w:t xml:space="preserve">Protected routes</w:t>
      </w:r>
    </w:p>
    <w:p>
      <w:pPr>
        <w:pStyle w:val="Compact"/>
        <w:numPr>
          <w:ilvl w:val="0"/>
          <w:numId w:val="1015"/>
        </w:numPr>
      </w:pPr>
      <w:r>
        <w:t xml:space="preserve">Ownership verification</w:t>
      </w:r>
    </w:p>
    <w:p>
      <w:pPr>
        <w:pStyle w:val="FirstParagraph"/>
      </w:pPr>
      <w:r>
        <w:t xml:space="preserve">Future phases will expand security through:</w:t>
      </w:r>
    </w:p>
    <w:p>
      <w:pPr>
        <w:pStyle w:val="Compact"/>
        <w:numPr>
          <w:ilvl w:val="0"/>
          <w:numId w:val="1016"/>
        </w:numPr>
      </w:pPr>
      <w:r>
        <w:t xml:space="preserve">Enterprise RBAC</w:t>
      </w:r>
    </w:p>
    <w:p>
      <w:pPr>
        <w:pStyle w:val="Compact"/>
        <w:numPr>
          <w:ilvl w:val="0"/>
          <w:numId w:val="1016"/>
        </w:numPr>
      </w:pPr>
      <w:r>
        <w:t xml:space="preserve">Audit logging</w:t>
      </w:r>
    </w:p>
    <w:p>
      <w:pPr>
        <w:pStyle w:val="Compact"/>
        <w:numPr>
          <w:ilvl w:val="0"/>
          <w:numId w:val="1016"/>
        </w:numPr>
      </w:pPr>
      <w:r>
        <w:t xml:space="preserve">Permission management</w:t>
      </w:r>
    </w:p>
    <w:p>
      <w:pPr>
        <w:pStyle w:val="Compact"/>
        <w:numPr>
          <w:ilvl w:val="0"/>
          <w:numId w:val="1016"/>
        </w:numPr>
      </w:pPr>
      <w:r>
        <w:t xml:space="preserve">Administrative controls</w:t>
      </w:r>
    </w:p>
    <w:p>
      <w:pPr>
        <w:pStyle w:val="FirstParagraph"/>
      </w:pPr>
      <w:r>
        <w:t xml:space="preserve">These enhancements are intentionally postponed until core platform integration is complete.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2026-06-24T12:10:50Z</dcterms:created>
  <dcterms:modified xsi:type="dcterms:W3CDTF">2026-06-24T12:10:50Z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