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sidDel="00000000" w:rsidR="00000000" w:rsidRPr="00000000">
        <w:rPr>
          <w:rFonts w:ascii="Arial" w:cs="Arial" w:eastAsia="Arial" w:hAnsi="Arial"/>
          <w:color w:val="000000"/>
          <w:sz w:val="24"/>
          <w:szCs w:val="24"/>
          <w:rtl w:val="0"/>
        </w:rPr>
        <w:t xml:space="preserve">Find the best tech solution to solve existing business problems.</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Describe the structure, characteristics, behavior, and other aspects of the software to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Define features, development phases, and solution requirements.</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Provide specifications according to which the solution is defined, managed, and delivered.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sz w:val="24"/>
          <w:szCs w:val="24"/>
          <w:rtl w:val="0"/>
        </w:rPr>
        <w:t xml:space="preserve">Sample </w:t>
      </w:r>
      <w:r w:rsidDel="00000000" w:rsidR="00000000" w:rsidRPr="00000000">
        <w:rPr>
          <w:rFonts w:ascii="Arial" w:cs="Arial" w:eastAsia="Arial" w:hAnsi="Arial"/>
          <w:b w:val="1"/>
          <w:bCs w:val="1"/>
          <w:color w:val="000000"/>
          <w:sz w:val="24"/>
          <w:szCs w:val="24"/>
          <w:rtl w:val="0"/>
        </w:rPr>
        <w:t xml:space="preserve">Solution Architecture Diagram</w:t>
      </w:r>
      <w:r w:rsidDel="00000000" w:rsidR="00000000" w:rsidRPr="00000000">
        <w:rPr>
          <w:b w:val="1"/>
          <w:bCs w:val="1"/>
          <w:rtl w:val="0"/>
        </w:rPr>
        <w:t xml:space="preserve">: </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7"/>
                    <a:srcRect b="0" l="0" r="0" t="7066"/>
                    <a:stretch>
                      <a:fillRect/>
                    </a:stretch>
                  </pic:blipFill>
                  <pic:spPr>
                    <a:xfrm>
                      <a:off x="0" y="0"/>
                      <a:ext cx="2914650" cy="40651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Component Description Table</w:t>
      </w:r>
    </w:p>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
        <w:rPr>
          <w:b/>
        </w:rPr>
        <w:t>Architecture Overview</w:t>
      </w:r>
    </w:p>
    <w:p>
      <w:r>
        <w:t>The solution is a dashboard workflow rather than a deployed multi-tier application.</w:t>
      </w:r>
    </w:p>
    <w:p>
      <w:r>
        <w:rPr>
          <w:b/>
        </w:rPr>
        <w:t>Data Layer</w:t>
      </w:r>
    </w:p>
    <w:p>
      <w:r>
        <w:t>Structured EV vehicle dataset containing vehicle identifiers, manufacturer, manufacturing country, battery capacity and driving range fields where available.</w:t>
      </w:r>
    </w:p>
    <w:p>
      <w:r>
        <w:rPr>
          <w:b/>
        </w:rPr>
        <w:t>Preparation and Analytics Layer</w:t>
      </w:r>
    </w:p>
    <w:p>
      <w:r>
        <w:t>Tableau connects to the dataset and aggregates the relevant measures. KPI values reported in the project are approximately 199,999 distinct Vehicle Ids, 78.24 kWh average battery capacity, and 324.5 km average driving range.</w:t>
      </w:r>
    </w:p>
    <w:p>
      <w:r>
        <w:rPr>
          <w:b/>
        </w:rPr>
        <w:t>Presentation Layer</w:t>
      </w:r>
    </w:p>
    <w:p>
      <w:r>
        <w:t>Tableau dashboard displays KPI cards, vehicle counts by manufacturer, and EV counts by manufacturing country.</w:t>
      </w:r>
    </w:p>
    <w:p>
      <w:r>
        <w:rPr>
          <w:b/>
        </w:rPr>
        <w:t>Publishing and Documentation</w:t>
      </w:r>
    </w:p>
    <w:p>
      <w:r>
        <w:t>Dashboard is published on Tableau Public; workbook, README and screenshot are stored in GitHub.</w:t>
      </w:r>
    </w:p>
    <w:p>
      <w:r>
        <w:rPr>
          <w:b/>
        </w:rPr>
        <w:t>Component Description</w:t>
      </w:r>
    </w:p>
    <w:p>
      <w:r>
        <w:t>Dataset → Tableau data source → aggregations and charts → dashboard → Tableau Public; GitHub stores the workbook and documentation. No API, Snowflake database, or live ingestion pipeline is implemented.</w:t>
      </w:r>
    </w:p>
    <w:p>
      <w:r>
        <w:t>Architecture Flow: EV dataset (source file) → Tableau data source → field selection and aggregations → KPI cards and manufacturer/country charts → Tableau Public dashboard → GitHub repository (workbook, README, screenshot).</w:t>
      </w:r>
    </w:p>
    <w:p>
      <w:r>
        <w:t>Component Description</w:t>
      </w:r>
    </w:p>
    <w:tbl>
      <w:tblPr>
        <w:tblStyle w:val="TableGrid"/>
        <w:tblW w:type="auto" w:w="0"/>
        <w:tblLook w:firstColumn="1" w:firstRow="1" w:lastColumn="0" w:lastRow="0" w:noHBand="0" w:noVBand="1" w:val="04A0"/>
      </w:tblPr>
      <w:tblGrid>
        <w:gridCol w:w="4513"/>
        <w:gridCol w:w="4513"/>
      </w:tblGrid>
      <w:tr>
        <w:tc>
          <w:tcPr>
            <w:tcW w:type="dxa" w:w="4513"/>
          </w:tcPr>
          <w:p>
            <w:r>
              <w:t>Component</w:t>
            </w:r>
          </w:p>
        </w:tc>
        <w:tc>
          <w:tcPr>
            <w:tcW w:type="dxa" w:w="4513"/>
          </w:tcPr>
          <w:p>
            <w:r>
              <w:t>Description</w:t>
            </w:r>
          </w:p>
        </w:tc>
      </w:tr>
      <w:tr>
        <w:tc>
          <w:tcPr>
            <w:tcW w:type="dxa" w:w="4513"/>
          </w:tcPr>
          <w:p>
            <w:r>
              <w:t>Source dataset</w:t>
            </w:r>
          </w:p>
        </w:tc>
        <w:tc>
          <w:tcPr>
            <w:tcW w:type="dxa" w:w="4513"/>
          </w:tcPr>
          <w:p>
            <w:r>
              <w:t>Structured EV records; project notes describe approximately 200,000 records and 39 columns.</w:t>
            </w:r>
          </w:p>
        </w:tc>
      </w:tr>
      <w:tr>
        <w:tc>
          <w:tcPr>
            <w:tcW w:type="dxa" w:w="4513"/>
          </w:tcPr>
          <w:p>
            <w:r>
              <w:t>Tableau data source</w:t>
            </w:r>
          </w:p>
        </w:tc>
        <w:tc>
          <w:tcPr>
            <w:tcW w:type="dxa" w:w="4513"/>
          </w:tcPr>
          <w:p>
            <w:r>
              <w:t>Connects the dataset to Tableau for analysis; no Snowflake warehouse is used in this implementation.</w:t>
            </w:r>
          </w:p>
        </w:tc>
      </w:tr>
      <w:tr>
        <w:tc>
          <w:tcPr>
            <w:tcW w:type="dxa" w:w="4513"/>
          </w:tcPr>
          <w:p>
            <w:r>
              <w:t>KPI layer</w:t>
            </w:r>
          </w:p>
        </w:tc>
        <w:tc>
          <w:tcPr>
            <w:tcW w:type="dxa" w:w="4513"/>
          </w:tcPr>
          <w:p>
            <w:r>
              <w:t>Displays distinct Vehicle Id count, average battery capacity (kWh), and average driving range (km).</w:t>
            </w:r>
          </w:p>
        </w:tc>
      </w:tr>
      <w:tr>
        <w:tc>
          <w:tcPr>
            <w:tcW w:type="dxa" w:w="4513"/>
          </w:tcPr>
          <w:p>
            <w:r>
              <w:t>Visualization layer</w:t>
            </w:r>
          </w:p>
        </w:tc>
        <w:tc>
          <w:tcPr>
            <w:tcW w:type="dxa" w:w="4513"/>
          </w:tcPr>
          <w:p>
            <w:r>
              <w:t>Manufacturer-count and manufacturing-country-count charts support category comparisons.</w:t>
            </w:r>
          </w:p>
        </w:tc>
      </w:tr>
      <w:tr>
        <w:tc>
          <w:tcPr>
            <w:tcW w:type="dxa" w:w="4513"/>
          </w:tcPr>
          <w:p>
            <w:r>
              <w:t>Publishing layer</w:t>
            </w:r>
          </w:p>
        </w:tc>
        <w:tc>
          <w:tcPr>
            <w:tcW w:type="dxa" w:w="4513"/>
          </w:tcPr>
          <w:p>
            <w:r>
              <w:t>Tableau Public hosts the dashboard at https://public.tableau.com/views/EVMarketAnalysisDashboard_17930190186570/Dashboard1</w:t>
            </w:r>
          </w:p>
        </w:tc>
      </w:tr>
      <w:tr>
        <w:tc>
          <w:tcPr>
            <w:tcW w:type="dxa" w:w="4513"/>
          </w:tcPr>
          <w:p>
            <w:r>
              <w:t>Documentation layer</w:t>
            </w:r>
          </w:p>
        </w:tc>
        <w:tc>
          <w:tcPr>
            <w:tcW w:type="dxa" w:w="4513"/>
          </w:tcPr>
          <w:p>
            <w:r>
              <w:t>GitHub stores the packaged workbook, README and dashboard screenshot: https://github.com/hemantparmar04/EV-Market-Analysis-Dashboard</w:t>
            </w:r>
          </w:p>
        </w:tc>
      </w:tr>
    </w:tbl>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