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Project Planning Phase</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Planning Template (Product Backlog, Sprint Planning, Stories, Story points)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rPr>
                <w:sz w:val="18"/>
              </w:rPr>
              <w:t>Individual Project</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rPr>
                <w:sz w:val="18"/>
              </w:rPr>
              <w:t>EV Market Performance &amp; Insights Dashboard</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8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Product Backlog, Sprint Schedule, and Estimation (4 Marks)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Use the below template to create product backlog and sprint schedule</w:t>
      </w:r>
    </w:p>
    <w:tbl>
      <w:tblPr>
        <w:tblStyle w:val="Table2"/>
        <w:tblW w:w="1453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3"/>
        <w:gridCol w:w="2162"/>
        <w:gridCol w:w="1516"/>
        <w:gridCol w:w="4492"/>
        <w:gridCol w:w="1538"/>
        <w:gridCol w:w="1565"/>
        <w:gridCol w:w="1451"/>
        <w:tblGridChange w:id="0">
          <w:tblGrid>
            <w:gridCol w:w="1813"/>
            <w:gridCol w:w="2162"/>
            <w:gridCol w:w="1516"/>
            <w:gridCol w:w="4492"/>
            <w:gridCol w:w="1538"/>
            <w:gridCol w:w="1565"/>
            <w:gridCol w:w="1451"/>
          </w:tblGrid>
        </w:tblGridChange>
      </w:tblGrid>
      <w:tr>
        <w:trPr>
          <w:cantSplit w:val="0"/>
          <w:trHeight w:val="266" w:hRule="atLeast"/>
          <w:tblHeader w:val="1"/>
        </w:trPr>
        <w:tc>
          <w:tcPr/>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w:t>
            </w:r>
          </w:p>
        </w:tc>
        <w:tc>
          <w:tcPr/>
          <w:p w:rsidR="00000000" w:rsidDel="00000000" w:rsidP="00000000" w:rsidRDefault="00000000" w:rsidRPr="00000000" w14:paraId="0000001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Story Points</w:t>
            </w:r>
          </w:p>
        </w:tc>
        <w:tc>
          <w:tcPr/>
          <w:p w:rsidR="00000000" w:rsidDel="00000000" w:rsidP="00000000" w:rsidRDefault="00000000" w:rsidRPr="00000000" w14:paraId="0000001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Team Members</w:t>
            </w:r>
          </w:p>
        </w:tc>
      </w:tr>
      <w:tr>
        <w:trPr>
          <w:cantSplit w:val="0"/>
          <w:trHeight w:val="392" w:hRule="atLeast"/>
          <w:tblHeader w:val="0"/>
        </w:trPr>
        <w:tc>
          <w:tcPr/>
          <w:p>
            <w:r>
              <w:rPr>
                <w:sz w:val="18"/>
              </w:rPr>
              <w:t>Sprint 1</w:t>
            </w:r>
          </w:p>
        </w:tc>
        <w:tc>
          <w:tcPr/>
          <w:p>
            <w:r>
              <w:rPr>
                <w:sz w:val="18"/>
              </w:rPr>
              <w:t>Dataset understanding</w:t>
            </w:r>
          </w:p>
        </w:tc>
        <w:tc>
          <w:tcPr/>
          <w:p>
            <w:r>
              <w:rPr>
                <w:sz w:val="18"/>
              </w:rPr>
              <w:t>USN-1</w:t>
            </w:r>
          </w:p>
        </w:tc>
        <w:tc>
          <w:tcPr/>
          <w:p>
            <w:r>
              <w:rPr>
                <w:sz w:val="18"/>
              </w:rPr>
              <w:t>Review dataset fields and identify relevant EV measures and dimensions.</w:t>
            </w:r>
          </w:p>
        </w:tc>
        <w:tc>
          <w:tcPr/>
          <w:p>
            <w:r>
              <w:rPr>
                <w:sz w:val="18"/>
              </w:rPr>
              <w:t>3</w:t>
            </w:r>
          </w:p>
        </w:tc>
        <w:tc>
          <w:tcPr/>
          <w:p>
            <w:r>
              <w:rPr>
                <w:sz w:val="18"/>
              </w:rPr>
              <w:t>High</w:t>
            </w:r>
          </w:p>
        </w:tc>
        <w:tc>
          <w:tcPr/>
          <w:p>
            <w:r>
              <w:rPr>
                <w:sz w:val="18"/>
              </w:rPr>
              <w:t>Hemant Parmar</w:t>
            </w:r>
          </w:p>
        </w:tc>
      </w:tr>
      <w:tr>
        <w:trPr>
          <w:cantSplit w:val="0"/>
          <w:trHeight w:val="392" w:hRule="atLeast"/>
          <w:tblHeader w:val="0"/>
        </w:trPr>
        <w:tc>
          <w:tcPr/>
          <w:p>
            <w:r>
              <w:rPr>
                <w:sz w:val="18"/>
              </w:rPr>
              <w:t>Sprint 1</w:t>
            </w:r>
          </w:p>
        </w:tc>
        <w:tc>
          <w:tcPr/>
          <w:p>
            <w:r>
              <w:rPr>
                <w:sz w:val="18"/>
              </w:rPr>
              <w:t>KPI design</w:t>
            </w:r>
          </w:p>
        </w:tc>
        <w:tc>
          <w:tcPr/>
          <w:p>
            <w:r>
              <w:rPr>
                <w:sz w:val="18"/>
              </w:rPr>
              <w:t>USN-2</w:t>
            </w:r>
          </w:p>
        </w:tc>
        <w:tc>
          <w:tcPr/>
          <w:p>
            <w:r>
              <w:rPr>
                <w:sz w:val="18"/>
              </w:rPr>
              <w:t>Create record-count, average battery capacity and average driving range KPIs.</w:t>
            </w:r>
          </w:p>
        </w:tc>
        <w:tc>
          <w:tcPr/>
          <w:p>
            <w:r>
              <w:rPr>
                <w:sz w:val="18"/>
              </w:rPr>
              <w:t>3</w:t>
            </w:r>
          </w:p>
        </w:tc>
        <w:tc>
          <w:tcPr/>
          <w:p>
            <w:r>
              <w:rPr>
                <w:sz w:val="18"/>
              </w:rPr>
              <w:t>High</w:t>
            </w:r>
          </w:p>
        </w:tc>
        <w:tc>
          <w:tcPr/>
          <w:p>
            <w:r>
              <w:rPr>
                <w:sz w:val="18"/>
              </w:rPr>
              <w:t>Hemant Parmar</w:t>
            </w:r>
          </w:p>
        </w:tc>
      </w:tr>
      <w:tr>
        <w:trPr>
          <w:cantSplit w:val="0"/>
          <w:trHeight w:val="392" w:hRule="atLeast"/>
          <w:tblHeader w:val="0"/>
        </w:trPr>
        <w:tc>
          <w:tcPr/>
          <w:p>
            <w:r>
              <w:rPr>
                <w:sz w:val="18"/>
              </w:rPr>
              <w:t>Sprint 1</w:t>
            </w:r>
          </w:p>
        </w:tc>
        <w:tc>
          <w:tcPr/>
          <w:p>
            <w:r>
              <w:rPr>
                <w:sz w:val="18"/>
              </w:rPr>
              <w:t>Manufacturer analysis</w:t>
            </w:r>
          </w:p>
        </w:tc>
        <w:tc>
          <w:tcPr/>
          <w:p>
            <w:r>
              <w:rPr>
                <w:sz w:val="18"/>
              </w:rPr>
              <w:t>USN-3</w:t>
            </w:r>
          </w:p>
        </w:tc>
        <w:tc>
          <w:tcPr/>
          <w:p>
            <w:r>
              <w:rPr>
                <w:sz w:val="18"/>
              </w:rPr>
              <w:t>Create a chart of EV records by manufacturer.</w:t>
            </w:r>
          </w:p>
        </w:tc>
        <w:tc>
          <w:tcPr/>
          <w:p>
            <w:r>
              <w:rPr>
                <w:sz w:val="18"/>
              </w:rPr>
              <w:t>3</w:t>
            </w:r>
          </w:p>
        </w:tc>
        <w:tc>
          <w:tcPr/>
          <w:p>
            <w:r>
              <w:rPr>
                <w:sz w:val="18"/>
              </w:rPr>
              <w:t>High</w:t>
            </w:r>
          </w:p>
        </w:tc>
        <w:tc>
          <w:tcPr/>
          <w:p>
            <w:r>
              <w:rPr>
                <w:sz w:val="18"/>
              </w:rPr>
              <w:t>Hemant Parmar</w:t>
            </w:r>
          </w:p>
        </w:tc>
      </w:tr>
      <w:tr>
        <w:trPr>
          <w:cantSplit w:val="0"/>
          <w:trHeight w:val="392" w:hRule="atLeast"/>
          <w:tblHeader w:val="0"/>
        </w:trPr>
        <w:tc>
          <w:tcPr/>
          <w:p>
            <w:r>
              <w:rPr>
                <w:sz w:val="18"/>
              </w:rPr>
              <w:t>Sprint 1</w:t>
            </w:r>
          </w:p>
        </w:tc>
        <w:tc>
          <w:tcPr/>
          <w:p>
            <w:r>
              <w:rPr>
                <w:sz w:val="18"/>
              </w:rPr>
              <w:t>Country analysis</w:t>
            </w:r>
          </w:p>
        </w:tc>
        <w:tc>
          <w:tcPr/>
          <w:p>
            <w:r>
              <w:rPr>
                <w:sz w:val="18"/>
              </w:rPr>
              <w:t>USN-4</w:t>
            </w:r>
          </w:p>
        </w:tc>
        <w:tc>
          <w:tcPr/>
          <w:p>
            <w:r>
              <w:rPr>
                <w:sz w:val="18"/>
              </w:rPr>
              <w:t>Create a chart of EV records by manufacturing country.</w:t>
            </w:r>
          </w:p>
        </w:tc>
        <w:tc>
          <w:tcPr/>
          <w:p>
            <w:r>
              <w:rPr>
                <w:sz w:val="18"/>
              </w:rPr>
              <w:t>3</w:t>
            </w:r>
          </w:p>
        </w:tc>
        <w:tc>
          <w:tcPr/>
          <w:p>
            <w:r>
              <w:rPr>
                <w:sz w:val="18"/>
              </w:rPr>
              <w:t>High</w:t>
            </w:r>
          </w:p>
        </w:tc>
        <w:tc>
          <w:tcPr/>
          <w:p>
            <w:r>
              <w:rPr>
                <w:sz w:val="18"/>
              </w:rPr>
              <w:t>Hemant Parmar</w:t>
            </w:r>
          </w:p>
        </w:tc>
      </w:tr>
      <w:tr>
        <w:trPr>
          <w:cantSplit w:val="0"/>
          <w:trHeight w:val="392" w:hRule="atLeast"/>
          <w:tblHeader w:val="0"/>
        </w:trPr>
        <w:tc>
          <w:tcPr/>
          <w:p>
            <w:r>
              <w:rPr>
                <w:sz w:val="18"/>
              </w:rPr>
              <w:t>Sprint 2</w:t>
            </w:r>
          </w:p>
        </w:tc>
        <w:tc>
          <w:tcPr/>
          <w:p>
            <w:r>
              <w:rPr>
                <w:sz w:val="18"/>
              </w:rPr>
              <w:t>Dashboard layout</w:t>
            </w:r>
          </w:p>
        </w:tc>
        <w:tc>
          <w:tcPr/>
          <w:p>
            <w:r>
              <w:rPr>
                <w:sz w:val="18"/>
              </w:rPr>
              <w:t>USN-5</w:t>
            </w:r>
          </w:p>
        </w:tc>
        <w:tc>
          <w:tcPr/>
          <w:p>
            <w:r>
              <w:rPr>
                <w:sz w:val="18"/>
              </w:rPr>
              <w:t>Arrange KPIs and charts into one readable dashboard.</w:t>
            </w:r>
          </w:p>
        </w:tc>
        <w:tc>
          <w:tcPr/>
          <w:p>
            <w:r>
              <w:rPr>
                <w:sz w:val="18"/>
              </w:rPr>
              <w:t>3</w:t>
            </w:r>
          </w:p>
        </w:tc>
        <w:tc>
          <w:tcPr/>
          <w:p>
            <w:r>
              <w:rPr>
                <w:sz w:val="18"/>
              </w:rPr>
              <w:t>High</w:t>
            </w:r>
          </w:p>
        </w:tc>
        <w:tc>
          <w:tcPr/>
          <w:p>
            <w:r>
              <w:rPr>
                <w:sz w:val="18"/>
              </w:rPr>
              <w:t>Hemant Parmar</w:t>
            </w:r>
          </w:p>
        </w:tc>
      </w:tr>
      <w:tr>
        <w:trPr>
          <w:cantSplit w:val="0"/>
          <w:trHeight w:val="392" w:hRule="atLeast"/>
          <w:tblHeader w:val="0"/>
        </w:trPr>
        <w:tc>
          <w:tcPr/>
          <w:p>
            <w:r>
              <w:rPr>
                <w:sz w:val="18"/>
              </w:rPr>
              <w:t>Sprint 2</w:t>
            </w:r>
          </w:p>
        </w:tc>
        <w:tc>
          <w:tcPr/>
          <w:p>
            <w:r>
              <w:rPr>
                <w:sz w:val="18"/>
              </w:rPr>
              <w:t>Validation</w:t>
            </w:r>
          </w:p>
        </w:tc>
        <w:tc>
          <w:tcPr/>
          <w:p>
            <w:r>
              <w:rPr>
                <w:sz w:val="18"/>
              </w:rPr>
              <w:t>USN-6</w:t>
            </w:r>
          </w:p>
        </w:tc>
        <w:tc>
          <w:tcPr/>
          <w:p>
            <w:r>
              <w:rPr>
                <w:sz w:val="18"/>
              </w:rPr>
              <w:t>Check labels, units and displayed KPI values against the workbook.</w:t>
            </w:r>
          </w:p>
        </w:tc>
        <w:tc>
          <w:tcPr/>
          <w:p>
            <w:r>
              <w:rPr>
                <w:sz w:val="18"/>
              </w:rPr>
              <w:t>2</w:t>
            </w:r>
          </w:p>
        </w:tc>
        <w:tc>
          <w:tcPr/>
          <w:p>
            <w:r>
              <w:rPr>
                <w:sz w:val="18"/>
              </w:rPr>
              <w:t>High</w:t>
            </w:r>
          </w:p>
        </w:tc>
        <w:tc>
          <w:tcPr/>
          <w:p>
            <w:r>
              <w:rPr>
                <w:sz w:val="18"/>
              </w:rPr>
              <w:t>Hemant Parmar</w:t>
            </w:r>
          </w:p>
        </w:tc>
      </w:tr>
      <w:tr>
        <w:trPr>
          <w:cantSplit w:val="0"/>
          <w:trHeight w:val="392" w:hRule="atLeast"/>
          <w:tblHeader w:val="0"/>
        </w:trPr>
        <w:tc>
          <w:tcPr/>
          <w:p>
            <w:r>
              <w:rPr>
                <w:sz w:val="18"/>
              </w:rPr>
              <w:t>Sprint 2</w:t>
            </w:r>
          </w:p>
        </w:tc>
        <w:tc>
          <w:tcPr/>
          <w:p>
            <w:r>
              <w:rPr>
                <w:sz w:val="18"/>
              </w:rPr>
              <w:t>Publishing</w:t>
            </w:r>
          </w:p>
        </w:tc>
        <w:tc>
          <w:tcPr/>
          <w:p>
            <w:r>
              <w:rPr>
                <w:sz w:val="18"/>
              </w:rPr>
              <w:t>USN-7</w:t>
            </w:r>
          </w:p>
        </w:tc>
        <w:tc>
          <w:tcPr/>
          <w:p>
            <w:r>
              <w:rPr>
                <w:sz w:val="18"/>
              </w:rPr>
              <w:t>Publish the dashboard to Tableau Public.</w:t>
            </w:r>
          </w:p>
        </w:tc>
        <w:tc>
          <w:tcPr/>
          <w:p>
            <w:r>
              <w:rPr>
                <w:sz w:val="18"/>
              </w:rPr>
              <w:t>2</w:t>
            </w:r>
          </w:p>
        </w:tc>
        <w:tc>
          <w:tcPr/>
          <w:p>
            <w:r>
              <w:rPr>
                <w:sz w:val="18"/>
              </w:rPr>
              <w:t>High</w:t>
            </w:r>
          </w:p>
        </w:tc>
        <w:tc>
          <w:tcPr/>
          <w:p>
            <w:r>
              <w:rPr>
                <w:sz w:val="18"/>
              </w:rPr>
              <w:t>Hemant Parmar</w:t>
            </w:r>
          </w:p>
        </w:tc>
      </w:tr>
      <w:tr>
        <w:trPr>
          <w:cantSplit w:val="0"/>
          <w:trHeight w:val="392" w:hRule="atLeast"/>
          <w:tblHeader w:val="0"/>
        </w:trPr>
        <w:tc>
          <w:tcPr/>
          <w:p>
            <w:r>
              <w:rPr>
                <w:sz w:val="18"/>
              </w:rPr>
              <w:t>Sprint 2</w:t>
            </w:r>
          </w:p>
        </w:tc>
        <w:tc>
          <w:tcPr/>
          <w:p>
            <w:r>
              <w:rPr>
                <w:sz w:val="18"/>
              </w:rPr>
              <w:t>Documentation</w:t>
            </w:r>
          </w:p>
        </w:tc>
        <w:tc>
          <w:tcPr/>
          <w:p>
            <w:r>
              <w:rPr>
                <w:sz w:val="18"/>
              </w:rPr>
              <w:t>USN-8</w:t>
            </w:r>
          </w:p>
        </w:tc>
        <w:tc>
          <w:tcPr/>
          <w:p>
            <w:r>
              <w:rPr>
                <w:sz w:val="18"/>
              </w:rPr>
              <w:t>Prepare README and store workbook and screenshot in GitHub.</w:t>
            </w:r>
          </w:p>
        </w:tc>
        <w:tc>
          <w:tcPr/>
          <w:p>
            <w:r>
              <w:rPr>
                <w:sz w:val="18"/>
              </w:rPr>
              <w:t>2</w:t>
            </w:r>
          </w:p>
        </w:tc>
        <w:tc>
          <w:tcPr/>
          <w:p>
            <w:r>
              <w:rPr>
                <w:sz w:val="18"/>
              </w:rPr>
              <w:t>Medium</w:t>
            </w:r>
          </w:p>
        </w:tc>
        <w:tc>
          <w:tcPr/>
          <w:p>
            <w:r>
              <w:rPr>
                <w:sz w:val="18"/>
              </w:rPr>
              <w:t>Hemant Parmar</w:t>
            </w:r>
          </w:p>
        </w:tc>
      </w:tr>
    </w:tbl>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2">
      <w:pPr>
        <w:rPr>
          <w:rFonts w:ascii="Arial" w:cs="Arial" w:eastAsia="Arial" w:hAnsi="Arial"/>
          <w:b w:val="1"/>
          <w:bCs w:val="1"/>
        </w:rPr>
      </w:pPr>
      <w:r w:rsidDel="00000000" w:rsidR="00000000" w:rsidRPr="00000000">
        <w:rPr>
          <w:rFonts w:ascii="Arial" w:cs="Arial" w:eastAsia="Arial" w:hAnsi="Arial"/>
          <w:b w:val="1"/>
          <w:bCs w:val="1"/>
          <w:rtl w:val="0"/>
        </w:rPr>
        <w:t xml:space="preserve">Project Tracker, Velocity &amp; Burndown Chart: (4 Marks)</w:t>
      </w:r>
    </w:p>
    <w:tbl>
      <w:tblPr>
        <w:tblStyle w:val="Table3"/>
        <w:tblW w:w="1421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5"/>
        <w:gridCol w:w="1737"/>
        <w:gridCol w:w="1232"/>
        <w:gridCol w:w="2080"/>
        <w:gridCol w:w="2355"/>
        <w:gridCol w:w="2080"/>
        <w:gridCol w:w="2714"/>
        <w:tblGridChange w:id="0">
          <w:tblGrid>
            <w:gridCol w:w="2015"/>
            <w:gridCol w:w="1737"/>
            <w:gridCol w:w="1232"/>
            <w:gridCol w:w="2080"/>
            <w:gridCol w:w="2355"/>
            <w:gridCol w:w="2080"/>
            <w:gridCol w:w="2714"/>
          </w:tblGrid>
        </w:tblGridChange>
      </w:tblGrid>
      <w:tr>
        <w:trPr>
          <w:cantSplit w:val="0"/>
          <w:trHeight w:val="248" w:hRule="atLeast"/>
          <w:tblHeader w:val="1"/>
        </w:trPr>
        <w:tc>
          <w:tcPr/>
          <w:p w:rsidR="00000000" w:rsidDel="00000000" w:rsidP="00000000" w:rsidRDefault="00000000" w:rsidRPr="00000000" w14:paraId="0000005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w:t>
            </w:r>
          </w:p>
        </w:tc>
        <w:tc>
          <w:tcPr/>
          <w:p w:rsidR="00000000" w:rsidDel="00000000" w:rsidP="00000000" w:rsidRDefault="00000000" w:rsidRPr="00000000" w14:paraId="0000005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 Story Points</w:t>
            </w:r>
          </w:p>
        </w:tc>
        <w:tc>
          <w:tcPr/>
          <w:p w:rsidR="00000000" w:rsidDel="00000000" w:rsidP="00000000" w:rsidRDefault="00000000" w:rsidRPr="00000000" w14:paraId="0000005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Duration</w:t>
            </w:r>
          </w:p>
        </w:tc>
        <w:tc>
          <w:tcPr/>
          <w:p w:rsidR="00000000" w:rsidDel="00000000" w:rsidP="00000000" w:rsidRDefault="00000000" w:rsidRPr="00000000" w14:paraId="0000005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Start Date</w:t>
            </w:r>
          </w:p>
        </w:tc>
        <w:tc>
          <w:tcPr/>
          <w:p w:rsidR="00000000" w:rsidDel="00000000" w:rsidP="00000000" w:rsidRDefault="00000000" w:rsidRPr="00000000" w14:paraId="0000005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End Date (Planned)</w:t>
            </w:r>
          </w:p>
        </w:tc>
        <w:tc>
          <w:tcPr/>
          <w:p w:rsidR="00000000" w:rsidDel="00000000" w:rsidP="00000000" w:rsidRDefault="00000000" w:rsidRPr="00000000" w14:paraId="0000005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Story Points Completed (as on Planned End Date)</w:t>
            </w:r>
          </w:p>
        </w:tc>
        <w:tc>
          <w:tcPr/>
          <w:p w:rsidR="00000000" w:rsidDel="00000000" w:rsidP="00000000" w:rsidRDefault="00000000" w:rsidRPr="00000000" w14:paraId="0000005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Release Date (Actual)</w:t>
            </w:r>
          </w:p>
        </w:tc>
      </w:tr>
      <w:tr>
        <w:trPr>
          <w:cantSplit w:val="0"/>
          <w:trHeight w:val="366" w:hRule="atLeast"/>
          <w:tblHeader w:val="0"/>
        </w:trPr>
        <w:tc>
          <w:tcPr/>
          <w:p>
            <w:r>
              <w:rPr>
                <w:sz w:val="18"/>
              </w:rPr>
              <w:t>Sprint 1</w:t>
            </w:r>
          </w:p>
        </w:tc>
        <w:tc>
          <w:tcPr/>
          <w:p>
            <w:r>
              <w:rPr>
                <w:sz w:val="18"/>
              </w:rPr>
              <w:t>12</w:t>
            </w:r>
          </w:p>
        </w:tc>
        <w:tc>
          <w:tcPr/>
          <w:p>
            <w:r>
              <w:rPr>
                <w:sz w:val="18"/>
              </w:rPr>
              <w:t>6 days</w:t>
            </w:r>
          </w:p>
        </w:tc>
        <w:tc>
          <w:tcPr/>
          <w:p>
            <w:r>
              <w:rPr>
                <w:sz w:val="18"/>
              </w:rPr>
              <w:t>20 Oct 2026</w:t>
            </w:r>
          </w:p>
        </w:tc>
        <w:tc>
          <w:tcPr/>
          <w:p>
            <w:r>
              <w:rPr>
                <w:sz w:val="18"/>
              </w:rPr>
              <w:t>25 Oct 2026</w:t>
            </w:r>
          </w:p>
        </w:tc>
        <w:tc>
          <w:tcPr/>
          <w:p>
            <w:r>
              <w:rPr>
                <w:sz w:val="18"/>
              </w:rPr>
              <w:t>12</w:t>
            </w:r>
          </w:p>
        </w:tc>
        <w:tc>
          <w:tcPr/>
          <w:p>
            <w:r>
              <w:rPr>
                <w:sz w:val="18"/>
              </w:rPr>
              <w:t>25 Oct 2026</w:t>
            </w:r>
          </w:p>
        </w:tc>
      </w:tr>
      <w:tr>
        <w:trPr>
          <w:cantSplit w:val="0"/>
          <w:trHeight w:val="366" w:hRule="atLeast"/>
          <w:tblHeader w:val="0"/>
        </w:trPr>
        <w:tc>
          <w:tcPr/>
          <w:p>
            <w:r>
              <w:rPr>
                <w:sz w:val="18"/>
              </w:rPr>
              <w:t>Sprint 2</w:t>
            </w:r>
          </w:p>
        </w:tc>
        <w:tc>
          <w:tcPr/>
          <w:p>
            <w:r>
              <w:rPr>
                <w:sz w:val="18"/>
              </w:rPr>
              <w:t>9</w:t>
            </w:r>
          </w:p>
        </w:tc>
        <w:tc>
          <w:tcPr/>
          <w:p>
            <w:r>
              <w:rPr>
                <w:sz w:val="18"/>
              </w:rPr>
              <w:t>6 days</w:t>
            </w:r>
          </w:p>
        </w:tc>
        <w:tc>
          <w:tcPr/>
          <w:p>
            <w:r>
              <w:rPr>
                <w:sz w:val="18"/>
              </w:rPr>
              <w:t>26 Oct 2026</w:t>
            </w:r>
          </w:p>
        </w:tc>
        <w:tc>
          <w:tcPr/>
          <w:p>
            <w:r>
              <w:rPr>
                <w:sz w:val="18"/>
              </w:rPr>
              <w:t>31 Oct 2026</w:t>
            </w:r>
          </w:p>
        </w:tc>
        <w:tc>
          <w:tcPr/>
          <w:p>
            <w:r>
              <w:rPr>
                <w:sz w:val="18"/>
              </w:rPr>
            </w:r>
          </w:p>
        </w:tc>
        <w:tc>
          <w:tcPr/>
          <w:p>
            <w:r>
              <w:rPr>
                <w:sz w:val="18"/>
              </w:rPr>
            </w:r>
          </w:p>
        </w:tc>
      </w:tr>
      <w:tr>
        <w:trPr>
          <w:cantSplit w:val="0"/>
          <w:trHeight w:val="366" w:hRule="atLeast"/>
          <w:tblHeader w:val="0"/>
        </w:trPr>
        <w:tc>
          <w:tcPr/>
          <w:p>
            <w:r>
              <w:rPr>
                <w:sz w:val="18"/>
              </w:rPr>
              <w:t>Sprint 3</w:t>
            </w:r>
          </w:p>
        </w:tc>
        <w:tc>
          <w:tcPr/>
          <w:p>
            <w:r>
              <w:rPr>
                <w:sz w:val="18"/>
              </w:rPr>
              <w:t>5</w:t>
            </w:r>
          </w:p>
        </w:tc>
        <w:tc>
          <w:tcPr/>
          <w:p>
            <w:r>
              <w:rPr>
                <w:sz w:val="18"/>
              </w:rPr>
              <w:t>4 days</w:t>
            </w:r>
          </w:p>
        </w:tc>
        <w:tc>
          <w:tcPr/>
          <w:p>
            <w:r>
              <w:rPr>
                <w:sz w:val="18"/>
              </w:rPr>
              <w:t>01 Nov 2026</w:t>
            </w:r>
          </w:p>
        </w:tc>
        <w:tc>
          <w:tcPr/>
          <w:p>
            <w:r>
              <w:rPr>
                <w:sz w:val="18"/>
              </w:rPr>
              <w:t>04 Nov 2026</w:t>
            </w:r>
          </w:p>
        </w:tc>
        <w:tc>
          <w:tcPr/>
          <w:p>
            <w:r>
              <w:rPr>
                <w:sz w:val="18"/>
              </w:rPr>
            </w:r>
          </w:p>
        </w:tc>
        <w:tc>
          <w:tcPr/>
          <w:p>
            <w:r>
              <w:rPr>
                <w:sz w:val="18"/>
              </w:rPr>
            </w:r>
          </w:p>
        </w:tc>
      </w:tr>
      <w:tr>
        <w:trPr>
          <w:cantSplit w:val="0"/>
          <w:trHeight w:val="366" w:hRule="atLeast"/>
          <w:tblHeader w:val="0"/>
        </w:trPr>
        <w:tc>
          <w:tcPr/>
          <w:p>
            <w:r>
              <w:rPr>
                <w:sz w:val="18"/>
              </w:rPr>
              <w:t>Sprint 4</w:t>
            </w:r>
          </w:p>
        </w:tc>
        <w:tc>
          <w:tcPr/>
          <w:p>
            <w:r>
              <w:rPr>
                <w:sz w:val="18"/>
              </w:rPr>
              <w:t>0</w:t>
            </w:r>
          </w:p>
        </w:tc>
        <w:tc>
          <w:tcPr/>
          <w:p>
            <w:r>
              <w:rPr>
                <w:sz w:val="18"/>
              </w:rPr>
              <w:t>Not planned</w:t>
            </w:r>
          </w:p>
        </w:tc>
        <w:tc>
          <w:tcPr/>
          <w:p>
            <w:r>
              <w:rPr>
                <w:sz w:val="18"/>
              </w:rPr>
              <w:t>Not planned</w:t>
            </w:r>
          </w:p>
        </w:tc>
        <w:tc>
          <w:tcPr/>
          <w:p>
            <w:r>
              <w:rPr>
                <w:sz w:val="18"/>
              </w:rPr>
              <w:t>Not planned</w:t>
            </w:r>
          </w:p>
        </w:tc>
        <w:tc>
          <w:tcPr/>
          <w:p>
            <w:r>
              <w:rPr>
                <w:sz w:val="18"/>
              </w:rPr>
            </w:r>
          </w:p>
        </w:tc>
        <w:tc>
          <w:tcPr/>
          <w:p>
            <w:r>
              <w:rPr>
                <w:sz w:val="18"/>
              </w:rPr>
            </w:r>
          </w:p>
        </w:tc>
      </w:tr>
      <w:tr>
        <w:trPr>
          <w:cantSplit w:val="0"/>
          <w:trHeight w:val="366" w:hRule="atLeast"/>
          <w:tblHeader w:val="0"/>
        </w:trPr>
        <w:tc>
          <w:tcPr/>
          <w:p w:rsidR="00000000" w:rsidDel="00000000" w:rsidP="00000000" w:rsidRDefault="00000000" w:rsidRPr="00000000" w14:paraId="0000007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C">
            <w:pPr>
              <w:rPr>
                <w:rFonts w:ascii="Arial" w:cs="Arial" w:eastAsia="Arial" w:hAnsi="Arial"/>
                <w:sz w:val="20"/>
                <w:szCs w:val="20"/>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07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3">
            <w:pPr>
              <w:rPr>
                <w:rFonts w:ascii="Arial" w:cs="Arial" w:eastAsia="Arial" w:hAnsi="Arial"/>
                <w:sz w:val="20"/>
                <w:szCs w:val="20"/>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08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A">
            <w:pPr>
              <w:rPr>
                <w:rFonts w:ascii="Arial" w:cs="Arial" w:eastAsia="Arial" w:hAnsi="Arial"/>
                <w:sz w:val="20"/>
                <w:szCs w:val="20"/>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08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1">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t>Velocity: Planned backlog is estimated at 21 story points across the listed tasks. As this is an individual project and no formal sprint tracking log was supplied, actual team velocity is not measured; the story points are planning estimates only.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Imagine we have a 10-day sprint duration, and the velocity of the team is 20 (points per sprint). Let’s calculate the team’s average velocity (AV) per iteration unit (story points per day)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center"/>
        <w:rPr>
          <w:rFonts w:ascii="Arial" w:cs="Arial" w:eastAsia="Arial" w:hAnsi="Arial"/>
          <w:b w:val="0"/>
          <w:bCs w:val="0"/>
          <w:i w:val="0"/>
          <w:iCs w:val="0"/>
          <w:smallCaps w:val="0"/>
          <w:strike w:val="0"/>
          <w:color w:val="172b4d"/>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72b4d"/>
          <w:sz w:val="28"/>
          <w:szCs w:val="28"/>
          <w:u w:val="none"/>
          <w:shd w:fill="auto" w:val="clear"/>
          <w:vertAlign w:val="baseline"/>
        </w:rPr>
        <w:drawing>
          <wp:inline distB="0" distT="0" distL="0" distR="0">
            <wp:extent cx="3562350" cy="800100"/>
            <wp:effectExtent b="0" l="0" r="0" t="0"/>
            <wp:docPr descr="Screen Shot 2016-06-16 at 1.37.43 PM" id="4" name="image2.png"/>
            <a:graphic>
              <a:graphicData uri="http://schemas.openxmlformats.org/drawingml/2006/picture">
                <pic:pic>
                  <pic:nvPicPr>
                    <pic:cNvPr descr="Screen Shot 2016-06-16 at 1.37.43 PM" id="0" name="image2.png"/>
                    <pic:cNvPicPr preferRelativeResize="0"/>
                  </pic:nvPicPr>
                  <pic:blipFill>
                    <a:blip r:embed="rId7"/>
                    <a:srcRect b="0" l="0" r="0" t="0"/>
                    <a:stretch>
                      <a:fillRect/>
                    </a:stretch>
                  </pic:blipFill>
                  <pic:spPr>
                    <a:xfrm>
                      <a:off x="0" y="0"/>
                      <a:ext cx="35623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t>Burndown Chart: No measured daily burndown data was provided. Sprint dates and story points in the table are a retrospective planning representation, not a verified time-series chart.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A burn down chart is a graphical representation of work left to do versus time. It is often used in agile</w:t>
      </w:r>
      <w:hyperlink r:id="rId8">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 software development</w:t>
        </w:r>
      </w:hyperlink>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 methodologies such as </w:t>
      </w:r>
      <w:hyperlink r:id="rId9">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Scrum</w:t>
        </w:r>
      </w:hyperlink>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 However, burn down charts can be applied to any project containing measurable progress over time.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0">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https://www.visual-paradigm.com/scrum/scrum-burndown-chart/</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1">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https://www.atlassian.com/agile/tutorials/burndown-charts</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72b4d"/>
          <w:sz w:val="22"/>
          <w:szCs w:val="22"/>
          <w:u w:val="none"/>
          <w:shd w:fill="auto" w:val="clear"/>
          <w:vertAlign w:val="baseline"/>
          <w:rtl w:val="0"/>
        </w:rPr>
        <w:t xml:space="preserve">Reference: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2">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https://www.atlassian.com/agile/project-management</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3">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https://www.atlassian.com/agile/tutorials/how-to-do-scrum-with-jira-software</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4">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https://www.atlassian.com/agile/tutorials/epics</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5">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https://www.atlassian.com/agile/tutorials/sprints</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6">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https://www.atlassian.com/agile/project-management/estimation</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8"/>
          <w:szCs w:val="28"/>
          <w:u w:val="none"/>
          <w:shd w:fill="auto" w:val="clear"/>
          <w:vertAlign w:val="baseline"/>
        </w:rPr>
      </w:pPr>
      <w:hyperlink r:id="rId17">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https://www.atlassian.com/agile/tutorials/burndown-charts</w:t>
        </w:r>
      </w:hyperlink>
      <w:r w:rsidDel="00000000" w:rsidR="00000000" w:rsidRPr="00000000">
        <w:rPr>
          <w:rtl w:val="0"/>
        </w:rPr>
      </w:r>
    </w:p>
    <w:p w:rsidR="00000000" w:rsidDel="00000000" w:rsidP="00000000" w:rsidRDefault="00000000" w:rsidRPr="00000000" w14:paraId="000000A6">
      <w:pPr>
        <w:rPr>
          <w:rFonts w:ascii="Arial" w:cs="Arial" w:eastAsia="Arial" w:hAnsi="Arial"/>
          <w:b w:val="1"/>
          <w:bCs w:val="1"/>
        </w:rPr>
      </w:pPr>
      <w:r w:rsidDel="00000000" w:rsidR="00000000" w:rsidRPr="00000000">
        <w:rPr>
          <w:rtl w:val="0"/>
        </w:rPr>
      </w:r>
    </w:p>
    <w:p>
      <w:r>
        <w:rPr>
          <w:b/>
        </w:rPr>
        <w:t>Velocity</w:t>
      </w:r>
    </w:p>
    <w:p>
      <w:r>
        <w:t>Planned story points across the first two sprints total 21 points. Actual completed points should be updated from project records; no verified velocity or burndown measurements were provided.</w:t>
      </w:r>
    </w:p>
    <w:sectPr>
      <w:headerReference r:id="rId18" w:type="default"/>
      <w:pgSz w:h="11906" w:w="16838" w:orient="landscape"/>
      <w:pgMar w:bottom="1440"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9686925</wp:posOffset>
          </wp:positionH>
          <wp:positionV relativeFrom="page">
            <wp:posOffset>220980</wp:posOffset>
          </wp:positionV>
          <wp:extent cx="864691" cy="395288"/>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125730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NormalWeb">
    <w:name w:val="Normal (Web)"/>
    <w:basedOn w:val="Normal"/>
    <w:uiPriority w:val="99"/>
    <w:semiHidden w:val="1"/>
    <w:unhideWhenUsed w:val="1"/>
    <w:rsid w:val="00A37D66"/>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tlassian.com/agile/tutorials/burndown-charts" TargetMode="External"/><Relationship Id="rId10"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how-to-do-scrum-with-jira-software" TargetMode="External"/><Relationship Id="rId12" Type="http://schemas.openxmlformats.org/officeDocument/2006/relationships/hyperlink" Target="https://www.atlassian.com/agile/project-manag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sual-paradigm.com/scrum/scrum-in-3-minutes/" TargetMode="External"/><Relationship Id="rId15" Type="http://schemas.openxmlformats.org/officeDocument/2006/relationships/hyperlink" Target="https://www.atlassian.com/agile/tutorials/sprints" TargetMode="External"/><Relationship Id="rId14" Type="http://schemas.openxmlformats.org/officeDocument/2006/relationships/hyperlink" Target="https://www.atlassian.com/agile/tutorials/epics" TargetMode="External"/><Relationship Id="rId17" Type="http://schemas.openxmlformats.org/officeDocument/2006/relationships/hyperlink" Target="https://www.atlassian.com/agile/tutorials/burndown-charts" TargetMode="External"/><Relationship Id="rId16" Type="http://schemas.openxmlformats.org/officeDocument/2006/relationships/hyperlink" Target="https://www.atlassian.com/agile/project-management/estimation"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hyperlink" Target="https://www.visual-paradigm.com/scrum/what-is-agile-software-develop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6P25EQvVnnnHmr3bANDdFjJ7ag==">CgMxLjA4AHIhMXBhN2h5al91M3pyQlk2SWcyampYa3d2WUJpdDYwWnNl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