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t>Not applicable: no Snowflake SQL was executed for this project. To validate the source dataset, inspect nulls, duplicates, inconsistent categories and data types in the source file before claiming cleaning results.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t>Not applicable: no Snowflake SQL was executed for this project. To validate the source dataset, inspect nulls, duplicates, inconsistent categories and data types in the source file before claiming cleaning results.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t>Not applicable: no Snowflake SQL was executed for this project. To validate the source dataset, inspect nulls, duplicates, inconsistent categories and data types in the source file before claiming cleaning results.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t>Not applicable: no Snowflake SQL was executed for this project. To validate the source dataset, inspect nulls, duplicates, inconsistent categories and data types in the source file before claiming cleaning results.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
        <w:t>Project-specific Data Preparation Note: This project uses Tableau and the supplied EV dataset; Snowflake was not used. The activities below are documented as applicability/verification guidance, not as completed Snowflake SQL execution.</w:t>
      </w:r>
    </w:p>
    <w:p>
      <w:r>
        <w:t>The current project uses Tableau with a structured EV dataset. No Snowflake dataset or SQL execution evidence was supplied, so the following is a recommended data-quality checklist rather than a claim that Snowflake cleaning was executed.</w:t>
      </w:r>
    </w:p>
    <w:p>
      <w:r>
        <w:rPr>
          <w:b/>
        </w:rPr>
        <w:t>Activity 1: Missing Values</w:t>
      </w:r>
    </w:p>
    <w:p>
      <w:r>
        <w:t>Inspect nulls in Vehicle Id, manufacturer, manufacturing country, battery capacity and driving range. Record missing-value counts, decide whether to exclude or retain each record based on analysis needs, and avoid imputing values without a defensible rule.</w:t>
      </w:r>
    </w:p>
    <w:p>
      <w:r>
        <w:rPr>
          <w:b/>
        </w:rPr>
        <w:t>Activity 2: Duplicate Records</w:t>
      </w:r>
    </w:p>
    <w:p>
      <w:r>
        <w:t>Check duplicate Vehicle Ids and distinguish exact duplicate rows from repeated but legitimate records. Use a stable unique identifier and document the decision before removing any row.</w:t>
      </w:r>
    </w:p>
    <w:p>
      <w:r>
        <w:rPr>
          <w:b/>
        </w:rPr>
        <w:t>Activity 3: Standardization</w:t>
      </w:r>
    </w:p>
    <w:p>
      <w:r>
        <w:t>Standardize manufacturer and country spelling/case, trim whitespace, confirm battery capacity is in kWh and range in km, and inspect invalid or out-of-range values.</w:t>
      </w:r>
    </w:p>
    <w:p>
      <w:r>
        <w:rPr>
          <w:b/>
        </w:rPr>
        <w:t>Activity 4: Validation</w:t>
      </w:r>
    </w:p>
    <w:p>
      <w:r>
        <w:t>Validate record counts, distinct Vehicle Id counts, field types and aggregation results against the Tableau workbook. Current reported dashboard values: ~199,999 distinct Vehicle Ids, 78.24 kWh average battery capacity, 324.5 km average driving range.</w:t>
      </w:r>
    </w:p>
    <w:p>
      <w:r>
        <w:rPr>
          <w:b/>
        </w:rPr>
        <w:t>SQL Status</w:t>
      </w:r>
    </w:p>
    <w:p>
      <w:r>
        <w:t>No Snowflake SQL was executed for this project. Do not submit invented SQL output as if it were run.</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