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 Market Performance &amp; Insights Dashboard</w:t>
      </w:r>
    </w:p>
    <w:p>
      <w:pPr>
        <w:pStyle w:val="Heading1"/>
      </w:pPr>
      <w:r>
        <w:t>Scalability &amp; Future Plan</w:t>
      </w:r>
    </w:p>
    <w:p>
      <w:r>
        <w:t>Date: 27 October 2026    Team ID: Individual Project</w:t>
      </w:r>
    </w:p>
    <w:p>
      <w:r>
        <w:t>Project Name: EV Market Performance &amp; Insights Dashboard</w:t>
      </w:r>
    </w:p>
    <w:p>
      <w:pPr>
        <w:pStyle w:val="Heading2"/>
      </w:pPr>
      <w:r>
        <w:t>Current Limitations</w:t>
      </w:r>
    </w:p>
    <w:p>
      <w:r>
        <w:t>Dashboard uses the supplied dataset and is not a live ingestion system. Formal performance benchmarks and automated refresh details were not provided.</w:t>
      </w:r>
    </w:p>
    <w:p>
      <w:pPr>
        <w:pStyle w:val="Heading2"/>
      </w:pPr>
      <w:r>
        <w:t>Scalability Plan: Keep the Tableau workbook modular, document source fields and calculations, and refresh the dataset only after validating the updated file. Tableau Public hosting supports link-based viewing; capacity and concurrent-user benchmarks were not measured.</w:t>
      </w:r>
    </w:p>
    <w:p>
      <w:r>
        <w:t>User load: rely on Tableau Public hosting; Data storage: keep source dataset and packaged workbook organized; Performance: simplify views and aggregate measures; Security: publish only data suitable for public sharing.</w:t>
      </w:r>
    </w:p>
    <w:p>
      <w:pPr>
        <w:pStyle w:val="Heading2"/>
      </w:pPr>
      <w:r>
        <w:t>Future Roadmap: (1) verify dataset provenance and quality, (2) document calculated fields, (3) test readability and load behavior, (4) add filters only if useful and confirmed in the workbook, (5) extend analysis only when additional reliable fields are available.</w:t>
      </w:r>
    </w:p>
    <w:p>
      <w:r>
        <w:t>Phase 1: verify data quality and document source. Phase 2: add filters if useful and supported. Phase 3: add time-based trends if dataset has valid date fields. Phase 4: document refresh and performance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