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158CB0" w14:textId="77777777" w:rsidR="00EE295B" w:rsidRDefault="00000000">
      <w:pPr>
        <w:spacing w:after="219"/>
        <w:ind w:left="10" w:hanging="10"/>
        <w:jc w:val="center"/>
      </w:pPr>
      <w:r>
        <w:rPr>
          <w:rFonts w:ascii="Arial" w:eastAsia="Arial" w:hAnsi="Arial" w:cs="Arial"/>
          <w:b/>
          <w:color w:val="12304A"/>
          <w:sz w:val="50"/>
        </w:rPr>
        <w:t>FUTURE_CS_02</w:t>
      </w:r>
    </w:p>
    <w:p w14:paraId="22C314E1" w14:textId="77777777" w:rsidR="00EE295B" w:rsidRDefault="00000000">
      <w:pPr>
        <w:spacing w:after="0"/>
        <w:ind w:left="10" w:hanging="10"/>
        <w:jc w:val="center"/>
      </w:pPr>
      <w:r>
        <w:rPr>
          <w:rFonts w:ascii="Arial" w:eastAsia="Arial" w:hAnsi="Arial" w:cs="Arial"/>
          <w:b/>
          <w:color w:val="12304A"/>
          <w:sz w:val="50"/>
        </w:rPr>
        <w:t>Phishing Email Detection</w:t>
      </w:r>
    </w:p>
    <w:p w14:paraId="3104C685" w14:textId="77777777" w:rsidR="00EE295B" w:rsidRDefault="00000000">
      <w:pPr>
        <w:spacing w:after="243"/>
        <w:ind w:left="10" w:hanging="10"/>
        <w:jc w:val="center"/>
      </w:pPr>
      <w:r>
        <w:rPr>
          <w:rFonts w:ascii="Arial" w:eastAsia="Arial" w:hAnsi="Arial" w:cs="Arial"/>
          <w:b/>
          <w:color w:val="12304A"/>
          <w:sz w:val="50"/>
        </w:rPr>
        <w:t>&amp; Awareness System</w:t>
      </w:r>
    </w:p>
    <w:p w14:paraId="1F409A6F" w14:textId="77777777" w:rsidR="00EE295B" w:rsidRDefault="00000000">
      <w:pPr>
        <w:spacing w:after="453"/>
        <w:ind w:left="10" w:hanging="10"/>
        <w:jc w:val="center"/>
      </w:pPr>
      <w:r>
        <w:rPr>
          <w:rFonts w:ascii="Arial" w:eastAsia="Arial" w:hAnsi="Arial" w:cs="Arial"/>
          <w:color w:val="4B5563"/>
          <w:sz w:val="24"/>
        </w:rPr>
        <w:t>Cyber Security Task 2 — Future Interns Cyber Security Internship</w:t>
      </w:r>
    </w:p>
    <w:tbl>
      <w:tblPr>
        <w:tblStyle w:val="TableGrid"/>
        <w:tblW w:w="9071" w:type="dxa"/>
        <w:tblInd w:w="390" w:type="dxa"/>
        <w:tblCellMar>
          <w:top w:w="0" w:type="dxa"/>
          <w:left w:w="160" w:type="dxa"/>
          <w:bottom w:w="0" w:type="dxa"/>
          <w:right w:w="115" w:type="dxa"/>
        </w:tblCellMar>
        <w:tblLook w:val="04A0" w:firstRow="1" w:lastRow="0" w:firstColumn="1" w:lastColumn="0" w:noHBand="0" w:noVBand="1"/>
      </w:tblPr>
      <w:tblGrid>
        <w:gridCol w:w="3118"/>
        <w:gridCol w:w="5953"/>
      </w:tblGrid>
      <w:tr w:rsidR="00EE295B" w14:paraId="3F6C1F5C" w14:textId="77777777">
        <w:trPr>
          <w:trHeight w:val="560"/>
        </w:trPr>
        <w:tc>
          <w:tcPr>
            <w:tcW w:w="3118" w:type="dxa"/>
            <w:tcBorders>
              <w:top w:val="single" w:sz="6" w:space="0" w:color="B8C4D0"/>
              <w:left w:val="single" w:sz="6" w:space="0" w:color="B8C4D0"/>
              <w:bottom w:val="single" w:sz="3" w:space="0" w:color="D4DCE4"/>
              <w:right w:val="single" w:sz="3" w:space="0" w:color="D4DCE4"/>
            </w:tcBorders>
            <w:shd w:val="clear" w:color="auto" w:fill="E8EEF5"/>
            <w:vAlign w:val="center"/>
          </w:tcPr>
          <w:p w14:paraId="0C715E0F" w14:textId="77777777" w:rsidR="00EE295B" w:rsidRDefault="00000000">
            <w:pPr>
              <w:spacing w:after="0"/>
            </w:pPr>
            <w:r>
              <w:rPr>
                <w:rFonts w:ascii="Arial" w:eastAsia="Arial" w:hAnsi="Arial" w:cs="Arial"/>
                <w:b/>
                <w:color w:val="27313B"/>
                <w:sz w:val="19"/>
              </w:rPr>
              <w:t>Prepared by</w:t>
            </w:r>
          </w:p>
        </w:tc>
        <w:tc>
          <w:tcPr>
            <w:tcW w:w="5953" w:type="dxa"/>
            <w:tcBorders>
              <w:top w:val="single" w:sz="6" w:space="0" w:color="B8C4D0"/>
              <w:left w:val="single" w:sz="3" w:space="0" w:color="D4DCE4"/>
              <w:bottom w:val="single" w:sz="3" w:space="0" w:color="D4DCE4"/>
              <w:right w:val="single" w:sz="6" w:space="0" w:color="B8C4D0"/>
            </w:tcBorders>
            <w:vAlign w:val="center"/>
          </w:tcPr>
          <w:p w14:paraId="74320EBB" w14:textId="4BC8EFB9" w:rsidR="00EE295B" w:rsidRPr="00457151" w:rsidRDefault="00457151">
            <w:pPr>
              <w:spacing w:after="0"/>
              <w:rPr>
                <w:rFonts w:ascii="Arial" w:hAnsi="Arial" w:cs="Arial"/>
                <w:b/>
                <w:bCs/>
                <w:sz w:val="19"/>
                <w:szCs w:val="19"/>
              </w:rPr>
            </w:pPr>
            <w:r>
              <w:rPr>
                <w:rFonts w:ascii="Arial" w:eastAsia="Arial" w:hAnsi="Arial" w:cs="Arial"/>
                <w:b/>
                <w:bCs/>
                <w:color w:val="27313B"/>
                <w:sz w:val="19"/>
                <w:szCs w:val="19"/>
              </w:rPr>
              <w:t>Kartik Chaudhary</w:t>
            </w:r>
          </w:p>
        </w:tc>
      </w:tr>
      <w:tr w:rsidR="00EE295B" w14:paraId="487C6CC9" w14:textId="77777777">
        <w:trPr>
          <w:trHeight w:val="560"/>
        </w:trPr>
        <w:tc>
          <w:tcPr>
            <w:tcW w:w="3118" w:type="dxa"/>
            <w:tcBorders>
              <w:top w:val="single" w:sz="3" w:space="0" w:color="D4DCE4"/>
              <w:left w:val="single" w:sz="6" w:space="0" w:color="B8C4D0"/>
              <w:bottom w:val="single" w:sz="3" w:space="0" w:color="D4DCE4"/>
              <w:right w:val="single" w:sz="3" w:space="0" w:color="D4DCE4"/>
            </w:tcBorders>
            <w:shd w:val="clear" w:color="auto" w:fill="E8EEF5"/>
            <w:vAlign w:val="center"/>
          </w:tcPr>
          <w:p w14:paraId="31FBD6FA" w14:textId="77777777" w:rsidR="00EE295B" w:rsidRDefault="00000000">
            <w:pPr>
              <w:spacing w:after="0"/>
            </w:pPr>
            <w:r>
              <w:rPr>
                <w:rFonts w:ascii="Arial" w:eastAsia="Arial" w:hAnsi="Arial" w:cs="Arial"/>
                <w:b/>
                <w:color w:val="27313B"/>
                <w:sz w:val="19"/>
              </w:rPr>
              <w:t>Assessment date</w:t>
            </w:r>
          </w:p>
        </w:tc>
        <w:tc>
          <w:tcPr>
            <w:tcW w:w="5953" w:type="dxa"/>
            <w:tcBorders>
              <w:top w:val="single" w:sz="3" w:space="0" w:color="D4DCE4"/>
              <w:left w:val="single" w:sz="3" w:space="0" w:color="D4DCE4"/>
              <w:bottom w:val="single" w:sz="3" w:space="0" w:color="D4DCE4"/>
              <w:right w:val="single" w:sz="6" w:space="0" w:color="B8C4D0"/>
            </w:tcBorders>
            <w:vAlign w:val="center"/>
          </w:tcPr>
          <w:p w14:paraId="25730465" w14:textId="37F292F2" w:rsidR="00EE295B" w:rsidRPr="00457151" w:rsidRDefault="00000000">
            <w:pPr>
              <w:spacing w:after="0"/>
              <w:rPr>
                <w:b/>
                <w:bCs/>
              </w:rPr>
            </w:pPr>
            <w:r>
              <w:rPr>
                <w:rFonts w:ascii="Arial" w:eastAsia="Arial" w:hAnsi="Arial" w:cs="Arial"/>
                <w:b/>
                <w:bCs/>
                <w:color w:val="27313B"/>
                <w:sz w:val="19"/>
              </w:rPr>
              <w:t xml:space="preserve">10 October 2026</w:t>
            </w:r>
          </w:p>
        </w:tc>
      </w:tr>
      <w:tr w:rsidR="00EE295B" w14:paraId="73B6041E" w14:textId="77777777">
        <w:trPr>
          <w:trHeight w:val="560"/>
        </w:trPr>
        <w:tc>
          <w:tcPr>
            <w:tcW w:w="3118" w:type="dxa"/>
            <w:tcBorders>
              <w:top w:val="single" w:sz="3" w:space="0" w:color="D4DCE4"/>
              <w:left w:val="single" w:sz="6" w:space="0" w:color="B8C4D0"/>
              <w:bottom w:val="single" w:sz="3" w:space="0" w:color="D4DCE4"/>
              <w:right w:val="single" w:sz="3" w:space="0" w:color="D4DCE4"/>
            </w:tcBorders>
            <w:shd w:val="clear" w:color="auto" w:fill="E8EEF5"/>
            <w:vAlign w:val="center"/>
          </w:tcPr>
          <w:p w14:paraId="6866298B" w14:textId="77777777" w:rsidR="00EE295B" w:rsidRDefault="00000000">
            <w:pPr>
              <w:spacing w:after="0"/>
            </w:pPr>
            <w:r>
              <w:rPr>
                <w:rFonts w:ascii="Arial" w:eastAsia="Arial" w:hAnsi="Arial" w:cs="Arial"/>
                <w:b/>
                <w:color w:val="27313B"/>
                <w:sz w:val="19"/>
              </w:rPr>
              <w:t>Assessment type</w:t>
            </w:r>
          </w:p>
        </w:tc>
        <w:tc>
          <w:tcPr>
            <w:tcW w:w="5953" w:type="dxa"/>
            <w:tcBorders>
              <w:top w:val="single" w:sz="3" w:space="0" w:color="D4DCE4"/>
              <w:left w:val="single" w:sz="3" w:space="0" w:color="D4DCE4"/>
              <w:bottom w:val="single" w:sz="3" w:space="0" w:color="D4DCE4"/>
              <w:right w:val="single" w:sz="6" w:space="0" w:color="B8C4D0"/>
            </w:tcBorders>
            <w:vAlign w:val="center"/>
          </w:tcPr>
          <w:p w14:paraId="3254A120" w14:textId="77777777" w:rsidR="00EE295B" w:rsidRPr="00457151" w:rsidRDefault="00000000">
            <w:pPr>
              <w:spacing w:after="0"/>
              <w:rPr>
                <w:b/>
                <w:bCs/>
                <w:sz w:val="19"/>
                <w:szCs w:val="19"/>
              </w:rPr>
            </w:pPr>
            <w:r>
              <w:rPr>
                <w:rFonts w:ascii="Arial" w:eastAsia="Arial" w:hAnsi="Arial" w:cs="Arial"/>
                <w:b/>
                <w:bCs/>
                <w:color w:val="27313B"/>
                <w:sz w:val="19"/>
                <w:szCs w:val="19"/>
              </w:rPr>
              <w:t>Email security analysis and awareness</w:t>
            </w:r>
          </w:p>
        </w:tc>
      </w:tr>
      <w:tr w:rsidR="00EE295B" w14:paraId="2805DDAD" w14:textId="77777777">
        <w:trPr>
          <w:trHeight w:val="560"/>
        </w:trPr>
        <w:tc>
          <w:tcPr>
            <w:tcW w:w="3118" w:type="dxa"/>
            <w:tcBorders>
              <w:top w:val="single" w:sz="3" w:space="0" w:color="D4DCE4"/>
              <w:left w:val="single" w:sz="6" w:space="0" w:color="B8C4D0"/>
              <w:bottom w:val="single" w:sz="3" w:space="0" w:color="D4DCE4"/>
              <w:right w:val="single" w:sz="3" w:space="0" w:color="D4DCE4"/>
            </w:tcBorders>
            <w:shd w:val="clear" w:color="auto" w:fill="E8EEF5"/>
            <w:vAlign w:val="center"/>
          </w:tcPr>
          <w:p w14:paraId="28C8D548" w14:textId="77777777" w:rsidR="00EE295B" w:rsidRDefault="00000000">
            <w:pPr>
              <w:spacing w:after="0"/>
            </w:pPr>
            <w:r>
              <w:rPr>
                <w:rFonts w:ascii="Arial" w:eastAsia="Arial" w:hAnsi="Arial" w:cs="Arial"/>
                <w:b/>
                <w:color w:val="27313B"/>
                <w:sz w:val="19"/>
              </w:rPr>
              <w:t>Samples analyzed</w:t>
            </w:r>
          </w:p>
        </w:tc>
        <w:tc>
          <w:tcPr>
            <w:tcW w:w="5953" w:type="dxa"/>
            <w:tcBorders>
              <w:top w:val="single" w:sz="3" w:space="0" w:color="D4DCE4"/>
              <w:left w:val="single" w:sz="3" w:space="0" w:color="D4DCE4"/>
              <w:bottom w:val="single" w:sz="3" w:space="0" w:color="D4DCE4"/>
              <w:right w:val="single" w:sz="6" w:space="0" w:color="B8C4D0"/>
            </w:tcBorders>
            <w:vAlign w:val="center"/>
          </w:tcPr>
          <w:p w14:paraId="3BAAF1AA" w14:textId="77777777" w:rsidR="00EE295B" w:rsidRPr="00457151" w:rsidRDefault="00000000">
            <w:pPr>
              <w:spacing w:after="0"/>
              <w:rPr>
                <w:b/>
                <w:bCs/>
              </w:rPr>
            </w:pPr>
            <w:r>
              <w:rPr>
                <w:rFonts w:ascii="Arial" w:eastAsia="Arial" w:hAnsi="Arial" w:cs="Arial"/>
                <w:b/>
                <w:bCs/>
                <w:color w:val="27313B"/>
                <w:sz w:val="19"/>
              </w:rPr>
              <w:t>3 email examples</w:t>
            </w:r>
          </w:p>
        </w:tc>
      </w:tr>
      <w:tr w:rsidR="00EE295B" w14:paraId="7F3CEEAD" w14:textId="77777777">
        <w:trPr>
          <w:trHeight w:val="560"/>
        </w:trPr>
        <w:tc>
          <w:tcPr>
            <w:tcW w:w="3118" w:type="dxa"/>
            <w:tcBorders>
              <w:top w:val="single" w:sz="3" w:space="0" w:color="D4DCE4"/>
              <w:left w:val="single" w:sz="6" w:space="0" w:color="B8C4D0"/>
              <w:bottom w:val="single" w:sz="6" w:space="0" w:color="B8C4D0"/>
              <w:right w:val="single" w:sz="3" w:space="0" w:color="D4DCE4"/>
            </w:tcBorders>
            <w:shd w:val="clear" w:color="auto" w:fill="E8EEF5"/>
            <w:vAlign w:val="center"/>
          </w:tcPr>
          <w:p w14:paraId="0416044D" w14:textId="77777777" w:rsidR="00EE295B" w:rsidRDefault="00000000">
            <w:pPr>
              <w:spacing w:after="0"/>
            </w:pPr>
            <w:r>
              <w:rPr>
                <w:rFonts w:ascii="Arial" w:eastAsia="Arial" w:hAnsi="Arial" w:cs="Arial"/>
                <w:b/>
                <w:color w:val="27313B"/>
                <w:sz w:val="19"/>
              </w:rPr>
              <w:t>Approach</w:t>
            </w:r>
          </w:p>
        </w:tc>
        <w:tc>
          <w:tcPr>
            <w:tcW w:w="5953" w:type="dxa"/>
            <w:tcBorders>
              <w:top w:val="single" w:sz="3" w:space="0" w:color="D4DCE4"/>
              <w:left w:val="single" w:sz="3" w:space="0" w:color="D4DCE4"/>
              <w:bottom w:val="single" w:sz="6" w:space="0" w:color="B8C4D0"/>
              <w:right w:val="single" w:sz="6" w:space="0" w:color="B8C4D0"/>
            </w:tcBorders>
            <w:vAlign w:val="center"/>
          </w:tcPr>
          <w:p w14:paraId="5BAFB844" w14:textId="77777777" w:rsidR="00EE295B" w:rsidRPr="00457151" w:rsidRDefault="00000000">
            <w:pPr>
              <w:spacing w:after="0"/>
              <w:rPr>
                <w:b/>
                <w:bCs/>
              </w:rPr>
            </w:pPr>
            <w:r>
              <w:rPr>
                <w:rFonts w:ascii="Arial" w:eastAsia="Arial" w:hAnsi="Arial" w:cs="Arial"/>
                <w:b/>
                <w:bCs/>
                <w:color w:val="27313B"/>
                <w:sz w:val="19"/>
              </w:rPr>
              <w:t>Passive / read-only analysis</w:t>
            </w:r>
          </w:p>
        </w:tc>
      </w:tr>
    </w:tbl>
    <w:p w14:paraId="5F9D6B37" w14:textId="77777777" w:rsidR="00EE295B" w:rsidRDefault="00000000">
      <w:pPr>
        <w:spacing w:after="453"/>
        <w:ind w:left="10" w:hanging="10"/>
        <w:jc w:val="center"/>
      </w:pPr>
      <w:r>
        <w:rPr>
          <w:rFonts w:ascii="Arial" w:eastAsia="Arial" w:hAnsi="Arial" w:cs="Arial"/>
          <w:color w:val="4B5563"/>
          <w:sz w:val="24"/>
        </w:rPr>
        <w:t>Purpose: identify common phishing indicators, classify email risk, explain the attack in simple language, and provide practical prevention guidance.</w:t>
      </w:r>
    </w:p>
    <w:p w14:paraId="35270D4D" w14:textId="77777777" w:rsidR="00EE295B" w:rsidRDefault="00000000">
      <w:pPr>
        <w:pStyle w:val="Heading1"/>
        <w:ind w:left="385" w:hanging="400"/>
      </w:pPr>
      <w:r>
        <w:t>Executive Summary</w:t>
      </w:r>
    </w:p>
    <w:p w14:paraId="3636012A" w14:textId="77777777" w:rsidR="00EE295B" w:rsidRDefault="00000000">
      <w:pPr>
        <w:spacing w:after="308"/>
        <w:ind w:left="-5" w:hanging="10"/>
      </w:pPr>
      <w:r>
        <w:rPr>
          <w:rFonts w:ascii="Arial" w:eastAsia="Arial" w:hAnsi="Arial" w:cs="Arial"/>
          <w:color w:val="27313B"/>
          <w:sz w:val="19"/>
        </w:rPr>
        <w:t>This assessment analyzes three email examples to demonstrate a practical phishing-awareness workflow. Each sample was reviewed for sender context, visible content, links or attachment lures, brand impersonation, urgency, and available authentication evidence. The samples were classified as Phishing, Safe, or Suspicious.</w:t>
      </w:r>
    </w:p>
    <w:p w14:paraId="50D778F4" w14:textId="77777777" w:rsidR="00EE295B" w:rsidRDefault="00000000">
      <w:pPr>
        <w:pStyle w:val="Heading2"/>
        <w:shd w:val="clear" w:color="auto" w:fill="1F4E79"/>
        <w:spacing w:after="83" w:line="265" w:lineRule="auto"/>
        <w:ind w:left="35"/>
      </w:pPr>
      <w:r>
        <w:rPr>
          <w:color w:val="FFFFFF"/>
          <w:sz w:val="22"/>
        </w:rPr>
        <w:t>Classification Summary</w:t>
      </w:r>
    </w:p>
    <w:tbl>
      <w:tblPr>
        <w:tblStyle w:val="TableGrid"/>
        <w:tblW w:w="9638" w:type="dxa"/>
        <w:tblInd w:w="107" w:type="dxa"/>
        <w:tblCellMar>
          <w:top w:w="0" w:type="dxa"/>
          <w:left w:w="120" w:type="dxa"/>
          <w:bottom w:w="0" w:type="dxa"/>
          <w:right w:w="115" w:type="dxa"/>
        </w:tblCellMar>
        <w:tblLook w:val="04A0" w:firstRow="1" w:lastRow="0" w:firstColumn="1" w:lastColumn="0" w:noHBand="0" w:noVBand="1"/>
      </w:tblPr>
      <w:tblGrid>
        <w:gridCol w:w="1134"/>
        <w:gridCol w:w="2268"/>
        <w:gridCol w:w="6236"/>
      </w:tblGrid>
      <w:tr w:rsidR="00EE295B" w14:paraId="5499D0F6" w14:textId="77777777">
        <w:trPr>
          <w:trHeight w:val="500"/>
        </w:trPr>
        <w:tc>
          <w:tcPr>
            <w:tcW w:w="1134" w:type="dxa"/>
            <w:tcBorders>
              <w:top w:val="single" w:sz="4" w:space="0" w:color="CBD5E1"/>
              <w:left w:val="single" w:sz="4" w:space="0" w:color="CBD5E1"/>
              <w:bottom w:val="single" w:sz="4" w:space="0" w:color="CBD5E1"/>
              <w:right w:val="single" w:sz="4" w:space="0" w:color="CBD5E1"/>
            </w:tcBorders>
            <w:shd w:val="clear" w:color="auto" w:fill="E8EEF5"/>
            <w:vAlign w:val="center"/>
          </w:tcPr>
          <w:p w14:paraId="75481A87" w14:textId="77777777" w:rsidR="00EE295B" w:rsidRDefault="00000000">
            <w:pPr>
              <w:spacing w:after="0"/>
            </w:pPr>
            <w:r>
              <w:rPr>
                <w:rFonts w:ascii="Arial" w:eastAsia="Arial" w:hAnsi="Arial" w:cs="Arial"/>
                <w:b/>
                <w:color w:val="5B6570"/>
                <w:sz w:val="16"/>
              </w:rPr>
              <w:t>Email</w:t>
            </w:r>
          </w:p>
        </w:tc>
        <w:tc>
          <w:tcPr>
            <w:tcW w:w="2268" w:type="dxa"/>
            <w:tcBorders>
              <w:top w:val="single" w:sz="4" w:space="0" w:color="CBD5E1"/>
              <w:left w:val="single" w:sz="4" w:space="0" w:color="CBD5E1"/>
              <w:bottom w:val="single" w:sz="4" w:space="0" w:color="CBD5E1"/>
              <w:right w:val="single" w:sz="4" w:space="0" w:color="CBD5E1"/>
            </w:tcBorders>
            <w:shd w:val="clear" w:color="auto" w:fill="E8EEF5"/>
            <w:vAlign w:val="center"/>
          </w:tcPr>
          <w:p w14:paraId="6A2EB0D7" w14:textId="77777777" w:rsidR="00EE295B" w:rsidRDefault="00000000">
            <w:pPr>
              <w:spacing w:after="0"/>
            </w:pPr>
            <w:r>
              <w:rPr>
                <w:rFonts w:ascii="Arial" w:eastAsia="Arial" w:hAnsi="Arial" w:cs="Arial"/>
                <w:b/>
                <w:color w:val="5B6570"/>
                <w:sz w:val="16"/>
              </w:rPr>
              <w:t>Classification</w:t>
            </w:r>
          </w:p>
        </w:tc>
        <w:tc>
          <w:tcPr>
            <w:tcW w:w="6236" w:type="dxa"/>
            <w:tcBorders>
              <w:top w:val="single" w:sz="4" w:space="0" w:color="CBD5E1"/>
              <w:left w:val="single" w:sz="4" w:space="0" w:color="CBD5E1"/>
              <w:bottom w:val="single" w:sz="4" w:space="0" w:color="CBD5E1"/>
              <w:right w:val="single" w:sz="4" w:space="0" w:color="CBD5E1"/>
            </w:tcBorders>
            <w:shd w:val="clear" w:color="auto" w:fill="E8EEF5"/>
            <w:vAlign w:val="center"/>
          </w:tcPr>
          <w:p w14:paraId="1C43156E" w14:textId="77777777" w:rsidR="00EE295B" w:rsidRDefault="00000000">
            <w:pPr>
              <w:spacing w:after="0"/>
            </w:pPr>
            <w:r>
              <w:rPr>
                <w:rFonts w:ascii="Arial" w:eastAsia="Arial" w:hAnsi="Arial" w:cs="Arial"/>
                <w:b/>
                <w:color w:val="5B6570"/>
                <w:sz w:val="16"/>
              </w:rPr>
              <w:t>Primary evidence</w:t>
            </w:r>
          </w:p>
        </w:tc>
      </w:tr>
      <w:tr w:rsidR="00EE295B" w14:paraId="092A6DB9" w14:textId="77777777">
        <w:trPr>
          <w:trHeight w:val="560"/>
        </w:trPr>
        <w:tc>
          <w:tcPr>
            <w:tcW w:w="113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2BF24975" w14:textId="77777777" w:rsidR="00EE295B" w:rsidRDefault="00000000">
            <w:pPr>
              <w:spacing w:after="0"/>
            </w:pPr>
            <w:r>
              <w:rPr>
                <w:rFonts w:ascii="Arial" w:eastAsia="Arial" w:hAnsi="Arial" w:cs="Arial"/>
                <w:color w:val="27313B"/>
                <w:sz w:val="19"/>
              </w:rPr>
              <w:t>01</w:t>
            </w:r>
          </w:p>
        </w:tc>
        <w:tc>
          <w:tcPr>
            <w:tcW w:w="22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8F8CA0D" w14:textId="77777777" w:rsidR="00EE295B" w:rsidRDefault="00000000">
            <w:pPr>
              <w:spacing w:after="0"/>
            </w:pPr>
            <w:r>
              <w:rPr>
                <w:rFonts w:ascii="Arial" w:eastAsia="Arial" w:hAnsi="Arial" w:cs="Arial"/>
                <w:b/>
                <w:color w:val="27313B"/>
                <w:sz w:val="19"/>
              </w:rPr>
              <w:t>PHISHING</w:t>
            </w:r>
          </w:p>
        </w:tc>
        <w:tc>
          <w:tcPr>
            <w:tcW w:w="62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4B6BFF35" w14:textId="49EF7018" w:rsidR="00EE295B" w:rsidRDefault="000C443B">
            <w:pPr>
              <w:spacing w:after="0"/>
            </w:pPr>
            <w:r>
              <w:rPr>
                <w:rFonts w:ascii="Arial" w:eastAsia="Arial" w:hAnsi="Arial" w:cs="Arial"/>
                <w:color w:val="27313B"/>
                <w:sz w:val="19"/>
              </w:rPr>
              <w:t xml:space="preserve">Account-lock threat with a “Verify Now” link, sent via fake mailer to Gmail</w:t>
            </w:r>
          </w:p>
        </w:tc>
      </w:tr>
      <w:tr w:rsidR="00EE295B" w14:paraId="1C1FA373" w14:textId="77777777">
        <w:trPr>
          <w:trHeight w:val="560"/>
        </w:trPr>
        <w:tc>
          <w:tcPr>
            <w:tcW w:w="1134"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3BC0010A" w14:textId="77777777" w:rsidR="00EE295B" w:rsidRDefault="00000000">
            <w:pPr>
              <w:spacing w:after="0"/>
            </w:pPr>
            <w:r>
              <w:rPr>
                <w:rFonts w:ascii="Arial" w:eastAsia="Arial" w:hAnsi="Arial" w:cs="Arial"/>
                <w:color w:val="27313B"/>
                <w:sz w:val="19"/>
              </w:rPr>
              <w:t>02</w:t>
            </w:r>
          </w:p>
        </w:tc>
        <w:tc>
          <w:tcPr>
            <w:tcW w:w="2268"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4FF4A443" w14:textId="77777777" w:rsidR="00EE295B" w:rsidRDefault="00000000">
            <w:pPr>
              <w:spacing w:after="0"/>
            </w:pPr>
            <w:r>
              <w:rPr>
                <w:rFonts w:ascii="Arial" w:eastAsia="Arial" w:hAnsi="Arial" w:cs="Arial"/>
                <w:b/>
                <w:color w:val="27313B"/>
                <w:sz w:val="19"/>
              </w:rPr>
              <w:t>SAFE</w:t>
            </w:r>
          </w:p>
        </w:tc>
        <w:tc>
          <w:tcPr>
            <w:tcW w:w="6236" w:type="dxa"/>
            <w:tcBorders>
              <w:top w:val="single" w:sz="4" w:space="0" w:color="CBD5E1"/>
              <w:left w:val="single" w:sz="4" w:space="0" w:color="CBD5E1"/>
              <w:bottom w:val="single" w:sz="4" w:space="0" w:color="CBD5E1"/>
              <w:right w:val="single" w:sz="4" w:space="0" w:color="CBD5E1"/>
            </w:tcBorders>
            <w:shd w:val="clear" w:color="auto" w:fill="F8FAFC"/>
            <w:vAlign w:val="center"/>
          </w:tcPr>
          <w:p w14:paraId="774E910D" w14:textId="01AC28B5" w:rsidR="00EE295B" w:rsidRDefault="00000000">
            <w:pPr>
              <w:spacing w:after="0"/>
            </w:pPr>
            <w:r>
              <w:rPr>
                <w:rFonts w:ascii="Arial" w:eastAsia="Arial" w:hAnsi="Arial" w:cs="Arial"/>
                <w:color w:val="27313B"/>
                <w:sz w:val="19"/>
              </w:rPr>
              <w:t>SPF, DKIM and DMARC passed</w:t>
            </w:r>
          </w:p>
        </w:tc>
      </w:tr>
      <w:tr w:rsidR="00EE295B" w14:paraId="39BE6503" w14:textId="77777777">
        <w:trPr>
          <w:trHeight w:val="560"/>
        </w:trPr>
        <w:tc>
          <w:tcPr>
            <w:tcW w:w="1134"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04CE32D8" w14:textId="77777777" w:rsidR="00EE295B" w:rsidRDefault="00000000">
            <w:pPr>
              <w:spacing w:after="0"/>
            </w:pPr>
            <w:r>
              <w:rPr>
                <w:rFonts w:ascii="Arial" w:eastAsia="Arial" w:hAnsi="Arial" w:cs="Arial"/>
                <w:color w:val="27313B"/>
                <w:sz w:val="19"/>
              </w:rPr>
              <w:lastRenderedPageBreak/>
              <w:t>03</w:t>
            </w:r>
          </w:p>
        </w:tc>
        <w:tc>
          <w:tcPr>
            <w:tcW w:w="2268"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581478E" w14:textId="77777777" w:rsidR="00EE295B" w:rsidRDefault="00000000">
            <w:pPr>
              <w:spacing w:after="0"/>
            </w:pPr>
            <w:r>
              <w:rPr>
                <w:rFonts w:ascii="Arial" w:eastAsia="Arial" w:hAnsi="Arial" w:cs="Arial"/>
                <w:b/>
                <w:color w:val="27313B"/>
                <w:sz w:val="19"/>
              </w:rPr>
              <w:t>SUSPICIOUS</w:t>
            </w:r>
          </w:p>
        </w:tc>
        <w:tc>
          <w:tcPr>
            <w:tcW w:w="6236" w:type="dxa"/>
            <w:tcBorders>
              <w:top w:val="single" w:sz="4" w:space="0" w:color="CBD5E1"/>
              <w:left w:val="single" w:sz="4" w:space="0" w:color="CBD5E1"/>
              <w:bottom w:val="single" w:sz="4" w:space="0" w:color="CBD5E1"/>
              <w:right w:val="single" w:sz="4" w:space="0" w:color="CBD5E1"/>
            </w:tcBorders>
            <w:shd w:val="clear" w:color="auto" w:fill="FFFFFF"/>
            <w:vAlign w:val="center"/>
          </w:tcPr>
          <w:p w14:paraId="7BA31089" w14:textId="77777777" w:rsidR="00EE295B" w:rsidRDefault="00000000">
            <w:pPr>
              <w:spacing w:after="0"/>
            </w:pPr>
            <w:r>
              <w:rPr>
                <w:rFonts w:ascii="Arial" w:eastAsia="Arial" w:hAnsi="Arial" w:cs="Arial"/>
                <w:color w:val="27313B"/>
                <w:sz w:val="19"/>
              </w:rPr>
              <w:t>Account-suspension alert from an unauthenticated sender with a Verify Account button</w:t>
            </w:r>
          </w:p>
        </w:tc>
      </w:tr>
    </w:tbl>
    <w:p w14:paraId="5835E6B3" w14:textId="77777777" w:rsidR="00EE295B" w:rsidRDefault="00000000">
      <w:pPr>
        <w:pStyle w:val="Heading2"/>
        <w:spacing w:after="64"/>
        <w:ind w:left="-5"/>
      </w:pPr>
      <w:r>
        <w:t>Key outcome</w:t>
      </w:r>
    </w:p>
    <w:p w14:paraId="26E04D3A" w14:textId="77777777" w:rsidR="00EE295B" w:rsidRDefault="00000000">
      <w:pPr>
        <w:numPr>
          <w:ilvl w:val="0"/>
          <w:numId w:val="1"/>
        </w:numPr>
        <w:spacing w:after="146" w:line="265" w:lineRule="auto"/>
        <w:ind w:hanging="116"/>
      </w:pPr>
      <w:r>
        <w:rPr>
          <w:rFonts w:ascii="Arial" w:eastAsia="Arial" w:hAnsi="Arial" w:cs="Arial"/>
          <w:color w:val="27313B"/>
          <w:sz w:val="18"/>
        </w:rPr>
        <w:t>Phishing indicators can often be identified without clicking links or opening attachments.</w:t>
      </w:r>
    </w:p>
    <w:p w14:paraId="05FF68A4" w14:textId="77777777" w:rsidR="00EE295B" w:rsidRDefault="00000000">
      <w:pPr>
        <w:numPr>
          <w:ilvl w:val="0"/>
          <w:numId w:val="1"/>
        </w:numPr>
        <w:spacing w:after="146" w:line="265" w:lineRule="auto"/>
        <w:ind w:hanging="116"/>
      </w:pPr>
      <w:r>
        <w:rPr>
          <w:rFonts w:ascii="Arial" w:eastAsia="Arial" w:hAnsi="Arial" w:cs="Arial"/>
          <w:color w:val="27313B"/>
          <w:sz w:val="18"/>
        </w:rPr>
        <w:t xml:space="preserve">Authentication results are useful evidence, but passing SPF/DKIM/DMARC does not prove that every link or messageintent is safe.</w:t>
      </w:r>
    </w:p>
    <w:p w14:paraId="325E0264" w14:textId="77777777" w:rsidR="00EE295B" w:rsidRDefault="00000000">
      <w:pPr>
        <w:numPr>
          <w:ilvl w:val="0"/>
          <w:numId w:val="1"/>
        </w:numPr>
        <w:spacing w:after="146" w:line="265" w:lineRule="auto"/>
        <w:ind w:hanging="116"/>
      </w:pPr>
      <w:r>
        <w:rPr>
          <w:rFonts w:ascii="Arial" w:eastAsia="Arial" w:hAnsi="Arial" w:cs="Arial"/>
          <w:color w:val="27313B"/>
          <w:sz w:val="18"/>
        </w:rPr>
        <w:t xml:space="preserve">When evidence is incomplete, the safer analytical approach is to classify the message as Suspicious rather thanoverstate certainty.</w:t>
      </w:r>
      <w:r>
        <w:br w:type="page"/>
      </w:r>
    </w:p>
    <w:p w14:paraId="5B8E939D" w14:textId="77777777" w:rsidR="00EE295B" w:rsidRDefault="00000000">
      <w:pPr>
        <w:pStyle w:val="Heading1"/>
        <w:ind w:left="385" w:hanging="400"/>
      </w:pPr>
      <w:r>
        <w:lastRenderedPageBreak/>
        <w:t>Scope &amp; Methodology</w:t>
      </w:r>
    </w:p>
    <w:tbl>
      <w:tblPr>
        <w:tblStyle w:val="TableGrid"/>
        <w:tblW w:w="10091" w:type="dxa"/>
        <w:tblInd w:w="-120" w:type="dxa"/>
        <w:tblCellMar>
          <w:top w:w="174" w:type="dxa"/>
          <w:left w:w="0" w:type="dxa"/>
          <w:bottom w:w="0" w:type="dxa"/>
          <w:right w:w="115" w:type="dxa"/>
        </w:tblCellMar>
        <w:tblLook w:val="04A0" w:firstRow="1" w:lastRow="0" w:firstColumn="1" w:lastColumn="0" w:noHBand="0" w:noVBand="1"/>
      </w:tblPr>
      <w:tblGrid>
        <w:gridCol w:w="2521"/>
        <w:gridCol w:w="7570"/>
      </w:tblGrid>
      <w:tr w:rsidR="00EE295B" w14:paraId="6FBF0DC4" w14:textId="77777777">
        <w:trPr>
          <w:trHeight w:val="1080"/>
        </w:trPr>
        <w:tc>
          <w:tcPr>
            <w:tcW w:w="2521" w:type="dxa"/>
            <w:tcBorders>
              <w:top w:val="single" w:sz="5" w:space="0" w:color="D7DEE6"/>
              <w:left w:val="single" w:sz="5" w:space="0" w:color="D7DEE6"/>
              <w:bottom w:val="single" w:sz="5" w:space="0" w:color="D7DEE6"/>
              <w:right w:val="nil"/>
            </w:tcBorders>
            <w:shd w:val="clear" w:color="auto" w:fill="F4F7FA"/>
          </w:tcPr>
          <w:p w14:paraId="07C1CD59" w14:textId="77777777" w:rsidR="00EE295B" w:rsidRDefault="00000000">
            <w:pPr>
              <w:spacing w:after="0"/>
              <w:ind w:left="140"/>
            </w:pPr>
            <w:r>
              <w:rPr>
                <w:rFonts w:ascii="Arial" w:eastAsia="Arial" w:hAnsi="Arial" w:cs="Arial"/>
                <w:b/>
                <w:color w:val="12304A"/>
                <w:sz w:val="21"/>
              </w:rPr>
              <w:t>Scope</w:t>
            </w:r>
          </w:p>
        </w:tc>
        <w:tc>
          <w:tcPr>
            <w:tcW w:w="7570" w:type="dxa"/>
            <w:tcBorders>
              <w:top w:val="single" w:sz="5" w:space="0" w:color="D7DEE6"/>
              <w:left w:val="nil"/>
              <w:bottom w:val="single" w:sz="5" w:space="0" w:color="D7DEE6"/>
              <w:right w:val="single" w:sz="5" w:space="0" w:color="D7DEE6"/>
            </w:tcBorders>
            <w:shd w:val="clear" w:color="auto" w:fill="F4F7FA"/>
            <w:vAlign w:val="center"/>
          </w:tcPr>
          <w:p w14:paraId="30EF849B" w14:textId="77777777" w:rsidR="00EE295B" w:rsidRDefault="00000000">
            <w:pPr>
              <w:spacing w:after="0"/>
              <w:ind w:right="32"/>
            </w:pPr>
            <w:r>
              <w:rPr>
                <w:rFonts w:ascii="Arial" w:eastAsia="Arial" w:hAnsi="Arial" w:cs="Arial"/>
                <w:color w:val="27313B"/>
                <w:sz w:val="19"/>
              </w:rPr>
              <w:t>Three email examples were reviewed for security-awareness purposes. No live malicious links were intentionally visited, no credential submission was attempted, and no attachment was executed.</w:t>
            </w:r>
          </w:p>
        </w:tc>
      </w:tr>
    </w:tbl>
    <w:p w14:paraId="0F8001C8" w14:textId="77777777" w:rsidR="00EE295B" w:rsidRDefault="00000000">
      <w:pPr>
        <w:pStyle w:val="Heading2"/>
        <w:spacing w:after="64"/>
        <w:ind w:left="-5"/>
      </w:pPr>
      <w:r>
        <w:t>Analysis workflow</w:t>
      </w:r>
    </w:p>
    <w:p w14:paraId="3CD10696" w14:textId="77777777" w:rsidR="00EE295B" w:rsidRDefault="00000000">
      <w:pPr>
        <w:numPr>
          <w:ilvl w:val="0"/>
          <w:numId w:val="2"/>
        </w:numPr>
        <w:spacing w:after="146" w:line="265" w:lineRule="auto"/>
        <w:ind w:hanging="116"/>
      </w:pPr>
      <w:r>
        <w:rPr>
          <w:rFonts w:ascii="Arial" w:eastAsia="Arial" w:hAnsi="Arial" w:cs="Arial"/>
          <w:b/>
          <w:color w:val="27313B"/>
          <w:sz w:val="18"/>
        </w:rPr>
        <w:t>1. Collect samples:</w:t>
      </w:r>
      <w:r>
        <w:rPr>
          <w:rFonts w:ascii="Arial" w:eastAsia="Arial" w:hAnsi="Arial" w:cs="Arial"/>
          <w:color w:val="27313B"/>
          <w:sz w:val="18"/>
        </w:rPr>
        <w:t xml:space="preserve"> two test phishing emails created with a fake mailer and received in Gmail, and a legitimate Internshala email.</w:t>
      </w:r>
    </w:p>
    <w:p w14:paraId="39F6736C" w14:textId="77777777" w:rsidR="00EE295B" w:rsidRDefault="00000000">
      <w:pPr>
        <w:numPr>
          <w:ilvl w:val="0"/>
          <w:numId w:val="2"/>
        </w:numPr>
        <w:spacing w:after="146" w:line="265" w:lineRule="auto"/>
        <w:ind w:hanging="116"/>
      </w:pPr>
      <w:r>
        <w:rPr>
          <w:rFonts w:ascii="Arial" w:eastAsia="Arial" w:hAnsi="Arial" w:cs="Arial"/>
          <w:b/>
          <w:color w:val="27313B"/>
          <w:sz w:val="18"/>
        </w:rPr>
        <w:t>2. Review headers:</w:t>
      </w:r>
      <w:r>
        <w:rPr>
          <w:rFonts w:ascii="Arial" w:eastAsia="Arial" w:hAnsi="Arial" w:cs="Arial"/>
          <w:color w:val="27313B"/>
          <w:sz w:val="18"/>
        </w:rPr>
        <w:t xml:space="preserve"> inspect sender, Reply-To, authentication results, and mail-flow indicators where available.</w:t>
      </w:r>
    </w:p>
    <w:p w14:paraId="3EB6C249" w14:textId="77777777" w:rsidR="00EE295B" w:rsidRDefault="00000000">
      <w:pPr>
        <w:numPr>
          <w:ilvl w:val="0"/>
          <w:numId w:val="2"/>
        </w:numPr>
        <w:spacing w:after="146" w:line="265" w:lineRule="auto"/>
        <w:ind w:hanging="116"/>
      </w:pPr>
      <w:r>
        <w:rPr>
          <w:rFonts w:ascii="Arial" w:eastAsia="Arial" w:hAnsi="Arial" w:cs="Arial"/>
          <w:b/>
          <w:color w:val="27313B"/>
          <w:sz w:val="18"/>
        </w:rPr>
        <w:t>3. Inspect content:</w:t>
      </w:r>
      <w:r>
        <w:rPr>
          <w:rFonts w:ascii="Arial" w:eastAsia="Arial" w:hAnsi="Arial" w:cs="Arial"/>
          <w:color w:val="27313B"/>
          <w:sz w:val="18"/>
        </w:rPr>
        <w:t xml:space="preserve"> review subject, wording, branding, links, attachments, urgency, and requested action.</w:t>
      </w:r>
    </w:p>
    <w:p w14:paraId="04485260" w14:textId="77777777" w:rsidR="00EE295B" w:rsidRDefault="00000000">
      <w:pPr>
        <w:numPr>
          <w:ilvl w:val="0"/>
          <w:numId w:val="2"/>
        </w:numPr>
        <w:spacing w:after="146" w:line="265" w:lineRule="auto"/>
        <w:ind w:hanging="116"/>
      </w:pPr>
      <w:r>
        <w:rPr>
          <w:rFonts w:ascii="Arial" w:eastAsia="Arial" w:hAnsi="Arial" w:cs="Arial"/>
          <w:b/>
          <w:color w:val="27313B"/>
          <w:sz w:val="18"/>
        </w:rPr>
        <w:t>4. Identify indicators:</w:t>
      </w:r>
      <w:r>
        <w:rPr>
          <w:rFonts w:ascii="Arial" w:eastAsia="Arial" w:hAnsi="Arial" w:cs="Arial"/>
          <w:color w:val="27313B"/>
          <w:sz w:val="18"/>
        </w:rPr>
        <w:t xml:space="preserve"> record observable behaviors without assuming malicious intent when evidence is insufficient.</w:t>
      </w:r>
    </w:p>
    <w:p w14:paraId="658CD6E8" w14:textId="77777777" w:rsidR="00EE295B" w:rsidRDefault="00000000">
      <w:pPr>
        <w:numPr>
          <w:ilvl w:val="0"/>
          <w:numId w:val="2"/>
        </w:numPr>
        <w:spacing w:after="146" w:line="265" w:lineRule="auto"/>
        <w:ind w:hanging="116"/>
      </w:pPr>
      <w:r>
        <w:rPr>
          <w:rFonts w:ascii="Arial" w:eastAsia="Arial" w:hAnsi="Arial" w:cs="Arial"/>
          <w:b/>
          <w:color w:val="27313B"/>
          <w:sz w:val="18"/>
        </w:rPr>
        <w:t>5. Classify risk:</w:t>
      </w:r>
      <w:r>
        <w:rPr>
          <w:rFonts w:ascii="Arial" w:eastAsia="Arial" w:hAnsi="Arial" w:cs="Arial"/>
          <w:color w:val="27313B"/>
          <w:sz w:val="18"/>
        </w:rPr>
        <w:t xml:space="preserve"> Safe, Suspicious, or Phishing.</w:t>
      </w:r>
    </w:p>
    <w:p w14:paraId="671D7EA9" w14:textId="77777777" w:rsidR="00EE295B" w:rsidRDefault="00000000">
      <w:pPr>
        <w:numPr>
          <w:ilvl w:val="0"/>
          <w:numId w:val="2"/>
        </w:numPr>
        <w:spacing w:after="480" w:line="265" w:lineRule="auto"/>
        <w:ind w:hanging="116"/>
      </w:pPr>
      <w:r>
        <w:rPr>
          <w:rFonts w:ascii="Arial" w:eastAsia="Arial" w:hAnsi="Arial" w:cs="Arial"/>
          <w:b/>
          <w:color w:val="27313B"/>
          <w:sz w:val="18"/>
        </w:rPr>
        <w:t>6. Document:</w:t>
      </w:r>
      <w:r>
        <w:rPr>
          <w:rFonts w:ascii="Arial" w:eastAsia="Arial" w:hAnsi="Arial" w:cs="Arial"/>
          <w:color w:val="27313B"/>
          <w:sz w:val="18"/>
        </w:rPr>
        <w:t xml:space="preserve"> explain the attack pattern in simple language and provide prevention guidance.</w:t>
      </w:r>
    </w:p>
    <w:p w14:paraId="71910750" w14:textId="77777777" w:rsidR="00EE295B" w:rsidRDefault="00000000">
      <w:pPr>
        <w:pStyle w:val="Heading2"/>
        <w:ind w:left="-5"/>
      </w:pPr>
      <w:r>
        <w:t>Tools / Sources</w:t>
      </w:r>
    </w:p>
    <w:tbl>
      <w:tblPr>
        <w:tblStyle w:val="TableGrid"/>
        <w:tblW w:w="9638" w:type="dxa"/>
        <w:tblInd w:w="107" w:type="dxa"/>
        <w:tblCellMar>
          <w:top w:w="145" w:type="dxa"/>
          <w:left w:w="100" w:type="dxa"/>
          <w:bottom w:w="0" w:type="dxa"/>
          <w:right w:w="115" w:type="dxa"/>
        </w:tblCellMar>
        <w:tblLook w:val="04A0" w:firstRow="1" w:lastRow="0" w:firstColumn="1" w:lastColumn="0" w:noHBand="0" w:noVBand="1"/>
      </w:tblPr>
      <w:tblGrid>
        <w:gridCol w:w="99"/>
        <w:gridCol w:w="2336"/>
        <w:gridCol w:w="22"/>
        <w:gridCol w:w="4412"/>
        <w:gridCol w:w="2445"/>
        <w:gridCol w:w="324"/>
      </w:tblGrid>
      <w:tr w:rsidR="00EE295B" w14:paraId="1BF6515B" w14:textId="77777777">
        <w:trPr>
          <w:gridBefore w:val="1"/>
          <w:gridAfter w:val="1"/>
          <w:wBefore w:w="106" w:type="dxa"/>
          <w:wAfter w:w="347" w:type="dxa"/>
          <w:trHeight w:val="420"/>
        </w:trPr>
        <w:tc>
          <w:tcPr>
            <w:tcW w:w="2438" w:type="dxa"/>
            <w:gridSpan w:val="2"/>
            <w:tcBorders>
              <w:top w:val="single" w:sz="4" w:space="0" w:color="C8D0D9"/>
              <w:left w:val="single" w:sz="4" w:space="0" w:color="C8D0D9"/>
              <w:bottom w:val="single" w:sz="4" w:space="0" w:color="C8D0D9"/>
              <w:right w:val="single" w:sz="4" w:space="0" w:color="C8D0D9"/>
            </w:tcBorders>
            <w:shd w:val="clear" w:color="auto" w:fill="E8EEF5"/>
            <w:vAlign w:val="center"/>
          </w:tcPr>
          <w:p w14:paraId="63D273CF" w14:textId="77777777" w:rsidR="00EE295B" w:rsidRDefault="00000000">
            <w:pPr>
              <w:spacing w:after="0"/>
            </w:pPr>
            <w:r>
              <w:rPr>
                <w:rFonts w:ascii="Arial" w:eastAsia="Arial" w:hAnsi="Arial" w:cs="Arial"/>
                <w:b/>
                <w:color w:val="5B6570"/>
                <w:sz w:val="16"/>
              </w:rPr>
              <w:t>Indicator</w:t>
            </w:r>
          </w:p>
        </w:tc>
        <w:tc>
          <w:tcPr>
            <w:tcW w:w="4649"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1BB1ADD5" w14:textId="77777777" w:rsidR="00EE295B" w:rsidRDefault="00000000">
            <w:pPr>
              <w:spacing w:after="0"/>
            </w:pPr>
            <w:r>
              <w:rPr>
                <w:rFonts w:ascii="Arial" w:eastAsia="Arial" w:hAnsi="Arial" w:cs="Arial"/>
                <w:b/>
                <w:color w:val="5B6570"/>
                <w:sz w:val="16"/>
              </w:rPr>
              <w:t>Observation</w:t>
            </w:r>
          </w:p>
        </w:tc>
        <w:tc>
          <w:tcPr>
            <w:tcW w:w="2551"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0A6691DC" w14:textId="77777777" w:rsidR="00EE295B" w:rsidRDefault="00000000">
            <w:pPr>
              <w:spacing w:after="0"/>
            </w:pPr>
            <w:r>
              <w:rPr>
                <w:rFonts w:ascii="Arial" w:eastAsia="Arial" w:hAnsi="Arial" w:cs="Arial"/>
                <w:b/>
                <w:color w:val="5B6570"/>
                <w:sz w:val="16"/>
              </w:rPr>
              <w:t>Risk relevance</w:t>
            </w:r>
          </w:p>
        </w:tc>
      </w:tr>
      <w:tr w:rsidR="00EE295B" w14:paraId="72B46F48" w14:textId="77777777">
        <w:trPr>
          <w:gridBefore w:val="1"/>
          <w:gridAfter w:val="1"/>
          <w:wBefore w:w="106" w:type="dxa"/>
          <w:wAfter w:w="347" w:type="dxa"/>
          <w:trHeight w:val="420"/>
        </w:trPr>
        <w:tc>
          <w:tcPr>
            <w:tcW w:w="2438" w:type="dxa"/>
            <w:gridSpan w:val="2"/>
            <w:tcBorders>
              <w:top w:val="single" w:sz="4" w:space="0" w:color="C8D0D9"/>
              <w:left w:val="single" w:sz="4" w:space="0" w:color="C8D0D9"/>
              <w:bottom w:val="single" w:sz="4" w:space="0" w:color="C8D0D9"/>
              <w:right w:val="single" w:sz="4" w:space="0" w:color="C8D0D9"/>
            </w:tcBorders>
            <w:shd w:val="clear" w:color="auto" w:fill="FFFFFF"/>
            <w:vAlign w:val="center"/>
          </w:tcPr>
          <w:p w14:paraId="539BDEE2" w14:textId="77777777" w:rsidR="00EE295B" w:rsidRDefault="00000000">
            <w:pPr>
              <w:spacing w:after="0"/>
            </w:pPr>
            <w:r>
              <w:rPr>
                <w:rFonts w:ascii="Arial" w:eastAsia="Arial" w:hAnsi="Arial" w:cs="Arial"/>
                <w:color w:val="5B6570"/>
                <w:sz w:val="16"/>
              </w:rPr>
              <w:t>Fake-mailer test emails</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1DC2613D" w14:textId="77777777" w:rsidR="00EE295B" w:rsidRDefault="00000000">
            <w:pPr>
              <w:spacing w:after="0"/>
            </w:pPr>
            <w:r>
              <w:rPr>
                <w:rFonts w:ascii="Arial" w:eastAsia="Arial" w:hAnsi="Arial" w:cs="Arial"/>
                <w:color w:val="5B6570"/>
                <w:sz w:val="16"/>
              </w:rPr>
              <w:t>Phishing test emails created with a fake mailer and delivered to Gmail for analysis.</w:t>
            </w:r>
          </w:p>
        </w:tc>
        <w:tc>
          <w:tcPr>
            <w:tcW w:w="255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45193288" w14:textId="77777777" w:rsidR="00EE295B" w:rsidRDefault="00000000">
            <w:pPr>
              <w:spacing w:after="0"/>
            </w:pPr>
            <w:r>
              <w:rPr>
                <w:rFonts w:ascii="Arial" w:eastAsia="Arial" w:hAnsi="Arial" w:cs="Arial"/>
                <w:color w:val="5B6570"/>
                <w:sz w:val="16"/>
              </w:rPr>
              <w:t>Sample creation and content analysis</w:t>
            </w:r>
          </w:p>
        </w:tc>
      </w:tr>
      <w:tr w:rsidR="00EE295B" w14:paraId="01E80B95" w14:textId="77777777">
        <w:trPr>
          <w:gridBefore w:val="1"/>
          <w:gridAfter w:val="1"/>
          <w:wBefore w:w="106" w:type="dxa"/>
          <w:wAfter w:w="347" w:type="dxa"/>
          <w:trHeight w:val="640"/>
        </w:trPr>
        <w:tc>
          <w:tcPr>
            <w:tcW w:w="2438" w:type="dxa"/>
            <w:gridSpan w:val="2"/>
            <w:tcBorders>
              <w:top w:val="single" w:sz="4" w:space="0" w:color="C8D0D9"/>
              <w:left w:val="single" w:sz="4" w:space="0" w:color="C8D0D9"/>
              <w:bottom w:val="single" w:sz="4" w:space="0" w:color="C8D0D9"/>
              <w:right w:val="single" w:sz="4" w:space="0" w:color="C8D0D9"/>
            </w:tcBorders>
            <w:shd w:val="clear" w:color="auto" w:fill="F8FAFC"/>
          </w:tcPr>
          <w:p w14:paraId="0F1E223B" w14:textId="77777777" w:rsidR="00EE295B" w:rsidRDefault="00000000">
            <w:pPr>
              <w:spacing w:after="0"/>
            </w:pPr>
            <w:r>
              <w:rPr>
                <w:rFonts w:ascii="Arial" w:eastAsia="Arial" w:hAnsi="Arial" w:cs="Arial"/>
                <w:color w:val="5B6570"/>
                <w:sz w:val="16"/>
              </w:rPr>
              <w:t>Email headers</w:t>
            </w:r>
          </w:p>
        </w:tc>
        <w:tc>
          <w:tcPr>
            <w:tcW w:w="4649"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1213FBB1" w14:textId="77777777" w:rsidR="00EE295B" w:rsidRDefault="00000000">
            <w:pPr>
              <w:spacing w:after="0"/>
            </w:pPr>
            <w:r>
              <w:rPr>
                <w:rFonts w:ascii="Arial" w:eastAsia="Arial" w:hAnsi="Arial" w:cs="Arial"/>
                <w:color w:val="5B6570"/>
                <w:sz w:val="16"/>
              </w:rPr>
              <w:t>Gmail raw email header data for the legitimate Internshala email sample.</w:t>
            </w:r>
          </w:p>
        </w:tc>
        <w:tc>
          <w:tcPr>
            <w:tcW w:w="2551" w:type="dxa"/>
            <w:tcBorders>
              <w:top w:val="single" w:sz="4" w:space="0" w:color="C8D0D9"/>
              <w:left w:val="single" w:sz="4" w:space="0" w:color="C8D0D9"/>
              <w:bottom w:val="single" w:sz="4" w:space="0" w:color="C8D0D9"/>
              <w:right w:val="single" w:sz="4" w:space="0" w:color="C8D0D9"/>
            </w:tcBorders>
            <w:shd w:val="clear" w:color="auto" w:fill="F8FAFC"/>
          </w:tcPr>
          <w:p w14:paraId="23AB6901" w14:textId="77777777" w:rsidR="00EE295B" w:rsidRDefault="00000000">
            <w:pPr>
              <w:spacing w:after="0"/>
            </w:pPr>
            <w:r>
              <w:rPr>
                <w:rFonts w:ascii="Arial" w:eastAsia="Arial" w:hAnsi="Arial" w:cs="Arial"/>
                <w:color w:val="5B6570"/>
                <w:sz w:val="16"/>
              </w:rPr>
              <w:t>SPF / DKIM / DMARC review</w:t>
            </w:r>
          </w:p>
        </w:tc>
      </w:tr>
      <w:tr w:rsidR="00EE295B" w14:paraId="5EE55A40" w14:textId="77777777">
        <w:trPr>
          <w:gridBefore w:val="1"/>
          <w:gridAfter w:val="1"/>
          <w:wBefore w:w="106" w:type="dxa"/>
          <w:wAfter w:w="347" w:type="dxa"/>
          <w:trHeight w:val="640"/>
        </w:trPr>
        <w:tc>
          <w:tcPr>
            <w:tcW w:w="2438" w:type="dxa"/>
            <w:gridSpan w:val="2"/>
            <w:tcBorders>
              <w:top w:val="single" w:sz="4" w:space="0" w:color="C8D0D9"/>
              <w:left w:val="single" w:sz="4" w:space="0" w:color="C8D0D9"/>
              <w:bottom w:val="single" w:sz="4" w:space="0" w:color="C8D0D9"/>
              <w:right w:val="single" w:sz="4" w:space="0" w:color="C8D0D9"/>
            </w:tcBorders>
            <w:shd w:val="clear" w:color="auto" w:fill="FFFFFF"/>
          </w:tcPr>
          <w:p w14:paraId="3E10F9CB" w14:textId="77777777" w:rsidR="00EE295B" w:rsidRDefault="00000000">
            <w:pPr>
              <w:spacing w:after="0"/>
            </w:pPr>
            <w:r>
              <w:rPr>
                <w:rFonts w:ascii="Arial" w:eastAsia="Arial" w:hAnsi="Arial" w:cs="Arial"/>
                <w:color w:val="5B6570"/>
                <w:sz w:val="16"/>
              </w:rPr>
              <w:t>Browser / visual inspection</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2C4BB019" w14:textId="77777777" w:rsidR="00EE295B" w:rsidRDefault="00000000">
            <w:pPr>
              <w:spacing w:after="0"/>
            </w:pPr>
            <w:r>
              <w:rPr>
                <w:rFonts w:ascii="Arial" w:eastAsia="Arial" w:hAnsi="Arial" w:cs="Arial"/>
                <w:color w:val="5B6570"/>
                <w:sz w:val="16"/>
              </w:rPr>
              <w:t>Screenshots and visible email content reviewed without interacting with suspicious links.</w:t>
            </w:r>
          </w:p>
        </w:tc>
        <w:tc>
          <w:tcPr>
            <w:tcW w:w="2551" w:type="dxa"/>
            <w:tcBorders>
              <w:top w:val="single" w:sz="4" w:space="0" w:color="C8D0D9"/>
              <w:left w:val="single" w:sz="4" w:space="0" w:color="C8D0D9"/>
              <w:bottom w:val="single" w:sz="4" w:space="0" w:color="C8D0D9"/>
              <w:right w:val="single" w:sz="4" w:space="0" w:color="C8D0D9"/>
            </w:tcBorders>
            <w:shd w:val="clear" w:color="auto" w:fill="FFFFFF"/>
          </w:tcPr>
          <w:p w14:paraId="6EAF8745" w14:textId="77777777" w:rsidR="00EE295B" w:rsidRDefault="00000000">
            <w:pPr>
              <w:spacing w:after="0"/>
            </w:pPr>
            <w:r>
              <w:rPr>
                <w:rFonts w:ascii="Arial" w:eastAsia="Arial" w:hAnsi="Arial" w:cs="Arial"/>
                <w:color w:val="5B6570"/>
                <w:sz w:val="16"/>
              </w:rPr>
              <w:t>Content and lure analysis</w:t>
            </w:r>
          </w:p>
        </w:tc>
      </w:tr>
      <w:tr w:rsidR="00EE295B" w14:paraId="0209478D" w14:textId="77777777">
        <w:trPr>
          <w:gridBefore w:val="1"/>
          <w:gridAfter w:val="1"/>
          <w:wBefore w:w="106" w:type="dxa"/>
          <w:wAfter w:w="347" w:type="dxa"/>
          <w:trHeight w:val="420"/>
        </w:trPr>
        <w:tc>
          <w:tcPr>
            <w:tcW w:w="2438" w:type="dxa"/>
            <w:gridSpan w:val="2"/>
            <w:tcBorders>
              <w:top w:val="single" w:sz="4" w:space="0" w:color="C8D0D9"/>
              <w:left w:val="single" w:sz="4" w:space="0" w:color="C8D0D9"/>
              <w:bottom w:val="single" w:sz="4" w:space="0" w:color="C8D0D9"/>
              <w:right w:val="single" w:sz="4" w:space="0" w:color="C8D0D9"/>
            </w:tcBorders>
            <w:shd w:val="clear" w:color="auto" w:fill="F8FAFC"/>
            <w:vAlign w:val="center"/>
          </w:tcPr>
          <w:p w14:paraId="1FC43094" w14:textId="77777777" w:rsidR="00EE295B" w:rsidRDefault="00000000">
            <w:pPr>
              <w:spacing w:after="0"/>
            </w:pPr>
            <w:r>
              <w:rPr>
                <w:rFonts w:ascii="Arial" w:eastAsia="Arial" w:hAnsi="Arial" w:cs="Arial"/>
                <w:color w:val="5B6570"/>
                <w:sz w:val="16"/>
              </w:rPr>
              <w:t>Report documentation</w:t>
            </w:r>
          </w:p>
        </w:tc>
        <w:tc>
          <w:tcPr>
            <w:tcW w:w="4649"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448863C0" w14:textId="77777777" w:rsidR="00EE295B" w:rsidRDefault="00000000">
            <w:pPr>
              <w:spacing w:after="0"/>
            </w:pPr>
            <w:r>
              <w:rPr>
                <w:rFonts w:ascii="Arial" w:eastAsia="Arial" w:hAnsi="Arial" w:cs="Arial"/>
                <w:color w:val="5B6570"/>
                <w:sz w:val="16"/>
              </w:rPr>
              <w:t>Markdown analysis notes and this PDF report.</w:t>
            </w:r>
          </w:p>
        </w:tc>
        <w:tc>
          <w:tcPr>
            <w:tcW w:w="255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3F678941" w14:textId="77777777" w:rsidR="00EE295B" w:rsidRDefault="00000000">
            <w:pPr>
              <w:spacing w:after="0"/>
            </w:pPr>
            <w:r>
              <w:rPr>
                <w:rFonts w:ascii="Arial" w:eastAsia="Arial" w:hAnsi="Arial" w:cs="Arial"/>
                <w:color w:val="5B6570"/>
                <w:sz w:val="16"/>
              </w:rPr>
              <w:t>Evidence and awareness output</w:t>
            </w:r>
          </w:p>
        </w:tc>
      </w:tr>
      <w:tr w:rsidR="00EE295B" w14:paraId="3C07584C" w14:textId="77777777">
        <w:tblPrEx>
          <w:tblCellMar>
            <w:top w:w="174" w:type="dxa"/>
            <w:left w:w="0" w:type="dxa"/>
          </w:tblCellMar>
        </w:tblPrEx>
        <w:trPr>
          <w:trHeight w:val="1080"/>
        </w:trPr>
        <w:tc>
          <w:tcPr>
            <w:tcW w:w="2521" w:type="dxa"/>
            <w:gridSpan w:val="2"/>
            <w:tcBorders>
              <w:top w:val="single" w:sz="5" w:space="0" w:color="D7DEE6"/>
              <w:left w:val="single" w:sz="5" w:space="0" w:color="D7DEE6"/>
              <w:bottom w:val="single" w:sz="5" w:space="0" w:color="D7DEE6"/>
              <w:right w:val="nil"/>
            </w:tcBorders>
            <w:shd w:val="clear" w:color="auto" w:fill="FFF7ED"/>
          </w:tcPr>
          <w:p w14:paraId="390AA3E5" w14:textId="77777777" w:rsidR="00EE295B" w:rsidRDefault="00000000">
            <w:pPr>
              <w:spacing w:after="0"/>
              <w:ind w:left="140"/>
            </w:pPr>
            <w:r>
              <w:rPr>
                <w:rFonts w:ascii="Arial" w:eastAsia="Arial" w:hAnsi="Arial" w:cs="Arial"/>
                <w:b/>
                <w:color w:val="12304A"/>
                <w:sz w:val="21"/>
              </w:rPr>
              <w:t>Safety note</w:t>
            </w:r>
          </w:p>
        </w:tc>
        <w:tc>
          <w:tcPr>
            <w:tcW w:w="7570" w:type="dxa"/>
            <w:gridSpan w:val="4"/>
            <w:tcBorders>
              <w:top w:val="single" w:sz="5" w:space="0" w:color="D7DEE6"/>
              <w:left w:val="nil"/>
              <w:bottom w:val="single" w:sz="5" w:space="0" w:color="D7DEE6"/>
              <w:right w:val="single" w:sz="5" w:space="0" w:color="D7DEE6"/>
            </w:tcBorders>
            <w:shd w:val="clear" w:color="auto" w:fill="FFF7ED"/>
            <w:vAlign w:val="center"/>
          </w:tcPr>
          <w:p w14:paraId="683E6075" w14:textId="77777777" w:rsidR="00EE295B" w:rsidRDefault="00000000">
            <w:pPr>
              <w:spacing w:after="0"/>
            </w:pPr>
            <w:r>
              <w:rPr>
                <w:rFonts w:ascii="Arial" w:eastAsia="Arial" w:hAnsi="Arial" w:cs="Arial"/>
                <w:color w:val="27313B"/>
                <w:sz w:val="19"/>
              </w:rPr>
              <w:t>Defanged or screenshot-based evidence was preferred. Raw recipient addresses, message identifiers, authentication signatures, cookies, and tracking tokens are not reproduced in this report.</w:t>
            </w:r>
          </w:p>
        </w:tc>
      </w:tr>
    </w:tbl>
    <w:p w14:paraId="00D335C1" w14:textId="77777777" w:rsidR="00EE295B" w:rsidRDefault="00000000">
      <w:pPr>
        <w:pStyle w:val="Heading1"/>
        <w:pageBreakBefore/>
        <w:spacing w:after="153"/>
        <w:ind w:left="385" w:hanging="400"/>
      </w:pPr>
      <w:r>
        <w:lastRenderedPageBreak/>
        <w:t>Email 01 — Phishing</w:t>
      </w:r>
    </w:p>
    <w:p w14:paraId="41C1CDEF" w14:textId="77777777" w:rsidR="00EE295B" w:rsidRDefault="00000000">
      <w:pPr>
        <w:pStyle w:val="Heading2"/>
        <w:shd w:val="clear" w:color="auto" w:fill="B42318"/>
        <w:spacing w:after="438" w:line="265" w:lineRule="auto"/>
        <w:ind w:left="35"/>
      </w:pPr>
      <w:r>
        <w:rPr>
          <w:color w:val="FFFFFF"/>
          <w:sz w:val="22"/>
        </w:rPr>
        <w:t>Classification: PHISHING</w:t>
      </w:r>
    </w:p>
    <w:p w14:paraId="430612BB" w14:textId="77777777" w:rsidR="00EE295B" w:rsidRDefault="00000000">
      <w:pPr>
        <w:spacing w:after="164"/>
        <w:ind w:left="-5" w:hanging="10"/>
      </w:pPr>
      <w:r>
        <w:rPr>
          <w:rFonts w:ascii="Arial" w:eastAsia="Arial" w:hAnsi="Arial" w:cs="Arial"/>
          <w:b/>
          <w:color w:val="27313B"/>
          <w:sz w:val="19"/>
        </w:rPr>
        <w:t>Theme:</w:t>
      </w:r>
      <w:r>
        <w:rPr>
          <w:rFonts w:ascii="Arial" w:eastAsia="Arial" w:hAnsi="Arial" w:cs="Arial"/>
          <w:color w:val="27313B"/>
          <w:sz w:val="19"/>
        </w:rPr>
        <w:t xml:space="preserve"> fake mailer to Gmail; urgent account-lock notification</w:t>
      </w:r>
    </w:p>
    <w:p w14:paraId="5B096B1F" w14:textId="77777777" w:rsidR="00EE295B" w:rsidRDefault="00000000">
      <w:pPr>
        <w:spacing w:after="48"/>
        <w:ind w:left="-5" w:hanging="10"/>
      </w:pPr>
      <w:r>
        <w:rPr>
          <w:rFonts w:ascii="Arial" w:eastAsia="Arial" w:hAnsi="Arial" w:cs="Arial"/>
          <w:b/>
          <w:color w:val="27313B"/>
          <w:sz w:val="19"/>
        </w:rPr>
        <w:t>Observed lure:</w:t>
      </w:r>
      <w:r>
        <w:rPr>
          <w:rFonts w:ascii="Arial" w:eastAsia="Arial" w:hAnsi="Arial" w:cs="Arial"/>
          <w:color w:val="27313B"/>
          <w:sz w:val="19"/>
        </w:rPr>
        <w:t xml:space="preserve"> a fake mailer was used to send an email to a Gmail inbox. It imitates a security alert (“Urgent: Your Account Will Be Locked”), claims suspicious activity, and tells the recipient to verify details through a “Verify Now” link within 24 hours.</w:t>
      </w:r>
    </w:p>
    <w:p w14:paraId="4CFD395E" w14:textId="77777777" w:rsidR="00EE295B" w:rsidRDefault="00000000">
      <w:pPr>
        <w:pStyle w:val="Heading2"/>
        <w:ind w:left="-5"/>
      </w:pPr>
      <w:r>
        <w:t>Visible indicators</w:t>
      </w:r>
    </w:p>
    <w:tbl>
      <w:tblPr>
        <w:tblStyle w:val="TableGrid"/>
        <w:tblW w:w="9751" w:type="dxa"/>
        <w:tblInd w:w="50" w:type="dxa"/>
        <w:tblCellMar>
          <w:top w:w="145" w:type="dxa"/>
          <w:left w:w="100" w:type="dxa"/>
          <w:bottom w:w="0" w:type="dxa"/>
          <w:right w:w="115" w:type="dxa"/>
        </w:tblCellMar>
        <w:tblLook w:val="04A0" w:firstRow="1" w:lastRow="0" w:firstColumn="1" w:lastColumn="0" w:noHBand="0" w:noVBand="1"/>
      </w:tblPr>
      <w:tblGrid>
        <w:gridCol w:w="2721"/>
        <w:gridCol w:w="4649"/>
        <w:gridCol w:w="2381"/>
      </w:tblGrid>
      <w:tr w:rsidR="00EE295B" w14:paraId="1902BF5D"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298EA01E" w14:textId="77777777" w:rsidR="00EE295B" w:rsidRDefault="00000000">
            <w:pPr>
              <w:spacing w:after="0"/>
            </w:pPr>
            <w:r>
              <w:rPr>
                <w:rFonts w:ascii="Arial" w:eastAsia="Arial" w:hAnsi="Arial" w:cs="Arial"/>
                <w:b/>
                <w:color w:val="5B6570"/>
                <w:sz w:val="16"/>
              </w:rPr>
              <w:t>Indicator</w:t>
            </w:r>
          </w:p>
        </w:tc>
        <w:tc>
          <w:tcPr>
            <w:tcW w:w="4649"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5FA177FD" w14:textId="77777777" w:rsidR="00EE295B" w:rsidRDefault="00000000">
            <w:pPr>
              <w:spacing w:after="0"/>
            </w:pPr>
            <w:r>
              <w:rPr>
                <w:rFonts w:ascii="Arial" w:eastAsia="Arial" w:hAnsi="Arial" w:cs="Arial"/>
                <w:b/>
                <w:color w:val="5B6570"/>
                <w:sz w:val="16"/>
              </w:rPr>
              <w:t>Observation</w:t>
            </w:r>
          </w:p>
        </w:tc>
        <w:tc>
          <w:tcPr>
            <w:tcW w:w="2381"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5084FDA0" w14:textId="77777777" w:rsidR="00EE295B" w:rsidRDefault="00000000">
            <w:pPr>
              <w:spacing w:after="0"/>
            </w:pPr>
            <w:r>
              <w:rPr>
                <w:rFonts w:ascii="Arial" w:eastAsia="Arial" w:hAnsi="Arial" w:cs="Arial"/>
                <w:b/>
                <w:color w:val="5B6570"/>
                <w:sz w:val="16"/>
              </w:rPr>
              <w:t>Risk relevance</w:t>
            </w:r>
          </w:p>
        </w:tc>
      </w:tr>
      <w:tr w:rsidR="00EE295B" w14:paraId="3C12E129" w14:textId="77777777">
        <w:trPr>
          <w:trHeight w:val="640"/>
        </w:trPr>
        <w:tc>
          <w:tcPr>
            <w:tcW w:w="2721" w:type="dxa"/>
            <w:tcBorders>
              <w:top w:val="single" w:sz="4" w:space="0" w:color="C8D0D9"/>
              <w:left w:val="single" w:sz="4" w:space="0" w:color="C8D0D9"/>
              <w:bottom w:val="single" w:sz="4" w:space="0" w:color="C8D0D9"/>
              <w:right w:val="single" w:sz="4" w:space="0" w:color="C8D0D9"/>
            </w:tcBorders>
            <w:shd w:val="clear" w:color="auto" w:fill="FFFFFF"/>
          </w:tcPr>
          <w:p w14:paraId="19741D44" w14:textId="77777777" w:rsidR="00EE295B" w:rsidRDefault="00000000">
            <w:pPr>
              <w:spacing w:after="0"/>
            </w:pPr>
            <w:r>
              <w:rPr>
                <w:rFonts w:ascii="Arial" w:eastAsia="Arial" w:hAnsi="Arial" w:cs="Arial"/>
                <w:color w:val="5B6570"/>
                <w:sz w:val="16"/>
              </w:rPr>
              <w:t xml:space="preserve">Urgent subject line</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16938250" w14:textId="77777777" w:rsidR="00EE295B" w:rsidRDefault="00000000">
            <w:pPr>
              <w:spacing w:after="0"/>
            </w:pPr>
            <w:r>
              <w:rPr>
                <w:rFonts w:ascii="Arial" w:eastAsia="Arial" w:hAnsi="Arial" w:cs="Arial"/>
                <w:color w:val="5B6570"/>
                <w:sz w:val="16"/>
              </w:rPr>
              <w:t xml:space="preserve">The subject “Urgent: Your Account Will Be Locked” pushes the reader to act immediately.</w:t>
            </w:r>
          </w:p>
        </w:tc>
        <w:tc>
          <w:tcPr>
            <w:tcW w:w="2381" w:type="dxa"/>
            <w:tcBorders>
              <w:top w:val="single" w:sz="4" w:space="0" w:color="C8D0D9"/>
              <w:left w:val="single" w:sz="4" w:space="0" w:color="C8D0D9"/>
              <w:bottom w:val="single" w:sz="4" w:space="0" w:color="C8D0D9"/>
              <w:right w:val="single" w:sz="4" w:space="0" w:color="C8D0D9"/>
            </w:tcBorders>
            <w:shd w:val="clear" w:color="auto" w:fill="FFFFFF"/>
          </w:tcPr>
          <w:p w14:paraId="33FAEAEA" w14:textId="77777777" w:rsidR="00EE295B" w:rsidRDefault="00000000">
            <w:pPr>
              <w:spacing w:after="0"/>
            </w:pPr>
            <w:r>
              <w:rPr>
                <w:rFonts w:ascii="Arial" w:eastAsia="Arial" w:hAnsi="Arial" w:cs="Arial"/>
                <w:color w:val="5B6570"/>
                <w:sz w:val="16"/>
              </w:rPr>
              <w:t xml:space="preserve">Suspicious</w:t>
            </w:r>
          </w:p>
        </w:tc>
      </w:tr>
      <w:tr w:rsidR="00EE295B" w14:paraId="1EAFBD4C"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3B54A6AE" w14:textId="77777777" w:rsidR="00EE295B" w:rsidRDefault="00000000">
            <w:pPr>
              <w:spacing w:after="0"/>
            </w:pPr>
            <w:r>
              <w:rPr>
                <w:rFonts w:ascii="Arial" w:eastAsia="Arial" w:hAnsi="Arial" w:cs="Arial"/>
                <w:color w:val="5B6570"/>
                <w:sz w:val="16"/>
              </w:rPr>
              <w:t xml:space="preserve">Account-lock threat</w:t>
            </w:r>
          </w:p>
        </w:tc>
        <w:tc>
          <w:tcPr>
            <w:tcW w:w="4649"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398B314F" w14:textId="77777777" w:rsidR="00EE295B" w:rsidRDefault="00000000">
            <w:pPr>
              <w:spacing w:after="0"/>
            </w:pPr>
            <w:r>
              <w:rPr>
                <w:rFonts w:ascii="Arial" w:eastAsia="Arial" w:hAnsi="Arial" w:cs="Arial"/>
                <w:color w:val="5B6570"/>
                <w:sz w:val="16"/>
              </w:rPr>
              <w:t xml:space="preserve">It warns that failure to verify within 24 hours “will result in permanent account lock”.</w:t>
            </w:r>
          </w:p>
        </w:tc>
        <w:tc>
          <w:tcPr>
            <w:tcW w:w="238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2BEF8435" w14:textId="77777777" w:rsidR="00EE295B" w:rsidRDefault="00000000">
            <w:pPr>
              <w:spacing w:after="0"/>
            </w:pPr>
            <w:r>
              <w:rPr>
                <w:rFonts w:ascii="Arial" w:eastAsia="Arial" w:hAnsi="Arial" w:cs="Arial"/>
                <w:color w:val="5B6570"/>
                <w:sz w:val="16"/>
              </w:rPr>
              <w:t xml:space="preserve">High relevance</w:t>
            </w:r>
          </w:p>
        </w:tc>
      </w:tr>
      <w:tr w:rsidR="00EE295B" w14:paraId="739DC86F"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56FDD07E" w14:textId="77777777" w:rsidR="00EE295B" w:rsidRDefault="00000000">
            <w:pPr>
              <w:spacing w:after="0"/>
            </w:pPr>
            <w:r>
              <w:rPr>
                <w:rFonts w:ascii="Arial" w:eastAsia="Arial" w:hAnsi="Arial" w:cs="Arial"/>
                <w:color w:val="5B6570"/>
                <w:sz w:val="16"/>
              </w:rPr>
              <w:t xml:space="preserve">“Verify Now” link</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62346157" w14:textId="77777777" w:rsidR="00EE295B" w:rsidRDefault="00000000">
            <w:pPr>
              <w:spacing w:after="0"/>
            </w:pPr>
            <w:r>
              <w:rPr>
                <w:rFonts w:ascii="Arial" w:eastAsia="Arial" w:hAnsi="Arial" w:cs="Arial"/>
                <w:color w:val="5B6570"/>
                <w:sz w:val="16"/>
              </w:rPr>
              <w:t xml:space="preserve">The user is told to verify details through a “Verify Now” link to secure-account-verify[.]com (defanged).</w:t>
            </w:r>
          </w:p>
        </w:tc>
        <w:tc>
          <w:tcPr>
            <w:tcW w:w="238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0E873235" w14:textId="77777777" w:rsidR="00EE295B" w:rsidRDefault="00000000">
            <w:pPr>
              <w:spacing w:after="0"/>
            </w:pPr>
            <w:r>
              <w:rPr>
                <w:rFonts w:ascii="Arial" w:eastAsia="Arial" w:hAnsi="Arial" w:cs="Arial"/>
                <w:color w:val="5B6570"/>
                <w:sz w:val="16"/>
              </w:rPr>
              <w:t xml:space="preserve">High relevance</w:t>
            </w:r>
          </w:p>
        </w:tc>
      </w:tr>
      <w:tr w:rsidR="00EE295B"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FFFFF"/>
            <w:vAlign w:val="center"/>
          </w:tcPr>
          <w:p w14:textId="77777777" w:rsidR="00EE295B" w:rsidRDefault="00000000">
            <w:pPr>
              <w:spacing w:after="0"/>
            </w:pPr>
            <w:r>
              <w:rPr>
                <w:rFonts w:ascii="Arial" w:eastAsia="Arial" w:hAnsi="Arial" w:cs="Arial"/>
                <w:color w:val="5B6570"/>
                <w:sz w:val="16"/>
              </w:rPr>
              <w:t xml:space="preserve">Generic greeting and sender</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textId="77777777" w:rsidR="00EE295B" w:rsidRDefault="00000000">
            <w:pPr>
              <w:spacing w:after="0"/>
            </w:pPr>
            <w:r>
              <w:rPr>
                <w:rFonts w:ascii="Arial" w:eastAsia="Arial" w:hAnsi="Arial" w:cs="Arial"/>
                <w:color w:val="5B6570"/>
                <w:sz w:val="16"/>
              </w:rPr>
              <w:t xml:space="preserve">“Dear User” and a “security team” sender at security-alert@fhdfc.com, with nothing tying it to a known organization.</w:t>
            </w:r>
          </w:p>
        </w:tc>
        <w:tc>
          <w:tcPr>
            <w:tcW w:w="2381" w:type="dxa"/>
            <w:tcBorders>
              <w:top w:val="single" w:sz="4" w:space="0" w:color="C8D0D9"/>
              <w:left w:val="single" w:sz="4" w:space="0" w:color="C8D0D9"/>
              <w:bottom w:val="single" w:sz="4" w:space="0" w:color="C8D0D9"/>
              <w:right w:val="single" w:sz="4" w:space="0" w:color="C8D0D9"/>
            </w:tcBorders>
            <w:shd w:val="clear" w:color="auto" w:fill="FFFFFF"/>
            <w:vAlign w:val="center"/>
          </w:tcPr>
          <w:p w14:textId="77777777" w:rsidR="00EE295B" w:rsidRDefault="00000000">
            <w:pPr>
              <w:spacing w:after="0"/>
            </w:pPr>
            <w:r>
              <w:rPr>
                <w:rFonts w:ascii="Arial" w:eastAsia="Arial" w:hAnsi="Arial" w:cs="Arial"/>
                <w:color w:val="5B6570"/>
                <w:sz w:val="16"/>
              </w:rPr>
              <w:t xml:space="preserve">Suspicious</w:t>
            </w:r>
          </w:p>
        </w:tc>
      </w:tr>
      <w:tr w:rsidR="00EE295B" w14:paraId="6EFD7B26"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071F3879" w14:textId="77777777" w:rsidR="00EE295B" w:rsidRDefault="00000000">
            <w:pPr>
              <w:spacing w:after="0"/>
            </w:pPr>
            <w:r>
              <w:rPr>
                <w:rFonts w:ascii="Arial" w:eastAsia="Arial" w:hAnsi="Arial" w:cs="Arial"/>
                <w:color w:val="5B6570"/>
                <w:sz w:val="16"/>
              </w:rPr>
              <w:t xml:space="preserve">Spoofed sender via fake mailer</w:t>
            </w:r>
          </w:p>
        </w:tc>
        <w:tc>
          <w:tcPr>
            <w:tcW w:w="4649"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53C62E08" w14:textId="77777777" w:rsidR="00EE295B" w:rsidRDefault="00000000">
            <w:pPr>
              <w:spacing w:after="0"/>
            </w:pPr>
            <w:r>
              <w:rPr>
                <w:rFonts w:ascii="Arial" w:eastAsia="Arial" w:hAnsi="Arial" w:cs="Arial"/>
                <w:color w:val="5B6570"/>
                <w:sz w:val="16"/>
              </w:rPr>
              <w:t xml:space="preserve">The sender identity is forged with a fake mailer rather than sent by a genuine security service.</w:t>
            </w:r>
          </w:p>
        </w:tc>
        <w:tc>
          <w:tcPr>
            <w:tcW w:w="238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74E0CBF5" w14:textId="77777777" w:rsidR="00EE295B" w:rsidRDefault="00000000">
            <w:pPr>
              <w:spacing w:after="0"/>
            </w:pPr>
            <w:r>
              <w:rPr>
                <w:rFonts w:ascii="Arial" w:eastAsia="Arial" w:hAnsi="Arial" w:cs="Arial"/>
                <w:color w:val="5B6570"/>
                <w:sz w:val="16"/>
              </w:rPr>
              <w:t xml:space="preserve">High relevance</w:t>
            </w:r>
          </w:p>
        </w:tc>
      </w:tr>
      <w:tr w:rsidR="00EE295B"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FFFFF"/>
            <w:vAlign w:val="center"/>
          </w:tcPr>
          <w:p w14:textId="77777777" w:rsidR="00EE295B" w:rsidRDefault="00000000">
            <w:pPr>
              <w:spacing w:after="0"/>
            </w:pPr>
            <w:r>
              <w:rPr>
                <w:rFonts w:ascii="Arial" w:eastAsia="Arial" w:hAnsi="Arial" w:cs="Arial"/>
                <w:color w:val="5B6570"/>
                <w:sz w:val="16"/>
              </w:rPr>
              <w:t xml:space="preserve">Gmail spam placement</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textId="77777777" w:rsidR="00EE295B" w:rsidRDefault="00000000">
            <w:pPr>
              <w:spacing w:after="0"/>
            </w:pPr>
            <w:r>
              <w:rPr>
                <w:rFonts w:ascii="Arial" w:eastAsia="Arial" w:hAnsi="Arial" w:cs="Arial"/>
                <w:color w:val="5B6570"/>
                <w:sz w:val="16"/>
              </w:rPr>
              <w:t xml:space="preserve">Gmail filed it in Spam with an External tag as similar to past spam messages.</w:t>
            </w:r>
          </w:p>
        </w:tc>
        <w:tc>
          <w:tcPr>
            <w:tcW w:w="2381" w:type="dxa"/>
            <w:tcBorders>
              <w:top w:val="single" w:sz="4" w:space="0" w:color="C8D0D9"/>
              <w:left w:val="single" w:sz="4" w:space="0" w:color="C8D0D9"/>
              <w:bottom w:val="single" w:sz="4" w:space="0" w:color="C8D0D9"/>
              <w:right w:val="single" w:sz="4" w:space="0" w:color="C8D0D9"/>
            </w:tcBorders>
            <w:shd w:val="clear" w:color="auto" w:fill="FFFFFF"/>
            <w:vAlign w:val="center"/>
          </w:tcPr>
          <w:p w14:textId="77777777" w:rsidR="00EE295B" w:rsidRDefault="00000000">
            <w:pPr>
              <w:spacing w:after="0"/>
            </w:pPr>
            <w:r>
              <w:rPr>
                <w:rFonts w:ascii="Arial" w:eastAsia="Arial" w:hAnsi="Arial" w:cs="Arial"/>
                <w:color w:val="5B6570"/>
                <w:sz w:val="16"/>
              </w:rPr>
              <w:t xml:space="preserve">Suspicious</w:t>
            </w:r>
          </w:p>
        </w:tc>
      </w:tr>
    </w:tbl>
    <w:p w14:paraId="0D6A5878" w14:textId="77777777" w:rsidR="00EE295B" w:rsidRDefault="00000000">
      <w:pPr>
        <w:pStyle w:val="Heading1"/>
        <w:pageBreakBefore/>
        <w:ind w:left="385" w:hanging="400"/>
      </w:pPr>
      <w:r>
        <w:lastRenderedPageBreak/>
        <w:t>Email 01 — Attack Pattern &amp; Response</w:t>
      </w:r>
    </w:p>
    <w:p w14:paraId="43D0AA37" w14:textId="77777777" w:rsidR="00EE295B" w:rsidRDefault="00000000">
      <w:pPr>
        <w:spacing w:after="341"/>
        <w:ind w:left="107"/>
      </w:pPr>
      <w:r>
        <w:rPr>
          <w:noProof/>
        </w:rPr>
        <w:drawing>
          <wp:inline distT="0" distB="0" distL="0" distR="0" wp14:anchorId="4721090F" wp14:editId="59655C30">
            <wp:extent cx="4600000" cy="2867493"/>
            <wp:effectExtent l="0" t="0" r="0" b="0"/>
            <wp:docPr id="250" name="Picture 250"/>
            <wp:cNvGraphicFramePr/>
            <a:graphic xmlns:a="http://schemas.openxmlformats.org/drawingml/2006/main">
              <a:graphicData uri="http://schemas.openxmlformats.org/drawingml/2006/picture">
                <pic:pic xmlns:pic="http://schemas.openxmlformats.org/drawingml/2006/picture">
                  <pic:nvPicPr>
                    <pic:cNvPr id="250" name="Picture 250"/>
                    <pic:cNvPicPr/>
                  </pic:nvPicPr>
                  <pic:blipFill>
                    <a:blip r:embed="rId8"/>
                    <a:stretch>
                      <a:fillRect/>
                    </a:stretch>
                  </pic:blipFill>
                  <pic:spPr>
                    <a:xfrm>
                      <a:off x="0" y="0"/>
                      <a:ext cx="4600000" cy="2867493"/>
                    </a:xfrm>
                    <a:prstGeom prst="rect">
                      <a:avLst/>
                    </a:prstGeom>
                  </pic:spPr>
                </pic:pic>
              </a:graphicData>
            </a:graphic>
          </wp:inline>
        </w:drawing>
      </w:r>
    </w:p>
    <w:p w14:paraId="371EE9C8" w14:textId="77777777" w:rsidR="00EE295B" w:rsidRDefault="00000000">
      <w:pPr>
        <w:pStyle w:val="Heading2"/>
        <w:ind w:left="-5"/>
      </w:pPr>
      <w:r>
        <w:t>How the attack works</w:t>
      </w:r>
    </w:p>
    <w:tbl>
      <w:tblPr>
        <w:tblStyle w:val="TableGrid"/>
        <w:tblW w:w="10091" w:type="dxa"/>
        <w:tblInd w:w="-120" w:type="dxa"/>
        <w:tblCellMar>
          <w:top w:w="174" w:type="dxa"/>
          <w:left w:w="0" w:type="dxa"/>
          <w:bottom w:w="0" w:type="dxa"/>
          <w:right w:w="115" w:type="dxa"/>
        </w:tblCellMar>
        <w:tblLook w:val="04A0" w:firstRow="1" w:lastRow="0" w:firstColumn="1" w:lastColumn="0" w:noHBand="0" w:noVBand="1"/>
      </w:tblPr>
      <w:tblGrid>
        <w:gridCol w:w="2521"/>
        <w:gridCol w:w="7570"/>
      </w:tblGrid>
      <w:tr w:rsidR="00EE295B" w14:paraId="228847E5" w14:textId="77777777">
        <w:trPr>
          <w:trHeight w:val="1080"/>
        </w:trPr>
        <w:tc>
          <w:tcPr>
            <w:tcW w:w="2521" w:type="dxa"/>
            <w:tcBorders>
              <w:top w:val="single" w:sz="5" w:space="0" w:color="D7DEE6"/>
              <w:left w:val="single" w:sz="5" w:space="0" w:color="D7DEE6"/>
              <w:bottom w:val="single" w:sz="5" w:space="0" w:color="D7DEE6"/>
              <w:right w:val="nil"/>
            </w:tcBorders>
            <w:shd w:val="clear" w:color="auto" w:fill="F4F7FA"/>
          </w:tcPr>
          <w:p w14:paraId="37FB636A" w14:textId="77777777" w:rsidR="00EE295B" w:rsidRDefault="00000000">
            <w:pPr>
              <w:spacing w:after="0"/>
              <w:ind w:left="140"/>
            </w:pPr>
            <w:r>
              <w:rPr>
                <w:rFonts w:ascii="Arial" w:eastAsia="Arial" w:hAnsi="Arial" w:cs="Arial"/>
                <w:b/>
                <w:color w:val="12304A"/>
                <w:sz w:val="21"/>
              </w:rPr>
              <w:t>Simple explanation</w:t>
            </w:r>
          </w:p>
        </w:tc>
        <w:tc>
          <w:tcPr>
            <w:tcW w:w="7570" w:type="dxa"/>
            <w:tcBorders>
              <w:top w:val="single" w:sz="5" w:space="0" w:color="D7DEE6"/>
              <w:left w:val="nil"/>
              <w:bottom w:val="single" w:sz="5" w:space="0" w:color="D7DEE6"/>
              <w:right w:val="single" w:sz="5" w:space="0" w:color="D7DEE6"/>
            </w:tcBorders>
            <w:shd w:val="clear" w:color="auto" w:fill="F4F7FA"/>
            <w:vAlign w:val="center"/>
          </w:tcPr>
          <w:p w14:paraId="4221B778" w14:textId="77777777" w:rsidR="00EE295B" w:rsidRDefault="00000000">
            <w:pPr>
              <w:spacing w:after="0"/>
            </w:pPr>
            <w:r>
              <w:rPr>
                <w:rFonts w:ascii="Arial" w:eastAsia="Arial" w:hAnsi="Arial" w:cs="Arial"/>
                <w:color w:val="27313B"/>
                <w:sz w:val="19"/>
              </w:rPr>
              <w:t>The attacker uses a fake mailer to send a security-alert style email to the victim's Gmail inbox. It claims suspicious activity, threatens a permanent account lock within 24 hours, and supplies a “Verify Now” link. Such a link would typically lead to a fake sign-in page used to steal credentials or personal details.</w:t>
            </w:r>
          </w:p>
        </w:tc>
      </w:tr>
    </w:tbl>
    <w:p w14:paraId="613AD2BD" w14:textId="77777777" w:rsidR="00EE295B" w:rsidRDefault="00000000">
      <w:pPr>
        <w:pStyle w:val="Heading2"/>
        <w:spacing w:after="64"/>
        <w:ind w:left="-5"/>
      </w:pPr>
      <w:r>
        <w:t>Recommended response</w:t>
      </w:r>
    </w:p>
    <w:p w14:paraId="28B37F7E" w14:textId="77777777" w:rsidR="00EE295B" w:rsidRDefault="00000000">
      <w:pPr>
        <w:numPr>
          <w:ilvl w:val="0"/>
          <w:numId w:val="3"/>
        </w:numPr>
        <w:spacing w:after="146" w:line="265" w:lineRule="auto"/>
        <w:ind w:hanging="116"/>
      </w:pPr>
      <w:r>
        <w:rPr>
          <w:rFonts w:ascii="Arial" w:eastAsia="Arial" w:hAnsi="Arial" w:cs="Arial"/>
          <w:color w:val="27313B"/>
          <w:sz w:val="18"/>
        </w:rPr>
        <w:t>Do not click the “Verify Now” link.</w:t>
      </w:r>
    </w:p>
    <w:p w14:paraId="092ECEA8" w14:textId="77777777" w:rsidR="00EE295B" w:rsidRDefault="00000000">
      <w:pPr>
        <w:numPr>
          <w:ilvl w:val="0"/>
          <w:numId w:val="3"/>
        </w:numPr>
        <w:spacing w:after="146" w:line="265" w:lineRule="auto"/>
        <w:ind w:hanging="116"/>
      </w:pPr>
      <w:r>
        <w:rPr>
          <w:rFonts w:ascii="Arial" w:eastAsia="Arial" w:hAnsi="Arial" w:cs="Arial"/>
          <w:color w:val="27313B"/>
          <w:sz w:val="18"/>
        </w:rPr>
        <w:t>Do not enter passwords, OTPs or personal details after following an email link.</w:t>
      </w:r>
    </w:p>
    <w:p w14:paraId="63BABA40" w14:textId="77777777" w:rsidR="00EE295B" w:rsidRDefault="00000000">
      <w:pPr>
        <w:numPr>
          <w:ilvl w:val="0"/>
          <w:numId w:val="3"/>
        </w:numPr>
        <w:spacing w:after="146" w:line="265" w:lineRule="auto"/>
        <w:ind w:hanging="116"/>
      </w:pPr>
      <w:r>
        <w:rPr>
          <w:rFonts w:ascii="Arial" w:eastAsia="Arial" w:hAnsi="Arial" w:cs="Arial"/>
          <w:color w:val="27313B"/>
          <w:sz w:val="18"/>
        </w:rPr>
        <w:t>Check the account status by signing in through the official website or app, typed manually or opened from a bookmark, not through the email link.</w:t>
      </w:r>
    </w:p>
    <w:p w14:paraId="0D88246F" w14:textId="77777777" w:rsidR="00EE295B" w:rsidRDefault="00000000">
      <w:pPr>
        <w:numPr>
          <w:ilvl w:val="0"/>
          <w:numId w:val="3"/>
        </w:numPr>
        <w:spacing w:after="146" w:line="265" w:lineRule="auto"/>
        <w:ind w:hanging="116"/>
      </w:pPr>
      <w:r>
        <w:rPr>
          <w:rFonts w:ascii="Arial" w:eastAsia="Arial" w:hAnsi="Arial" w:cs="Arial"/>
          <w:color w:val="27313B"/>
          <w:sz w:val="18"/>
        </w:rPr>
        <w:t xml:space="preserve">Report the message to the security team or mail-reporting process.• Delete the message after reporting it if organizational policy allows.</w:t>
      </w:r>
    </w:p>
    <w:tbl>
      <w:tblPr>
        <w:tblStyle w:val="TableGrid"/>
        <w:tblW w:w="10091" w:type="dxa"/>
        <w:tblInd w:w="-120" w:type="dxa"/>
        <w:tblCellMar>
          <w:top w:w="174" w:type="dxa"/>
          <w:left w:w="0" w:type="dxa"/>
          <w:bottom w:w="0" w:type="dxa"/>
          <w:right w:w="115" w:type="dxa"/>
        </w:tblCellMar>
        <w:tblLook w:val="04A0" w:firstRow="1" w:lastRow="0" w:firstColumn="1" w:lastColumn="0" w:noHBand="0" w:noVBand="1"/>
      </w:tblPr>
      <w:tblGrid>
        <w:gridCol w:w="2521"/>
        <w:gridCol w:w="7570"/>
      </w:tblGrid>
      <w:tr w:rsidR="00EE295B" w14:paraId="37DBAD48" w14:textId="77777777">
        <w:trPr>
          <w:trHeight w:val="800"/>
        </w:trPr>
        <w:tc>
          <w:tcPr>
            <w:tcW w:w="2521" w:type="dxa"/>
            <w:tcBorders>
              <w:top w:val="single" w:sz="5" w:space="0" w:color="D7DEE6"/>
              <w:left w:val="single" w:sz="5" w:space="0" w:color="D7DEE6"/>
              <w:bottom w:val="single" w:sz="5" w:space="0" w:color="D7DEE6"/>
              <w:right w:val="nil"/>
            </w:tcBorders>
            <w:shd w:val="clear" w:color="auto" w:fill="F4F7FA"/>
          </w:tcPr>
          <w:p w14:paraId="3AEA817A" w14:textId="77777777" w:rsidR="00EE295B" w:rsidRDefault="00000000">
            <w:pPr>
              <w:spacing w:after="0"/>
              <w:ind w:left="140"/>
            </w:pPr>
            <w:r>
              <w:rPr>
                <w:rFonts w:ascii="Arial" w:eastAsia="Arial" w:hAnsi="Arial" w:cs="Arial"/>
                <w:b/>
                <w:color w:val="12304A"/>
                <w:sz w:val="21"/>
              </w:rPr>
              <w:t>Evidence source</w:t>
            </w:r>
          </w:p>
        </w:tc>
        <w:tc>
          <w:tcPr>
            <w:tcW w:w="7570" w:type="dxa"/>
            <w:tcBorders>
              <w:top w:val="single" w:sz="5" w:space="0" w:color="D7DEE6"/>
              <w:left w:val="nil"/>
              <w:bottom w:val="single" w:sz="5" w:space="0" w:color="D7DEE6"/>
              <w:right w:val="single" w:sz="5" w:space="0" w:color="D7DEE6"/>
            </w:tcBorders>
            <w:shd w:val="clear" w:color="auto" w:fill="F4F7FA"/>
            <w:vAlign w:val="center"/>
          </w:tcPr>
          <w:p w14:paraId="51760647" w14:textId="77777777" w:rsidR="00EE295B" w:rsidRDefault="00000000">
            <w:pPr>
              <w:spacing w:after="0"/>
            </w:pPr>
            <w:r>
              <w:rPr>
                <w:rFonts w:ascii="Arial" w:eastAsia="Arial" w:hAnsi="Arial" w:cs="Arial"/>
                <w:color w:val="27313B"/>
                <w:sz w:val="19"/>
              </w:rPr>
              <w:t>Test phishing email sent with a fake mailer to a Gmail inbox for awareness and educational purposes. The screenshot shows it in the Spam folder; the link is shown defanged.</w:t>
            </w:r>
          </w:p>
        </w:tc>
      </w:tr>
    </w:tbl>
    <w:p w14:paraId="019374AF" w14:textId="77777777" w:rsidR="00EE295B" w:rsidRDefault="00000000">
      <w:pPr>
        <w:pStyle w:val="Heading1"/>
        <w:pageBreakBefore/>
        <w:spacing w:after="153"/>
        <w:ind w:left="385" w:hanging="400"/>
      </w:pPr>
      <w:r>
        <w:lastRenderedPageBreak/>
        <w:t>Email 02 — Safe / Legitimate Email</w:t>
      </w:r>
    </w:p>
    <w:p w14:paraId="10F002AB" w14:textId="77777777" w:rsidR="00EE295B" w:rsidRDefault="00000000">
      <w:pPr>
        <w:pStyle w:val="Heading2"/>
        <w:shd w:val="clear" w:color="auto" w:fill="137333"/>
        <w:spacing w:after="438" w:line="265" w:lineRule="auto"/>
        <w:ind w:left="35"/>
      </w:pPr>
      <w:r>
        <w:rPr>
          <w:color w:val="FFFFFF"/>
          <w:sz w:val="22"/>
        </w:rPr>
        <w:t>Classification: SAFE</w:t>
      </w:r>
    </w:p>
    <w:p w14:paraId="62A30A39" w14:textId="77777777" w:rsidR="00EE295B" w:rsidRDefault="00000000">
      <w:pPr>
        <w:spacing w:after="164"/>
        <w:ind w:left="-5" w:hanging="10"/>
      </w:pPr>
      <w:r>
        <w:rPr>
          <w:rFonts w:ascii="Arial" w:eastAsia="Arial" w:hAnsi="Arial" w:cs="Arial"/>
          <w:b/>
          <w:color w:val="27313B"/>
          <w:sz w:val="19"/>
        </w:rPr>
        <w:t>Subject:</w:t>
      </w:r>
      <w:r>
        <w:rPr>
          <w:rFonts w:ascii="Arial" w:eastAsia="Arial" w:hAnsi="Arial" w:cs="Arial"/>
          <w:color w:val="27313B"/>
          <w:sz w:val="19"/>
        </w:rPr>
        <w:t xml:space="preserve"> Update: Your Google AI Plus access is waiting to be claimed | Confirm your 12-month access at no cost</w:t>
      </w:r>
    </w:p>
    <w:p w14:paraId="23CC2994" w14:textId="77777777" w:rsidR="00EE295B" w:rsidRDefault="00000000">
      <w:pPr>
        <w:spacing w:after="134"/>
        <w:ind w:left="-5" w:hanging="10"/>
      </w:pPr>
      <w:r>
        <w:rPr>
          <w:rFonts w:ascii="Arial" w:eastAsia="Arial" w:hAnsi="Arial" w:cs="Arial"/>
          <w:b/>
          <w:color w:val="27313B"/>
          <w:sz w:val="19"/>
        </w:rPr>
        <w:t>Sender:</w:t>
      </w:r>
      <w:r>
        <w:rPr>
          <w:rFonts w:ascii="Arial" w:eastAsia="Arial" w:hAnsi="Arial" w:cs="Arial"/>
          <w:color w:val="27313B"/>
          <w:sz w:val="19"/>
        </w:rPr>
        <w:t xml:space="preserve"> Internshala &lt;student@mail.internshala.com&gt;</w:t>
      </w:r>
    </w:p>
    <w:p w14:paraId="6A63CE1B" w14:textId="77777777" w:rsidR="00EE295B" w:rsidRDefault="00000000">
      <w:pPr>
        <w:spacing w:after="473" w:line="287" w:lineRule="auto"/>
        <w:ind w:left="-5" w:hanging="10"/>
      </w:pPr>
      <w:r>
        <w:rPr>
          <w:rFonts w:ascii="Arial" w:eastAsia="Arial" w:hAnsi="Arial" w:cs="Arial"/>
          <w:color w:val="5B6570"/>
          <w:sz w:val="16"/>
        </w:rPr>
        <w:t>The raw email header was reviewed for authentication and message context. The recipient address and raw tokens are intentionally omitted from this report.</w:t>
      </w:r>
    </w:p>
    <w:p w14:paraId="11E6DC9F" w14:textId="77777777" w:rsidR="00EE295B" w:rsidRDefault="00000000">
      <w:pPr>
        <w:pStyle w:val="Heading2"/>
        <w:ind w:left="-5"/>
      </w:pPr>
      <w:r>
        <w:t>Header authentication evidence</w:t>
      </w:r>
    </w:p>
    <w:tbl>
      <w:tblPr>
        <w:tblStyle w:val="TableGrid"/>
        <w:tblW w:w="9638" w:type="dxa"/>
        <w:tblInd w:w="107" w:type="dxa"/>
        <w:tblCellMar>
          <w:top w:w="174" w:type="dxa"/>
          <w:left w:w="0" w:type="dxa"/>
          <w:bottom w:w="0" w:type="dxa"/>
          <w:right w:w="115" w:type="dxa"/>
        </w:tblCellMar>
        <w:tblLook w:val="04A0" w:firstRow="1" w:lastRow="0" w:firstColumn="1" w:lastColumn="0" w:noHBand="0" w:noVBand="1"/>
      </w:tblPr>
      <w:tblGrid>
        <w:gridCol w:w="100"/>
        <w:gridCol w:w="2290"/>
        <w:gridCol w:w="34"/>
        <w:gridCol w:w="1879"/>
        <w:gridCol w:w="5013"/>
        <w:gridCol w:w="322"/>
      </w:tblGrid>
      <w:tr w:rsidR="00EE295B" w14:paraId="4F657594" w14:textId="77777777">
        <w:trPr>
          <w:gridBefore w:val="1"/>
          <w:gridAfter w:val="1"/>
          <w:wBefore w:w="106" w:type="dxa"/>
          <w:wAfter w:w="348" w:type="dxa"/>
          <w:trHeight w:val="420"/>
        </w:trPr>
        <w:tc>
          <w:tcPr>
            <w:tcW w:w="2381"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60AA6812" w14:textId="77777777" w:rsidR="00EE295B" w:rsidRDefault="00000000">
            <w:pPr>
              <w:spacing w:after="0"/>
            </w:pPr>
            <w:r>
              <w:rPr>
                <w:rFonts w:ascii="Arial" w:eastAsia="Arial" w:hAnsi="Arial" w:cs="Arial"/>
                <w:b/>
                <w:color w:val="5B6570"/>
                <w:sz w:val="16"/>
              </w:rPr>
              <w:t>Indicator</w:t>
            </w:r>
          </w:p>
        </w:tc>
        <w:tc>
          <w:tcPr>
            <w:tcW w:w="1984" w:type="dxa"/>
            <w:gridSpan w:val="2"/>
            <w:tcBorders>
              <w:top w:val="single" w:sz="4" w:space="0" w:color="C8D0D9"/>
              <w:left w:val="single" w:sz="4" w:space="0" w:color="C8D0D9"/>
              <w:bottom w:val="single" w:sz="4" w:space="0" w:color="C8D0D9"/>
              <w:right w:val="single" w:sz="4" w:space="0" w:color="C8D0D9"/>
            </w:tcBorders>
            <w:shd w:val="clear" w:color="auto" w:fill="E8EEF5"/>
            <w:vAlign w:val="center"/>
          </w:tcPr>
          <w:p w14:paraId="0467701B" w14:textId="77777777" w:rsidR="00EE295B" w:rsidRDefault="00000000">
            <w:pPr>
              <w:spacing w:after="0"/>
            </w:pPr>
            <w:r>
              <w:rPr>
                <w:rFonts w:ascii="Arial" w:eastAsia="Arial" w:hAnsi="Arial" w:cs="Arial"/>
                <w:b/>
                <w:color w:val="5B6570"/>
                <w:sz w:val="16"/>
              </w:rPr>
              <w:t>Observation</w:t>
            </w:r>
          </w:p>
        </w:tc>
        <w:tc>
          <w:tcPr>
            <w:tcW w:w="5272"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0F446F10" w14:textId="77777777" w:rsidR="00EE295B" w:rsidRDefault="00000000">
            <w:pPr>
              <w:spacing w:after="0"/>
            </w:pPr>
            <w:r>
              <w:rPr>
                <w:rFonts w:ascii="Arial" w:eastAsia="Arial" w:hAnsi="Arial" w:cs="Arial"/>
                <w:b/>
                <w:color w:val="5B6570"/>
                <w:sz w:val="16"/>
              </w:rPr>
              <w:t>Risk relevance</w:t>
            </w:r>
          </w:p>
        </w:tc>
      </w:tr>
      <w:tr w:rsidR="00EE295B" w14:paraId="14DBE5E0" w14:textId="77777777">
        <w:trPr>
          <w:gridBefore w:val="1"/>
          <w:gridAfter w:val="1"/>
          <w:wBefore w:w="106" w:type="dxa"/>
          <w:wAfter w:w="348" w:type="dxa"/>
          <w:trHeight w:val="420"/>
        </w:trPr>
        <w:tc>
          <w:tcPr>
            <w:tcW w:w="238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025C9486" w14:textId="77777777" w:rsidR="00EE295B" w:rsidRDefault="00000000">
            <w:pPr>
              <w:spacing w:after="0"/>
            </w:pPr>
            <w:r>
              <w:rPr>
                <w:rFonts w:ascii="Arial" w:eastAsia="Arial" w:hAnsi="Arial" w:cs="Arial"/>
                <w:color w:val="5B6570"/>
                <w:sz w:val="16"/>
              </w:rPr>
              <w:t>SPF</w:t>
            </w:r>
          </w:p>
        </w:tc>
        <w:tc>
          <w:tcPr>
            <w:tcW w:w="1984" w:type="dxa"/>
            <w:gridSpan w:val="2"/>
            <w:tcBorders>
              <w:top w:val="single" w:sz="4" w:space="0" w:color="C8D0D9"/>
              <w:left w:val="single" w:sz="4" w:space="0" w:color="C8D0D9"/>
              <w:bottom w:val="single" w:sz="4" w:space="0" w:color="C8D0D9"/>
              <w:right w:val="single" w:sz="4" w:space="0" w:color="C8D0D9"/>
            </w:tcBorders>
            <w:shd w:val="clear" w:color="auto" w:fill="FFFFFF"/>
            <w:vAlign w:val="center"/>
          </w:tcPr>
          <w:p w14:paraId="34BA7F6B" w14:textId="77777777" w:rsidR="00EE295B" w:rsidRDefault="00000000">
            <w:pPr>
              <w:spacing w:after="0"/>
            </w:pPr>
            <w:r>
              <w:rPr>
                <w:rFonts w:ascii="Arial" w:eastAsia="Arial" w:hAnsi="Arial" w:cs="Arial"/>
                <w:color w:val="5B6570"/>
                <w:sz w:val="16"/>
              </w:rPr>
              <w:t>Pass</w:t>
            </w:r>
          </w:p>
        </w:tc>
        <w:tc>
          <w:tcPr>
            <w:tcW w:w="5272"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71B70230" w14:textId="77777777" w:rsidR="00EE295B" w:rsidRDefault="00000000">
            <w:pPr>
              <w:spacing w:after="0"/>
            </w:pPr>
            <w:r>
              <w:rPr>
                <w:rFonts w:ascii="Arial" w:eastAsia="Arial" w:hAnsi="Arial" w:cs="Arial"/>
                <w:color w:val="5B6570"/>
                <w:sz w:val="16"/>
              </w:rPr>
              <w:t>Supports authorized sending infrastructure</w:t>
            </w:r>
          </w:p>
        </w:tc>
      </w:tr>
      <w:tr w:rsidR="00EE295B" w14:paraId="526684A8" w14:textId="77777777">
        <w:trPr>
          <w:gridBefore w:val="1"/>
          <w:gridAfter w:val="1"/>
          <w:wBefore w:w="106" w:type="dxa"/>
          <w:wAfter w:w="348" w:type="dxa"/>
          <w:trHeight w:val="420"/>
        </w:trPr>
        <w:tc>
          <w:tcPr>
            <w:tcW w:w="238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530E6E5B" w14:textId="77777777" w:rsidR="00EE295B" w:rsidRDefault="00000000">
            <w:pPr>
              <w:spacing w:after="0"/>
            </w:pPr>
            <w:r>
              <w:rPr>
                <w:rFonts w:ascii="Arial" w:eastAsia="Arial" w:hAnsi="Arial" w:cs="Arial"/>
                <w:color w:val="5B6570"/>
                <w:sz w:val="16"/>
              </w:rPr>
              <w:t>DKIM</w:t>
            </w:r>
          </w:p>
        </w:tc>
        <w:tc>
          <w:tcPr>
            <w:tcW w:w="1984" w:type="dxa"/>
            <w:gridSpan w:val="2"/>
            <w:tcBorders>
              <w:top w:val="single" w:sz="4" w:space="0" w:color="C8D0D9"/>
              <w:left w:val="single" w:sz="4" w:space="0" w:color="C8D0D9"/>
              <w:bottom w:val="single" w:sz="4" w:space="0" w:color="C8D0D9"/>
              <w:right w:val="single" w:sz="4" w:space="0" w:color="C8D0D9"/>
            </w:tcBorders>
            <w:shd w:val="clear" w:color="auto" w:fill="F8FAFC"/>
            <w:vAlign w:val="center"/>
          </w:tcPr>
          <w:p w14:paraId="6BAC8ACC" w14:textId="77777777" w:rsidR="00EE295B" w:rsidRDefault="00000000">
            <w:pPr>
              <w:spacing w:after="0"/>
            </w:pPr>
            <w:r>
              <w:rPr>
                <w:rFonts w:ascii="Arial" w:eastAsia="Arial" w:hAnsi="Arial" w:cs="Arial"/>
                <w:color w:val="5B6570"/>
                <w:sz w:val="16"/>
              </w:rPr>
              <w:t>Pass</w:t>
            </w:r>
          </w:p>
        </w:tc>
        <w:tc>
          <w:tcPr>
            <w:tcW w:w="5272"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5555A9F8" w14:textId="77777777" w:rsidR="00EE295B" w:rsidRDefault="00000000">
            <w:pPr>
              <w:spacing w:after="0"/>
            </w:pPr>
            <w:r>
              <w:rPr>
                <w:rFonts w:ascii="Arial" w:eastAsia="Arial" w:hAnsi="Arial" w:cs="Arial"/>
                <w:color w:val="5B6570"/>
                <w:sz w:val="16"/>
              </w:rPr>
              <w:t>Message was cryptographically signed by the stated sending domains</w:t>
            </w:r>
          </w:p>
        </w:tc>
      </w:tr>
      <w:tr w:rsidR="00EE295B" w14:paraId="2BFF6980" w14:textId="77777777">
        <w:trPr>
          <w:gridBefore w:val="1"/>
          <w:gridAfter w:val="1"/>
          <w:wBefore w:w="106" w:type="dxa"/>
          <w:wAfter w:w="348" w:type="dxa"/>
          <w:trHeight w:val="420"/>
        </w:trPr>
        <w:tc>
          <w:tcPr>
            <w:tcW w:w="238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41FBFAA5" w14:textId="77777777" w:rsidR="00EE295B" w:rsidRDefault="00000000">
            <w:pPr>
              <w:spacing w:after="0"/>
            </w:pPr>
            <w:r>
              <w:rPr>
                <w:rFonts w:ascii="Arial" w:eastAsia="Arial" w:hAnsi="Arial" w:cs="Arial"/>
                <w:color w:val="5B6570"/>
                <w:sz w:val="16"/>
              </w:rPr>
              <w:t>DMARC</w:t>
            </w:r>
          </w:p>
        </w:tc>
        <w:tc>
          <w:tcPr>
            <w:tcW w:w="1984" w:type="dxa"/>
            <w:gridSpan w:val="2"/>
            <w:tcBorders>
              <w:top w:val="single" w:sz="4" w:space="0" w:color="C8D0D9"/>
              <w:left w:val="single" w:sz="4" w:space="0" w:color="C8D0D9"/>
              <w:bottom w:val="single" w:sz="4" w:space="0" w:color="C8D0D9"/>
              <w:right w:val="single" w:sz="4" w:space="0" w:color="C8D0D9"/>
            </w:tcBorders>
            <w:shd w:val="clear" w:color="auto" w:fill="FFFFFF"/>
            <w:vAlign w:val="center"/>
          </w:tcPr>
          <w:p w14:paraId="7ACB6F11" w14:textId="77777777" w:rsidR="00EE295B" w:rsidRDefault="00000000">
            <w:pPr>
              <w:spacing w:after="0"/>
            </w:pPr>
            <w:r>
              <w:rPr>
                <w:rFonts w:ascii="Arial" w:eastAsia="Arial" w:hAnsi="Arial" w:cs="Arial"/>
                <w:color w:val="5B6570"/>
                <w:sz w:val="16"/>
              </w:rPr>
              <w:t>Pass</w:t>
            </w:r>
          </w:p>
        </w:tc>
        <w:tc>
          <w:tcPr>
            <w:tcW w:w="5272"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6970EB4A" w14:textId="77777777" w:rsidR="00EE295B" w:rsidRDefault="00000000">
            <w:pPr>
              <w:spacing w:after="0"/>
            </w:pPr>
            <w:r>
              <w:rPr>
                <w:rFonts w:ascii="Arial" w:eastAsia="Arial" w:hAnsi="Arial" w:cs="Arial"/>
                <w:color w:val="5B6570"/>
                <w:sz w:val="16"/>
              </w:rPr>
              <w:t>Domain alignment/authentication check passed</w:t>
            </w:r>
          </w:p>
        </w:tc>
      </w:tr>
      <w:tr w:rsidR="00EE295B" w14:paraId="42331928" w14:textId="77777777">
        <w:trPr>
          <w:trHeight w:val="1080"/>
        </w:trPr>
        <w:tc>
          <w:tcPr>
            <w:tcW w:w="2521" w:type="dxa"/>
            <w:gridSpan w:val="3"/>
            <w:tcBorders>
              <w:top w:val="single" w:sz="5" w:space="0" w:color="D7DEE6"/>
              <w:left w:val="single" w:sz="5" w:space="0" w:color="D7DEE6"/>
              <w:bottom w:val="single" w:sz="5" w:space="0" w:color="D7DEE6"/>
              <w:right w:val="nil"/>
            </w:tcBorders>
            <w:shd w:val="clear" w:color="auto" w:fill="F4F7FA"/>
          </w:tcPr>
          <w:p w14:paraId="4C6E3EBE" w14:textId="77777777" w:rsidR="00EE295B" w:rsidRDefault="00000000">
            <w:pPr>
              <w:spacing w:after="0"/>
              <w:ind w:left="140"/>
            </w:pPr>
            <w:r>
              <w:rPr>
                <w:rFonts w:ascii="Arial" w:eastAsia="Arial" w:hAnsi="Arial" w:cs="Arial"/>
                <w:b/>
                <w:color w:val="12304A"/>
                <w:sz w:val="21"/>
              </w:rPr>
              <w:t>Why classified Safe</w:t>
            </w:r>
          </w:p>
        </w:tc>
        <w:tc>
          <w:tcPr>
            <w:tcW w:w="7570" w:type="dxa"/>
            <w:gridSpan w:val="3"/>
            <w:tcBorders>
              <w:top w:val="single" w:sz="5" w:space="0" w:color="D7DEE6"/>
              <w:left w:val="nil"/>
              <w:bottom w:val="single" w:sz="5" w:space="0" w:color="D7DEE6"/>
              <w:right w:val="single" w:sz="5" w:space="0" w:color="D7DEE6"/>
            </w:tcBorders>
            <w:shd w:val="clear" w:color="auto" w:fill="F4F7FA"/>
            <w:vAlign w:val="center"/>
          </w:tcPr>
          <w:p w14:paraId="3C69CEE6" w14:textId="77777777" w:rsidR="00EE295B" w:rsidRDefault="00000000">
            <w:pPr>
              <w:spacing w:after="0"/>
            </w:pPr>
            <w:r>
              <w:rPr>
                <w:rFonts w:ascii="Arial" w:eastAsia="Arial" w:hAnsi="Arial" w:cs="Arial"/>
                <w:color w:val="27313B"/>
                <w:sz w:val="19"/>
              </w:rPr>
              <w:t>The available evidence shows successful SPF, DKIM and DMARC authentication and a recognizable sender domain. No credential, OTP, payment, or account-verification request was observed in the reviewed message.</w:t>
            </w:r>
          </w:p>
        </w:tc>
      </w:tr>
      <w:tr w:rsidR="00EE295B" w14:paraId="6CB1430B" w14:textId="77777777">
        <w:trPr>
          <w:trHeight w:val="800"/>
        </w:trPr>
        <w:tc>
          <w:tcPr>
            <w:tcW w:w="2521" w:type="dxa"/>
            <w:gridSpan w:val="3"/>
            <w:tcBorders>
              <w:top w:val="single" w:sz="5" w:space="0" w:color="D7DEE6"/>
              <w:left w:val="single" w:sz="5" w:space="0" w:color="D7DEE6"/>
              <w:bottom w:val="single" w:sz="5" w:space="0" w:color="D7DEE6"/>
              <w:right w:val="nil"/>
            </w:tcBorders>
            <w:shd w:val="clear" w:color="auto" w:fill="FFF7ED"/>
          </w:tcPr>
          <w:p w14:paraId="3D58F7F0" w14:textId="77777777" w:rsidR="00EE295B" w:rsidRDefault="00000000">
            <w:pPr>
              <w:spacing w:after="0"/>
              <w:ind w:left="140"/>
            </w:pPr>
            <w:r>
              <w:rPr>
                <w:rFonts w:ascii="Arial" w:eastAsia="Arial" w:hAnsi="Arial" w:cs="Arial"/>
                <w:b/>
                <w:color w:val="12304A"/>
                <w:sz w:val="21"/>
              </w:rPr>
              <w:t>Important limitation</w:t>
            </w:r>
          </w:p>
        </w:tc>
        <w:tc>
          <w:tcPr>
            <w:tcW w:w="7570" w:type="dxa"/>
            <w:gridSpan w:val="3"/>
            <w:tcBorders>
              <w:top w:val="single" w:sz="5" w:space="0" w:color="D7DEE6"/>
              <w:left w:val="nil"/>
              <w:bottom w:val="single" w:sz="5" w:space="0" w:color="D7DEE6"/>
              <w:right w:val="single" w:sz="5" w:space="0" w:color="D7DEE6"/>
            </w:tcBorders>
            <w:shd w:val="clear" w:color="auto" w:fill="FFF7ED"/>
            <w:vAlign w:val="center"/>
          </w:tcPr>
          <w:p w14:paraId="192C74F4" w14:textId="77777777" w:rsidR="00EE295B" w:rsidRDefault="00000000">
            <w:pPr>
              <w:spacing w:after="44"/>
            </w:pPr>
            <w:r>
              <w:rPr>
                <w:rFonts w:ascii="Arial" w:eastAsia="Arial" w:hAnsi="Arial" w:cs="Arial"/>
                <w:color w:val="27313B"/>
                <w:sz w:val="19"/>
              </w:rPr>
              <w:t>Authentication passing does not guarantee that every URL in an email is harmless.</w:t>
            </w:r>
          </w:p>
          <w:p w14:paraId="598F620C" w14:textId="77777777" w:rsidR="00EE295B" w:rsidRDefault="00000000">
            <w:pPr>
              <w:spacing w:after="0"/>
            </w:pPr>
            <w:r>
              <w:rPr>
                <w:rFonts w:ascii="Arial" w:eastAsia="Arial" w:hAnsi="Arial" w:cs="Arial"/>
                <w:color w:val="27313B"/>
                <w:sz w:val="19"/>
              </w:rPr>
              <w:t>Users should still verify unexpected links and avoid sharing credentials through email.</w:t>
            </w:r>
          </w:p>
        </w:tc>
      </w:tr>
    </w:tbl>
    <w:p w14:paraId="6765F148" w14:textId="77777777" w:rsidR="00EE295B" w:rsidRDefault="00000000">
      <w:pPr>
        <w:pStyle w:val="Heading1"/>
        <w:pageBreakBefore/>
        <w:spacing w:after="153"/>
        <w:ind w:left="385" w:hanging="400"/>
      </w:pPr>
      <w:r>
        <w:t>Email 03 — Suspicious</w:t>
      </w:r>
    </w:p>
    <w:p w14:paraId="4CE653C3" w14:textId="77777777" w:rsidR="00EE295B" w:rsidRDefault="00000000">
      <w:pPr>
        <w:pStyle w:val="Heading2"/>
        <w:shd w:val="clear" w:color="auto" w:fill="B54708"/>
        <w:spacing w:after="438" w:line="265" w:lineRule="auto"/>
        <w:ind w:left="35"/>
      </w:pPr>
      <w:r>
        <w:rPr>
          <w:color w:val="FFFFFF"/>
          <w:sz w:val="22"/>
        </w:rPr>
        <w:t>Classification: SUSPICIOUS</w:t>
      </w:r>
    </w:p>
    <w:p w14:paraId="3B283C4D" w14:textId="77777777" w:rsidR="00EE295B" w:rsidRDefault="00000000">
      <w:pPr>
        <w:spacing w:after="164"/>
        <w:ind w:left="-5" w:hanging="10"/>
      </w:pPr>
      <w:r>
        <w:rPr>
          <w:rFonts w:ascii="Arial" w:eastAsia="Arial" w:hAnsi="Arial" w:cs="Arial"/>
          <w:b/>
          <w:color w:val="27313B"/>
          <w:sz w:val="19"/>
        </w:rPr>
        <w:t>Theme:</w:t>
      </w:r>
      <w:r>
        <w:rPr>
          <w:rFonts w:ascii="Arial" w:eastAsia="Arial" w:hAnsi="Arial" w:cs="Arial"/>
          <w:color w:val="27313B"/>
          <w:sz w:val="19"/>
        </w:rPr>
        <w:t xml:space="preserve"> fake mailer to Gmail; generic account-suspension alert</w:t>
      </w:r>
    </w:p>
    <w:p w14:paraId="119E355C" w14:textId="77777777" w:rsidR="00EE295B" w:rsidRDefault="00000000">
      <w:pPr>
        <w:spacing w:after="0"/>
        <w:ind w:left="-5" w:hanging="10"/>
      </w:pPr>
      <w:r>
        <w:rPr>
          <w:rFonts w:ascii="Arial" w:eastAsia="Arial" w:hAnsi="Arial" w:cs="Arial"/>
          <w:b/>
          <w:color w:val="27313B"/>
          <w:sz w:val="19"/>
        </w:rPr>
        <w:lastRenderedPageBreak/>
        <w:t>Observed lure:</w:t>
      </w:r>
      <w:r>
        <w:rPr>
          <w:rFonts w:ascii="Arial" w:eastAsia="Arial" w:hAnsi="Arial" w:cs="Arial"/>
          <w:color w:val="27313B"/>
          <w:sz w:val="19"/>
        </w:rPr>
        <w:t xml:space="preserve"> the recipient is told the account will be suspended in 24 hours and is asked to click a “Verify Account” button.</w:t>
      </w:r>
    </w:p>
    <w:p w14:paraId="7D71C6A9" w14:textId="77777777" w:rsidR="00EE295B" w:rsidRDefault="00000000">
      <w:pPr>
        <w:spacing w:after="397"/>
        <w:ind w:left="548"/>
      </w:pPr>
      <w:r>
        <w:rPr>
          <w:noProof/>
        </w:rPr>
        <w:drawing>
          <wp:inline distT="0" distB="0" distL="0" distR="0" wp14:anchorId="208E922E" wp14:editId="188AA20A">
            <wp:extent cx="4500000" cy="2276786"/>
            <wp:effectExtent l="0" t="0" r="0" b="0"/>
            <wp:docPr id="365" name="Picture 365"/>
            <wp:cNvGraphicFramePr/>
            <a:graphic xmlns:a="http://schemas.openxmlformats.org/drawingml/2006/main">
              <a:graphicData uri="http://schemas.openxmlformats.org/drawingml/2006/picture">
                <pic:pic xmlns:pic="http://schemas.openxmlformats.org/drawingml/2006/picture">
                  <pic:nvPicPr>
                    <pic:cNvPr id="365" name="Picture 365"/>
                    <pic:cNvPicPr/>
                  </pic:nvPicPr>
                  <pic:blipFill>
                    <a:blip r:embed="rId9"/>
                    <a:stretch>
                      <a:fillRect/>
                    </a:stretch>
                  </pic:blipFill>
                  <pic:spPr>
                    <a:xfrm>
                      <a:off x="0" y="0"/>
                      <a:ext cx="4500000" cy="2276786"/>
                    </a:xfrm>
                    <a:prstGeom prst="rect">
                      <a:avLst/>
                    </a:prstGeom>
                  </pic:spPr>
                </pic:pic>
              </a:graphicData>
            </a:graphic>
          </wp:inline>
        </w:drawing>
      </w:r>
    </w:p>
    <w:p w14:paraId="10DF4319" w14:textId="77777777" w:rsidR="00EE295B" w:rsidRDefault="00000000">
      <w:pPr>
        <w:pStyle w:val="Heading2"/>
        <w:ind w:left="-5"/>
      </w:pPr>
      <w:r>
        <w:t>Visible indicators</w:t>
      </w:r>
    </w:p>
    <w:tbl>
      <w:tblPr>
        <w:tblStyle w:val="TableGrid"/>
        <w:tblW w:w="9751" w:type="dxa"/>
        <w:tblInd w:w="50" w:type="dxa"/>
        <w:tblCellMar>
          <w:top w:w="145" w:type="dxa"/>
          <w:left w:w="100" w:type="dxa"/>
          <w:bottom w:w="0" w:type="dxa"/>
          <w:right w:w="115" w:type="dxa"/>
        </w:tblCellMar>
        <w:tblLook w:val="04A0" w:firstRow="1" w:lastRow="0" w:firstColumn="1" w:lastColumn="0" w:noHBand="0" w:noVBand="1"/>
      </w:tblPr>
      <w:tblGrid>
        <w:gridCol w:w="2721"/>
        <w:gridCol w:w="4649"/>
        <w:gridCol w:w="2381"/>
      </w:tblGrid>
      <w:tr w:rsidR="00EE295B" w14:paraId="197A8F45"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601DD9BE" w14:textId="77777777" w:rsidR="00EE295B" w:rsidRDefault="00000000">
            <w:pPr>
              <w:spacing w:after="0"/>
            </w:pPr>
            <w:r>
              <w:rPr>
                <w:rFonts w:ascii="Arial" w:eastAsia="Arial" w:hAnsi="Arial" w:cs="Arial"/>
                <w:b/>
                <w:color w:val="5B6570"/>
                <w:sz w:val="16"/>
              </w:rPr>
              <w:t>Indicator</w:t>
            </w:r>
          </w:p>
        </w:tc>
        <w:tc>
          <w:tcPr>
            <w:tcW w:w="4649"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743728AF" w14:textId="77777777" w:rsidR="00EE295B" w:rsidRDefault="00000000">
            <w:pPr>
              <w:spacing w:after="0"/>
            </w:pPr>
            <w:r>
              <w:rPr>
                <w:rFonts w:ascii="Arial" w:eastAsia="Arial" w:hAnsi="Arial" w:cs="Arial"/>
                <w:b/>
                <w:color w:val="5B6570"/>
                <w:sz w:val="16"/>
              </w:rPr>
              <w:t>Observation</w:t>
            </w:r>
          </w:p>
        </w:tc>
        <w:tc>
          <w:tcPr>
            <w:tcW w:w="2381"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0320B98A" w14:textId="77777777" w:rsidR="00EE295B" w:rsidRDefault="00000000">
            <w:pPr>
              <w:spacing w:after="0"/>
            </w:pPr>
            <w:r>
              <w:rPr>
                <w:rFonts w:ascii="Arial" w:eastAsia="Arial" w:hAnsi="Arial" w:cs="Arial"/>
                <w:b/>
                <w:color w:val="5B6570"/>
                <w:sz w:val="16"/>
              </w:rPr>
              <w:t>Risk relevance</w:t>
            </w:r>
          </w:p>
        </w:tc>
      </w:tr>
      <w:tr w:rsidR="00EE295B" w14:paraId="36609255"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0DD6FD06" w14:textId="77777777" w:rsidR="00EE295B" w:rsidRDefault="00000000">
            <w:pPr>
              <w:spacing w:after="0"/>
            </w:pPr>
            <w:r>
              <w:rPr>
                <w:rFonts w:ascii="Arial" w:eastAsia="Arial" w:hAnsi="Arial" w:cs="Arial"/>
                <w:color w:val="5B6570"/>
                <w:sz w:val="16"/>
              </w:rPr>
              <w:t xml:space="preserve">Urgent subject line</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0BB58714" w14:textId="77777777" w:rsidR="00EE295B" w:rsidRDefault="00000000">
            <w:pPr>
              <w:spacing w:after="0"/>
            </w:pPr>
            <w:r>
              <w:rPr>
                <w:rFonts w:ascii="Arial" w:eastAsia="Arial" w:hAnsi="Arial" w:cs="Arial"/>
                <w:color w:val="5B6570"/>
                <w:sz w:val="16"/>
              </w:rPr>
              <w:t xml:space="preserve">The message is headed “URGENT: Verify Your Account”, pushing the reader to act quickly.</w:t>
            </w:r>
          </w:p>
        </w:tc>
        <w:tc>
          <w:tcPr>
            <w:tcW w:w="238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4E0BD113" w14:textId="77777777" w:rsidR="00EE295B" w:rsidRDefault="00000000">
            <w:pPr>
              <w:spacing w:after="0"/>
            </w:pPr>
            <w:r>
              <w:rPr>
                <w:rFonts w:ascii="Arial" w:eastAsia="Arial" w:hAnsi="Arial" w:cs="Arial"/>
                <w:color w:val="5B6570"/>
                <w:sz w:val="16"/>
              </w:rPr>
              <w:t xml:space="preserve">Suspicious</w:t>
            </w:r>
          </w:p>
        </w:tc>
      </w:tr>
      <w:tr w:rsidR="00EE295B" w14:paraId="69C593C3"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31DA84D9" w14:textId="77777777" w:rsidR="00EE295B" w:rsidRDefault="00000000">
            <w:pPr>
              <w:spacing w:after="0"/>
            </w:pPr>
            <w:r>
              <w:rPr>
                <w:rFonts w:ascii="Arial" w:eastAsia="Arial" w:hAnsi="Arial" w:cs="Arial"/>
                <w:color w:val="5B6570"/>
                <w:sz w:val="16"/>
              </w:rPr>
              <w:t xml:space="preserve">Account-suspension threat</w:t>
            </w:r>
          </w:p>
        </w:tc>
        <w:tc>
          <w:tcPr>
            <w:tcW w:w="4649"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272734A0" w14:textId="77777777" w:rsidR="00EE295B" w:rsidRDefault="00000000">
            <w:pPr>
              <w:spacing w:after="0"/>
            </w:pPr>
            <w:r>
              <w:rPr>
                <w:rFonts w:ascii="Arial" w:eastAsia="Arial" w:hAnsi="Arial" w:cs="Arial"/>
                <w:color w:val="5B6570"/>
                <w:sz w:val="16"/>
              </w:rPr>
              <w:t xml:space="preserve">It claims the account “will be suspended in 24 hours” to create pressure.</w:t>
            </w:r>
          </w:p>
        </w:tc>
        <w:tc>
          <w:tcPr>
            <w:tcW w:w="238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261AB605" w14:textId="77777777" w:rsidR="00EE295B" w:rsidRDefault="00000000">
            <w:pPr>
              <w:spacing w:after="0"/>
            </w:pPr>
            <w:r>
              <w:rPr>
                <w:rFonts w:ascii="Arial" w:eastAsia="Arial" w:hAnsi="Arial" w:cs="Arial"/>
                <w:color w:val="5B6570"/>
                <w:sz w:val="16"/>
              </w:rPr>
              <w:t xml:space="preserve">High relevance</w:t>
            </w:r>
          </w:p>
        </w:tc>
      </w:tr>
      <w:tr w:rsidR="00EE295B" w14:paraId="29B0DD1B"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5BC297A6" w14:textId="77777777" w:rsidR="00EE295B" w:rsidRDefault="00000000">
            <w:pPr>
              <w:spacing w:after="0"/>
            </w:pPr>
            <w:r>
              <w:rPr>
                <w:rFonts w:ascii="Arial" w:eastAsia="Arial" w:hAnsi="Arial" w:cs="Arial"/>
                <w:color w:val="5B6570"/>
                <w:sz w:val="16"/>
              </w:rPr>
              <w:t xml:space="preserve">Click-to-verify action</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5340A627" w14:textId="77777777" w:rsidR="00EE295B" w:rsidRDefault="00000000">
            <w:pPr>
              <w:spacing w:after="0"/>
            </w:pPr>
            <w:r>
              <w:rPr>
                <w:rFonts w:ascii="Arial" w:eastAsia="Arial" w:hAnsi="Arial" w:cs="Arial"/>
                <w:color w:val="5B6570"/>
                <w:sz w:val="16"/>
              </w:rPr>
              <w:t xml:space="preserve">The email asks the user to “click here to verify your account” using a [Verify Account] button.</w:t>
            </w:r>
          </w:p>
        </w:tc>
        <w:tc>
          <w:tcPr>
            <w:tcW w:w="2381"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723300C1" w14:textId="77777777" w:rsidR="00EE295B" w:rsidRDefault="00000000">
            <w:pPr>
              <w:spacing w:after="0"/>
            </w:pPr>
            <w:r>
              <w:rPr>
                <w:rFonts w:ascii="Arial" w:eastAsia="Arial" w:hAnsi="Arial" w:cs="Arial"/>
                <w:color w:val="5B6570"/>
                <w:sz w:val="16"/>
              </w:rPr>
              <w:t xml:space="preserve">High relevance</w:t>
            </w:r>
          </w:p>
        </w:tc>
      </w:tr>
      <w:tr w:rsidR="00EE295B" w14:paraId="61EF176C" w14:textId="77777777">
        <w:trPr>
          <w:trHeight w:val="420"/>
        </w:trPr>
        <w:tc>
          <w:tcPr>
            <w:tcW w:w="272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011F2B5B" w14:textId="77777777" w:rsidR="00EE295B" w:rsidRDefault="00000000">
            <w:pPr>
              <w:spacing w:after="0"/>
            </w:pPr>
            <w:r>
              <w:rPr>
                <w:rFonts w:ascii="Arial" w:eastAsia="Arial" w:hAnsi="Arial" w:cs="Arial"/>
                <w:color w:val="5B6570"/>
                <w:sz w:val="16"/>
              </w:rPr>
              <w:t xml:space="preserve">Generic, unknown sender</w:t>
            </w:r>
          </w:p>
        </w:tc>
        <w:tc>
          <w:tcPr>
            <w:tcW w:w="4649"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23CEEDAB" w14:textId="77777777" w:rsidR="00EE295B" w:rsidRDefault="00000000">
            <w:pPr>
              <w:spacing w:after="0"/>
            </w:pPr>
            <w:r>
              <w:rPr>
                <w:rFonts w:ascii="Arial" w:eastAsia="Arial" w:hAnsi="Arial" w:cs="Arial"/>
                <w:color w:val="5B6570"/>
                <w:sz w:val="16"/>
              </w:rPr>
              <w:t xml:space="preserve">Sent from security-alert@fake-example.com, an address that does not belong to a recognizable organization.</w:t>
            </w:r>
          </w:p>
        </w:tc>
        <w:tc>
          <w:tcPr>
            <w:tcW w:w="2381"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54808805" w14:textId="77777777" w:rsidR="00EE295B" w:rsidRDefault="00000000">
            <w:pPr>
              <w:spacing w:after="0"/>
            </w:pPr>
            <w:r>
              <w:rPr>
                <w:rFonts w:ascii="Arial" w:eastAsia="Arial" w:hAnsi="Arial" w:cs="Arial"/>
                <w:color w:val="5B6570"/>
                <w:sz w:val="16"/>
              </w:rPr>
              <w:t xml:space="preserve">Suspicious</w:t>
            </w:r>
          </w:p>
        </w:tc>
      </w:tr>
      <w:tr w:rsidR="00EE295B" w14:paraId="4AFD7D72" w14:textId="77777777">
        <w:trPr>
          <w:trHeight w:val="640"/>
        </w:trPr>
        <w:tc>
          <w:tcPr>
            <w:tcW w:w="2721" w:type="dxa"/>
            <w:tcBorders>
              <w:top w:val="single" w:sz="4" w:space="0" w:color="C8D0D9"/>
              <w:left w:val="single" w:sz="4" w:space="0" w:color="C8D0D9"/>
              <w:bottom w:val="single" w:sz="4" w:space="0" w:color="C8D0D9"/>
              <w:right w:val="single" w:sz="4" w:space="0" w:color="C8D0D9"/>
            </w:tcBorders>
            <w:shd w:val="clear" w:color="auto" w:fill="FFFFFF"/>
          </w:tcPr>
          <w:p w14:paraId="2C626619" w14:textId="77777777" w:rsidR="00EE295B" w:rsidRDefault="00000000">
            <w:pPr>
              <w:spacing w:after="0"/>
            </w:pPr>
            <w:r>
              <w:rPr>
                <w:rFonts w:ascii="Arial" w:eastAsia="Arial" w:hAnsi="Arial" w:cs="Arial"/>
                <w:color w:val="5B6570"/>
                <w:sz w:val="16"/>
              </w:rPr>
              <w:t xml:space="preserve">Gmail spam warning</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55F39B15" w14:textId="77777777" w:rsidR="00EE295B" w:rsidRDefault="00000000">
            <w:pPr>
              <w:spacing w:after="0"/>
            </w:pPr>
            <w:r>
              <w:rPr>
                <w:rFonts w:ascii="Arial" w:eastAsia="Arial" w:hAnsi="Arial" w:cs="Arial"/>
                <w:color w:val="5B6570"/>
                <w:sz w:val="16"/>
              </w:rPr>
              <w:t xml:space="preserve">Gmail shows “(no subject)”, an External tag and a warning that the message is similar to past spam.</w:t>
            </w:r>
          </w:p>
        </w:tc>
        <w:tc>
          <w:tcPr>
            <w:tcW w:w="2381" w:type="dxa"/>
            <w:tcBorders>
              <w:top w:val="single" w:sz="4" w:space="0" w:color="C8D0D9"/>
              <w:left w:val="single" w:sz="4" w:space="0" w:color="C8D0D9"/>
              <w:bottom w:val="single" w:sz="4" w:space="0" w:color="C8D0D9"/>
              <w:right w:val="single" w:sz="4" w:space="0" w:color="C8D0D9"/>
            </w:tcBorders>
            <w:shd w:val="clear" w:color="auto" w:fill="FFFFFF"/>
          </w:tcPr>
          <w:p w14:paraId="7D9151D6" w14:textId="77777777" w:rsidR="00EE295B" w:rsidRDefault="00000000">
            <w:pPr>
              <w:spacing w:after="0"/>
            </w:pPr>
            <w:r>
              <w:rPr>
                <w:rFonts w:ascii="Arial" w:eastAsia="Arial" w:hAnsi="Arial" w:cs="Arial"/>
                <w:color w:val="5B6570"/>
                <w:sz w:val="16"/>
              </w:rPr>
              <w:t xml:space="preserve">Suspicious</w:t>
            </w:r>
          </w:p>
        </w:tc>
      </w:tr>
      <w:tr w:rsidR="00EE295B" w14:textId="77777777">
        <w:trPr>
          <w:trHeight w:val="640"/>
        </w:trPr>
        <w:tc>
          <w:tcPr>
            <w:tcW w:w="2721" w:type="dxa"/>
            <w:tcBorders>
              <w:top w:val="single" w:sz="4" w:space="0" w:color="C8D0D9"/>
              <w:left w:val="single" w:sz="4" w:space="0" w:color="C8D0D9"/>
              <w:bottom w:val="single" w:sz="4" w:space="0" w:color="C8D0D9"/>
              <w:right w:val="single" w:sz="4" w:space="0" w:color="C8D0D9"/>
            </w:tcBorders>
            <w:shd w:val="clear" w:color="auto" w:fill="FFFFFF"/>
          </w:tcPr>
          <w:p w14:textId="77777777" w:rsidR="00EE295B" w:rsidRDefault="00000000">
            <w:pPr>
              <w:spacing w:after="0"/>
            </w:pPr>
            <w:r>
              <w:rPr>
                <w:rFonts w:ascii="Arial" w:eastAsia="Arial" w:hAnsi="Arial" w:cs="Arial"/>
                <w:color w:val="5B6570"/>
                <w:sz w:val="16"/>
              </w:rPr>
              <w:t xml:space="preserve">Unprofessional layout</w:t>
            </w:r>
          </w:p>
        </w:tc>
        <w:tc>
          <w:tcPr>
            <w:tcW w:w="4649" w:type="dxa"/>
            <w:tcBorders>
              <w:top w:val="single" w:sz="4" w:space="0" w:color="C8D0D9"/>
              <w:left w:val="single" w:sz="4" w:space="0" w:color="C8D0D9"/>
              <w:bottom w:val="single" w:sz="4" w:space="0" w:color="C8D0D9"/>
              <w:right w:val="single" w:sz="4" w:space="0" w:color="C8D0D9"/>
            </w:tcBorders>
            <w:shd w:val="clear" w:color="auto" w:fill="FFFFFF"/>
            <w:vAlign w:val="center"/>
          </w:tcPr>
          <w:p w14:textId="77777777" w:rsidR="00EE295B" w:rsidRDefault="00000000">
            <w:pPr>
              <w:spacing w:after="0"/>
            </w:pPr>
            <w:r>
              <w:rPr>
                <w:rFonts w:ascii="Arial" w:eastAsia="Arial" w:hAnsi="Arial" w:cs="Arial"/>
                <w:color w:val="5B6570"/>
                <w:sz w:val="16"/>
              </w:rPr>
              <w:t xml:space="preserve">The body is a plain-text box drawn with line characters, with no logo, signature or recipient name.</w:t>
            </w:r>
          </w:p>
        </w:tc>
        <w:tc>
          <w:tcPr>
            <w:tcW w:w="2381" w:type="dxa"/>
            <w:tcBorders>
              <w:top w:val="single" w:sz="4" w:space="0" w:color="C8D0D9"/>
              <w:left w:val="single" w:sz="4" w:space="0" w:color="C8D0D9"/>
              <w:bottom w:val="single" w:sz="4" w:space="0" w:color="C8D0D9"/>
              <w:right w:val="single" w:sz="4" w:space="0" w:color="C8D0D9"/>
            </w:tcBorders>
            <w:shd w:val="clear" w:color="auto" w:fill="FFFFFF"/>
          </w:tcPr>
          <w:p w14:textId="77777777" w:rsidR="00EE295B" w:rsidRDefault="00000000">
            <w:pPr>
              <w:spacing w:after="0"/>
            </w:pPr>
            <w:r>
              <w:rPr>
                <w:rFonts w:ascii="Arial" w:eastAsia="Arial" w:hAnsi="Arial" w:cs="Arial"/>
                <w:color w:val="5B6570"/>
                <w:sz w:val="16"/>
              </w:rPr>
              <w:t xml:space="preserve">Suspicious</w:t>
            </w:r>
          </w:p>
        </w:tc>
      </w:tr>
    </w:tbl>
    <w:p w14:paraId="79C25E3F" w14:textId="77777777" w:rsidR="00EE295B" w:rsidRDefault="00000000">
      <w:pPr>
        <w:pStyle w:val="Heading1"/>
        <w:pageBreakBefore/>
        <w:ind w:left="385" w:hanging="400"/>
      </w:pPr>
      <w:r>
        <w:lastRenderedPageBreak/>
        <w:t>Email 03 — Analysis &amp; Safe Handling</w:t>
      </w:r>
    </w:p>
    <w:p w14:paraId="30A67CF1" w14:textId="77777777" w:rsidR="00EE295B" w:rsidRDefault="00000000">
      <w:pPr>
        <w:spacing w:after="397"/>
        <w:ind w:left="107"/>
      </w:pPr>
      <w:r>
        <w:rPr>
          <w:noProof/>
        </w:rPr>
        <w:drawing>
          <wp:inline distT="0" distB="0" distL="0" distR="0" wp14:anchorId="19771D5F" wp14:editId="09AE80C9">
            <wp:extent cx="5000000" cy="3060897"/>
            <wp:effectExtent l="0" t="0" r="0" b="0"/>
            <wp:docPr id="415" name="Picture 415"/>
            <wp:cNvGraphicFramePr/>
            <a:graphic xmlns:a="http://schemas.openxmlformats.org/drawingml/2006/main">
              <a:graphicData uri="http://schemas.openxmlformats.org/drawingml/2006/picture">
                <pic:pic xmlns:pic="http://schemas.openxmlformats.org/drawingml/2006/picture">
                  <pic:nvPicPr>
                    <pic:cNvPr id="415" name="Picture 415"/>
                    <pic:cNvPicPr/>
                  </pic:nvPicPr>
                  <pic:blipFill>
                    <a:blip r:embed="rId10"/>
                    <a:stretch>
                      <a:fillRect/>
                    </a:stretch>
                  </pic:blipFill>
                  <pic:spPr>
                    <a:xfrm>
                      <a:off x="0" y="0"/>
                      <a:ext cx="5000000" cy="3060897"/>
                    </a:xfrm>
                    <a:prstGeom prst="rect">
                      <a:avLst/>
                    </a:prstGeom>
                  </pic:spPr>
                </pic:pic>
              </a:graphicData>
            </a:graphic>
          </wp:inline>
        </w:drawing>
      </w:r>
    </w:p>
    <w:p w14:paraId="7E13EC4F" w14:textId="77777777" w:rsidR="00EE295B" w:rsidRDefault="00000000">
      <w:pPr>
        <w:pStyle w:val="Heading2"/>
        <w:spacing w:after="70"/>
        <w:ind w:left="-5"/>
      </w:pPr>
      <w:r>
        <w:t>Why it remains Suspicious rather than definitively Phishing</w:t>
      </w:r>
    </w:p>
    <w:p w14:paraId="5D5D8CD5" w14:textId="77777777" w:rsidR="00EE295B" w:rsidRDefault="00000000">
      <w:pPr>
        <w:spacing w:after="545"/>
        <w:ind w:left="-5" w:hanging="10"/>
      </w:pPr>
      <w:r>
        <w:rPr>
          <w:rFonts w:ascii="Arial" w:eastAsia="Arial" w:hAnsi="Arial" w:cs="Arial"/>
          <w:color w:val="27313B"/>
          <w:sz w:val="19"/>
        </w:rPr>
        <w:t>The message shows clear warning signs: an urgent subject, a 24-hour suspension threat, a “Verify Account” button, a generic sender, and a Gmail warning that the message “isn't authenticated and the sender can't be verified”. It is kept as Suspicious rather than Phishing because the body is a plain-text template with no visible working link or attachment, so the sample does not independently show a malicious destination.</w:t>
      </w:r>
    </w:p>
    <w:p w14:paraId="68F0A436" w14:textId="77777777" w:rsidR="00EE295B" w:rsidRDefault="00000000">
      <w:pPr>
        <w:pStyle w:val="Heading2"/>
        <w:spacing w:after="64"/>
        <w:ind w:left="-5"/>
      </w:pPr>
      <w:r>
        <w:t>Recommended response</w:t>
      </w:r>
    </w:p>
    <w:p w14:paraId="72D8ADD7" w14:textId="77777777" w:rsidR="00EE295B" w:rsidRDefault="00000000">
      <w:pPr>
        <w:numPr>
          <w:ilvl w:val="0"/>
          <w:numId w:val="4"/>
        </w:numPr>
        <w:spacing w:after="146" w:line="265" w:lineRule="auto"/>
        <w:ind w:hanging="116"/>
      </w:pPr>
      <w:r>
        <w:rPr>
          <w:rFonts w:ascii="Arial" w:eastAsia="Arial" w:hAnsi="Arial" w:cs="Arial"/>
          <w:color w:val="27313B"/>
          <w:sz w:val="18"/>
        </w:rPr>
        <w:t>Do not click the “Verify Account” button or any link in the message.</w:t>
      </w:r>
    </w:p>
    <w:p w14:paraId="7D920577" w14:textId="77777777" w:rsidR="00EE295B" w:rsidRDefault="00000000">
      <w:pPr>
        <w:numPr>
          <w:ilvl w:val="0"/>
          <w:numId w:val="4"/>
        </w:numPr>
        <w:spacing w:after="146" w:line="265" w:lineRule="auto"/>
        <w:ind w:hanging="116"/>
      </w:pPr>
      <w:r>
        <w:rPr>
          <w:rFonts w:ascii="Arial" w:eastAsia="Arial" w:hAnsi="Arial" w:cs="Arial"/>
          <w:color w:val="27313B"/>
          <w:sz w:val="18"/>
        </w:rPr>
        <w:t>Check the account status through the official website or app, typed manually or opened from a bookmark.</w:t>
      </w:r>
    </w:p>
    <w:p w14:paraId="65E8A9E1" w14:textId="77777777" w:rsidR="00EE295B" w:rsidRDefault="00000000">
      <w:pPr>
        <w:numPr>
          <w:ilvl w:val="0"/>
          <w:numId w:val="4"/>
        </w:numPr>
        <w:spacing w:after="146" w:line="265" w:lineRule="auto"/>
        <w:ind w:hanging="116"/>
      </w:pPr>
      <w:r>
        <w:rPr>
          <w:rFonts w:ascii="Arial" w:eastAsia="Arial" w:hAnsi="Arial" w:cs="Arial"/>
          <w:color w:val="27313B"/>
          <w:sz w:val="18"/>
        </w:rPr>
        <w:t>Do not reply to the sender or share personal information.</w:t>
      </w:r>
    </w:p>
    <w:p w14:paraId="29C9FC20" w14:textId="77777777" w:rsidR="00EE295B" w:rsidRDefault="00000000">
      <w:pPr>
        <w:numPr>
          <w:ilvl w:val="0"/>
          <w:numId w:val="4"/>
        </w:numPr>
        <w:spacing w:after="146" w:line="265" w:lineRule="auto"/>
        <w:ind w:hanging="116"/>
      </w:pPr>
      <w:r>
        <w:rPr>
          <w:rFonts w:ascii="Arial" w:eastAsia="Arial" w:hAnsi="Arial" w:cs="Arial"/>
          <w:color w:val="27313B"/>
          <w:sz w:val="18"/>
        </w:rPr>
        <w:t>Report the message to the security team.</w:t>
      </w:r>
    </w:p>
    <w:p w14:paraId="44DA13DE" w14:textId="77777777" w:rsidR="00EE295B" w:rsidRDefault="00000000">
      <w:pPr>
        <w:numPr>
          <w:ilvl w:val="0"/>
          <w:numId w:val="4"/>
        </w:numPr>
        <w:spacing w:after="146" w:line="265" w:lineRule="auto"/>
        <w:ind w:hanging="116"/>
      </w:pPr>
      <w:r>
        <w:rPr>
          <w:rFonts w:ascii="Arial" w:eastAsia="Arial" w:hAnsi="Arial" w:cs="Arial"/>
          <w:color w:val="27313B"/>
          <w:sz w:val="18"/>
        </w:rPr>
        <w:t xml:space="preserve">Use Gmail’s “Report phishing” option and report the message to the security team.</w:t>
      </w:r>
    </w:p>
    <w:p w14:paraId="7D3906FC" w14:textId="77777777" w:rsidR="00EE295B" w:rsidRDefault="00000000">
      <w:pPr>
        <w:pStyle w:val="Heading1"/>
        <w:pageBreakBefore/>
        <w:ind w:left="385" w:hanging="400"/>
      </w:pPr>
      <w:r>
        <w:t>Phishing Prevention &amp; Employee Awareness</w:t>
      </w:r>
    </w:p>
    <w:tbl>
      <w:tblPr>
        <w:tblStyle w:val="TableGrid"/>
        <w:tblW w:w="10091" w:type="dxa"/>
        <w:tblInd w:w="-120" w:type="dxa"/>
        <w:tblCellMar>
          <w:top w:w="0" w:type="dxa"/>
          <w:left w:w="0" w:type="dxa"/>
          <w:bottom w:w="0" w:type="dxa"/>
          <w:right w:w="115" w:type="dxa"/>
        </w:tblCellMar>
        <w:tblLook w:val="04A0" w:firstRow="1" w:lastRow="0" w:firstColumn="1" w:lastColumn="0" w:noHBand="0" w:noVBand="1"/>
      </w:tblPr>
      <w:tblGrid>
        <w:gridCol w:w="2521"/>
        <w:gridCol w:w="7570"/>
      </w:tblGrid>
      <w:tr w:rsidR="00EE295B" w14:paraId="5454BBE9" w14:textId="77777777">
        <w:trPr>
          <w:trHeight w:val="800"/>
        </w:trPr>
        <w:tc>
          <w:tcPr>
            <w:tcW w:w="2521" w:type="dxa"/>
            <w:tcBorders>
              <w:top w:val="single" w:sz="5" w:space="0" w:color="D7DEE6"/>
              <w:left w:val="single" w:sz="5" w:space="0" w:color="D7DEE6"/>
              <w:bottom w:val="single" w:sz="5" w:space="0" w:color="D7DEE6"/>
              <w:right w:val="nil"/>
            </w:tcBorders>
            <w:shd w:val="clear" w:color="auto" w:fill="EEF6FF"/>
            <w:vAlign w:val="center"/>
          </w:tcPr>
          <w:p w14:paraId="0FCDDB80" w14:textId="77777777" w:rsidR="00EE295B" w:rsidRDefault="00000000">
            <w:pPr>
              <w:spacing w:after="0"/>
              <w:ind w:left="140"/>
            </w:pPr>
            <w:r>
              <w:rPr>
                <w:rFonts w:ascii="Arial" w:eastAsia="Arial" w:hAnsi="Arial" w:cs="Arial"/>
                <w:b/>
                <w:color w:val="12304A"/>
                <w:sz w:val="21"/>
              </w:rPr>
              <w:t>Remember: STOP —</w:t>
            </w:r>
          </w:p>
          <w:p w14:paraId="676A6AFB" w14:textId="77777777" w:rsidR="00EE295B" w:rsidRDefault="00000000">
            <w:pPr>
              <w:spacing w:after="0"/>
              <w:ind w:left="140"/>
            </w:pPr>
            <w:r>
              <w:rPr>
                <w:rFonts w:ascii="Arial" w:eastAsia="Arial" w:hAnsi="Arial" w:cs="Arial"/>
                <w:b/>
                <w:color w:val="12304A"/>
                <w:sz w:val="21"/>
              </w:rPr>
              <w:t>CHECK — VERIFY</w:t>
            </w:r>
          </w:p>
        </w:tc>
        <w:tc>
          <w:tcPr>
            <w:tcW w:w="7570" w:type="dxa"/>
            <w:tcBorders>
              <w:top w:val="single" w:sz="5" w:space="0" w:color="D7DEE6"/>
              <w:left w:val="nil"/>
              <w:bottom w:val="single" w:sz="5" w:space="0" w:color="D7DEE6"/>
              <w:right w:val="single" w:sz="5" w:space="0" w:color="D7DEE6"/>
            </w:tcBorders>
            <w:shd w:val="clear" w:color="auto" w:fill="EEF6FF"/>
            <w:vAlign w:val="center"/>
          </w:tcPr>
          <w:p w14:paraId="789702D6" w14:textId="77777777" w:rsidR="00EE295B" w:rsidRDefault="00000000">
            <w:pPr>
              <w:spacing w:after="0"/>
            </w:pPr>
            <w:r>
              <w:rPr>
                <w:rFonts w:ascii="Arial" w:eastAsia="Arial" w:hAnsi="Arial" w:cs="Arial"/>
                <w:color w:val="27313B"/>
                <w:sz w:val="19"/>
              </w:rPr>
              <w:t>Stop before clicking. Check the sender, domain, wording, link destination, and requested action. Verify through a trusted channel when the message is unexpected.</w:t>
            </w:r>
          </w:p>
        </w:tc>
      </w:tr>
    </w:tbl>
    <w:p w14:paraId="51B9B056" w14:textId="77777777" w:rsidR="00EE295B" w:rsidRDefault="00000000">
      <w:pPr>
        <w:pStyle w:val="Heading2"/>
        <w:spacing w:after="64"/>
        <w:ind w:left="-5"/>
      </w:pPr>
      <w:r>
        <w:t>Do</w:t>
      </w:r>
    </w:p>
    <w:p w14:paraId="5BAEB326" w14:textId="77777777" w:rsidR="00EE295B" w:rsidRDefault="00000000">
      <w:pPr>
        <w:numPr>
          <w:ilvl w:val="0"/>
          <w:numId w:val="5"/>
        </w:numPr>
        <w:spacing w:after="146" w:line="265" w:lineRule="auto"/>
        <w:ind w:hanging="116"/>
      </w:pPr>
      <w:r>
        <w:rPr>
          <w:rFonts w:ascii="Arial" w:eastAsia="Arial" w:hAnsi="Arial" w:cs="Arial"/>
          <w:color w:val="27313B"/>
          <w:sz w:val="18"/>
        </w:rPr>
        <w:t>Check the sender address and domain carefully.</w:t>
      </w:r>
    </w:p>
    <w:p w14:paraId="581BA5D3" w14:textId="77777777" w:rsidR="00EE295B" w:rsidRDefault="00000000">
      <w:pPr>
        <w:numPr>
          <w:ilvl w:val="0"/>
          <w:numId w:val="5"/>
        </w:numPr>
        <w:spacing w:after="146" w:line="265" w:lineRule="auto"/>
        <w:ind w:hanging="116"/>
      </w:pPr>
      <w:r>
        <w:rPr>
          <w:rFonts w:ascii="Arial" w:eastAsia="Arial" w:hAnsi="Arial" w:cs="Arial"/>
          <w:color w:val="27313B"/>
          <w:sz w:val="18"/>
        </w:rPr>
        <w:lastRenderedPageBreak/>
        <w:t>Be cautious with urgent or unexpected requests.</w:t>
      </w:r>
    </w:p>
    <w:p w14:paraId="37B57482" w14:textId="77777777" w:rsidR="00EE295B" w:rsidRDefault="00000000">
      <w:pPr>
        <w:numPr>
          <w:ilvl w:val="0"/>
          <w:numId w:val="5"/>
        </w:numPr>
        <w:spacing w:after="146" w:line="265" w:lineRule="auto"/>
        <w:ind w:hanging="116"/>
      </w:pPr>
      <w:r>
        <w:rPr>
          <w:rFonts w:ascii="Arial" w:eastAsia="Arial" w:hAnsi="Arial" w:cs="Arial"/>
          <w:color w:val="27313B"/>
          <w:sz w:val="18"/>
        </w:rPr>
        <w:t>Hover over links before clicking, when your mail client allows it.</w:t>
      </w:r>
    </w:p>
    <w:p w14:paraId="4743656F" w14:textId="77777777" w:rsidR="00EE295B" w:rsidRDefault="00000000">
      <w:pPr>
        <w:numPr>
          <w:ilvl w:val="0"/>
          <w:numId w:val="5"/>
        </w:numPr>
        <w:spacing w:after="146" w:line="265" w:lineRule="auto"/>
        <w:ind w:hanging="116"/>
      </w:pPr>
      <w:r>
        <w:rPr>
          <w:rFonts w:ascii="Arial" w:eastAsia="Arial" w:hAnsi="Arial" w:cs="Arial"/>
          <w:color w:val="27313B"/>
          <w:sz w:val="18"/>
        </w:rPr>
        <w:t>Use bookmarks or manually typed official websites for account access.</w:t>
      </w:r>
    </w:p>
    <w:p w14:paraId="7F9734BA" w14:textId="77777777" w:rsidR="00EE295B" w:rsidRDefault="00000000">
      <w:pPr>
        <w:numPr>
          <w:ilvl w:val="0"/>
          <w:numId w:val="5"/>
        </w:numPr>
        <w:spacing w:after="146" w:line="265" w:lineRule="auto"/>
        <w:ind w:hanging="116"/>
      </w:pPr>
      <w:r>
        <w:rPr>
          <w:rFonts w:ascii="Arial" w:eastAsia="Arial" w:hAnsi="Arial" w:cs="Arial"/>
          <w:color w:val="27313B"/>
          <w:sz w:val="18"/>
        </w:rPr>
        <w:t>Verify unusual requests through a known phone number or internal contact.</w:t>
      </w:r>
    </w:p>
    <w:p w14:paraId="66CEC8DE" w14:textId="77777777" w:rsidR="00EE295B" w:rsidRDefault="00000000">
      <w:pPr>
        <w:numPr>
          <w:ilvl w:val="0"/>
          <w:numId w:val="5"/>
        </w:numPr>
        <w:spacing w:after="480" w:line="265" w:lineRule="auto"/>
        <w:ind w:hanging="116"/>
      </w:pPr>
      <w:r>
        <w:rPr>
          <w:rFonts w:ascii="Arial" w:eastAsia="Arial" w:hAnsi="Arial" w:cs="Arial"/>
          <w:color w:val="27313B"/>
          <w:sz w:val="18"/>
        </w:rPr>
        <w:t>Report suspected phishing to the security team.</w:t>
      </w:r>
    </w:p>
    <w:p w14:paraId="25FCCBE2" w14:textId="77777777" w:rsidR="00EE295B" w:rsidRDefault="00000000">
      <w:pPr>
        <w:pStyle w:val="Heading2"/>
        <w:spacing w:after="64"/>
        <w:ind w:left="-5"/>
      </w:pPr>
      <w:r>
        <w:t>Don't</w:t>
      </w:r>
    </w:p>
    <w:p w14:paraId="6E2671C5" w14:textId="77777777" w:rsidR="00EE295B" w:rsidRDefault="00000000">
      <w:pPr>
        <w:numPr>
          <w:ilvl w:val="0"/>
          <w:numId w:val="6"/>
        </w:numPr>
        <w:spacing w:after="146" w:line="265" w:lineRule="auto"/>
        <w:ind w:hanging="116"/>
      </w:pPr>
      <w:r>
        <w:rPr>
          <w:rFonts w:ascii="Arial" w:eastAsia="Arial" w:hAnsi="Arial" w:cs="Arial"/>
          <w:color w:val="27313B"/>
          <w:sz w:val="18"/>
        </w:rPr>
        <w:t>Do not enter passwords or OTPs after following an unexpected email link.</w:t>
      </w:r>
    </w:p>
    <w:p w14:paraId="53E77625" w14:textId="77777777" w:rsidR="00EE295B" w:rsidRDefault="00000000">
      <w:pPr>
        <w:numPr>
          <w:ilvl w:val="0"/>
          <w:numId w:val="6"/>
        </w:numPr>
        <w:spacing w:after="146" w:line="265" w:lineRule="auto"/>
        <w:ind w:hanging="116"/>
      </w:pPr>
      <w:r>
        <w:rPr>
          <w:rFonts w:ascii="Arial" w:eastAsia="Arial" w:hAnsi="Arial" w:cs="Arial"/>
          <w:color w:val="27313B"/>
          <w:sz w:val="18"/>
        </w:rPr>
        <w:t>Do not open unexpected attachments.</w:t>
      </w:r>
    </w:p>
    <w:p w14:paraId="71AC52B7" w14:textId="77777777" w:rsidR="00EE295B" w:rsidRDefault="00000000">
      <w:pPr>
        <w:numPr>
          <w:ilvl w:val="0"/>
          <w:numId w:val="6"/>
        </w:numPr>
        <w:spacing w:after="146" w:line="265" w:lineRule="auto"/>
        <w:ind w:hanging="116"/>
      </w:pPr>
      <w:r>
        <w:rPr>
          <w:rFonts w:ascii="Arial" w:eastAsia="Arial" w:hAnsi="Arial" w:cs="Arial"/>
          <w:color w:val="27313B"/>
          <w:sz w:val="18"/>
        </w:rPr>
        <w:t>Do not trust branding alone; attackers can copy logos and layouts.</w:t>
      </w:r>
    </w:p>
    <w:p w14:paraId="7AEE182F" w14:textId="77777777" w:rsidR="00EE295B" w:rsidRDefault="00000000">
      <w:pPr>
        <w:numPr>
          <w:ilvl w:val="0"/>
          <w:numId w:val="6"/>
        </w:numPr>
        <w:spacing w:after="146" w:line="265" w:lineRule="auto"/>
        <w:ind w:hanging="116"/>
      </w:pPr>
      <w:r>
        <w:rPr>
          <w:rFonts w:ascii="Arial" w:eastAsia="Arial" w:hAnsi="Arial" w:cs="Arial"/>
          <w:color w:val="27313B"/>
          <w:sz w:val="18"/>
        </w:rPr>
        <w:t>Do not assume HTTPS alone means a website is legitimate.</w:t>
      </w:r>
    </w:p>
    <w:p w14:paraId="1B22BDE2" w14:textId="77777777" w:rsidR="00EE295B" w:rsidRDefault="00000000">
      <w:pPr>
        <w:numPr>
          <w:ilvl w:val="0"/>
          <w:numId w:val="6"/>
        </w:numPr>
        <w:spacing w:after="536" w:line="265" w:lineRule="auto"/>
        <w:ind w:hanging="116"/>
      </w:pPr>
      <w:r>
        <w:rPr>
          <w:rFonts w:ascii="Arial" w:eastAsia="Arial" w:hAnsi="Arial" w:cs="Arial"/>
          <w:color w:val="27313B"/>
          <w:sz w:val="18"/>
        </w:rPr>
        <w:t>Do not forward suspicious messages to colleagues without following organizational reporting procedures.</w:t>
      </w:r>
    </w:p>
    <w:p w14:paraId="1EDB55DB" w14:textId="77777777" w:rsidR="00EE295B" w:rsidRDefault="00000000">
      <w:pPr>
        <w:pStyle w:val="Heading2"/>
        <w:ind w:left="-5"/>
      </w:pPr>
      <w:r>
        <w:t>Simple employee rule</w:t>
      </w:r>
    </w:p>
    <w:tbl>
      <w:tblPr>
        <w:tblStyle w:val="TableGrid"/>
        <w:tblW w:w="10091" w:type="dxa"/>
        <w:tblInd w:w="-120" w:type="dxa"/>
        <w:tblCellMar>
          <w:top w:w="174" w:type="dxa"/>
          <w:left w:w="0" w:type="dxa"/>
          <w:bottom w:w="0" w:type="dxa"/>
          <w:right w:w="115" w:type="dxa"/>
        </w:tblCellMar>
        <w:tblLook w:val="04A0" w:firstRow="1" w:lastRow="0" w:firstColumn="1" w:lastColumn="0" w:noHBand="0" w:noVBand="1"/>
      </w:tblPr>
      <w:tblGrid>
        <w:gridCol w:w="2521"/>
        <w:gridCol w:w="7570"/>
      </w:tblGrid>
      <w:tr w:rsidR="00EE295B" w14:paraId="1EB70A4D" w14:textId="77777777">
        <w:trPr>
          <w:trHeight w:val="1020"/>
        </w:trPr>
        <w:tc>
          <w:tcPr>
            <w:tcW w:w="2521" w:type="dxa"/>
            <w:tcBorders>
              <w:top w:val="single" w:sz="5" w:space="0" w:color="D7DEE6"/>
              <w:left w:val="single" w:sz="5" w:space="0" w:color="D7DEE6"/>
              <w:bottom w:val="single" w:sz="5" w:space="0" w:color="D7DEE6"/>
              <w:right w:val="nil"/>
            </w:tcBorders>
            <w:shd w:val="clear" w:color="auto" w:fill="F8FAFC"/>
            <w:vAlign w:val="center"/>
          </w:tcPr>
          <w:p w14:paraId="5F79625C" w14:textId="77777777" w:rsidR="00EE295B" w:rsidRDefault="00000000">
            <w:pPr>
              <w:spacing w:after="0"/>
              <w:ind w:left="140" w:right="200"/>
            </w:pPr>
            <w:r>
              <w:rPr>
                <w:rFonts w:ascii="Arial" w:eastAsia="Arial" w:hAnsi="Arial" w:cs="Arial"/>
                <w:b/>
                <w:color w:val="12304A"/>
                <w:sz w:val="21"/>
              </w:rPr>
              <w:t>If you did not expect it, verify it before you interact with it.</w:t>
            </w:r>
          </w:p>
        </w:tc>
        <w:tc>
          <w:tcPr>
            <w:tcW w:w="7570" w:type="dxa"/>
            <w:tcBorders>
              <w:top w:val="single" w:sz="5" w:space="0" w:color="D7DEE6"/>
              <w:left w:val="nil"/>
              <w:bottom w:val="single" w:sz="5" w:space="0" w:color="D7DEE6"/>
              <w:right w:val="single" w:sz="5" w:space="0" w:color="D7DEE6"/>
            </w:tcBorders>
            <w:shd w:val="clear" w:color="auto" w:fill="F8FAFC"/>
          </w:tcPr>
          <w:p w14:paraId="4EBF5F47" w14:textId="77777777" w:rsidR="00EE295B" w:rsidRDefault="00000000">
            <w:pPr>
              <w:spacing w:after="0"/>
            </w:pPr>
            <w:r>
              <w:rPr>
                <w:rFonts w:ascii="Arial" w:eastAsia="Arial" w:hAnsi="Arial" w:cs="Arial"/>
                <w:color w:val="27313B"/>
                <w:sz w:val="19"/>
              </w:rPr>
              <w:t>When in doubt, use a trusted route to reach the service instead of the link or attachment provided by the email.</w:t>
            </w:r>
          </w:p>
        </w:tc>
      </w:tr>
    </w:tbl>
    <w:p w14:paraId="6F12E7D6" w14:textId="77777777" w:rsidR="00EE295B" w:rsidRDefault="00000000">
      <w:pPr>
        <w:pStyle w:val="Heading1"/>
        <w:pageBreakBefore/>
        <w:ind w:left="385" w:hanging="400"/>
      </w:pPr>
      <w:r>
        <w:t>Conclusion &amp; Deliverable Structure</w:t>
      </w:r>
    </w:p>
    <w:p w14:paraId="435501F7" w14:textId="77777777" w:rsidR="00EE295B" w:rsidRDefault="00000000">
      <w:pPr>
        <w:spacing w:after="44"/>
        <w:ind w:left="-5" w:hanging="10"/>
      </w:pPr>
      <w:r>
        <w:rPr>
          <w:rFonts w:ascii="Arial" w:eastAsia="Arial" w:hAnsi="Arial" w:cs="Arial"/>
          <w:color w:val="27313B"/>
          <w:sz w:val="19"/>
        </w:rPr>
        <w:t>This assessment demonstrates a repeatable phishing-awareness workflow using three contrasting email examples.</w:t>
      </w:r>
    </w:p>
    <w:p w14:paraId="2F393913" w14:textId="77777777" w:rsidR="00EE295B" w:rsidRDefault="00000000">
      <w:pPr>
        <w:spacing w:after="224"/>
        <w:ind w:left="-5" w:hanging="10"/>
      </w:pPr>
      <w:r>
        <w:rPr>
          <w:rFonts w:ascii="Arial" w:eastAsia="Arial" w:hAnsi="Arial" w:cs="Arial"/>
          <w:color w:val="27313B"/>
          <w:sz w:val="19"/>
        </w:rPr>
        <w:t>The analysis focuses on observable indicators and avoids unsafe interaction with suspicious content.</w:t>
      </w:r>
    </w:p>
    <w:p w14:paraId="414F474C" w14:textId="77777777" w:rsidR="00EE295B" w:rsidRDefault="00000000">
      <w:pPr>
        <w:pStyle w:val="Heading2"/>
        <w:ind w:left="-5"/>
      </w:pPr>
      <w:r>
        <w:t>Final classification</w:t>
      </w:r>
    </w:p>
    <w:tbl>
      <w:tblPr>
        <w:tblStyle w:val="TableGrid"/>
        <w:tblW w:w="9638" w:type="dxa"/>
        <w:tblInd w:w="107" w:type="dxa"/>
        <w:tblCellMar>
          <w:top w:w="0" w:type="dxa"/>
          <w:left w:w="100" w:type="dxa"/>
          <w:bottom w:w="0" w:type="dxa"/>
          <w:right w:w="115" w:type="dxa"/>
        </w:tblCellMar>
        <w:tblLook w:val="04A0" w:firstRow="1" w:lastRow="0" w:firstColumn="1" w:lastColumn="0" w:noHBand="0" w:noVBand="1"/>
      </w:tblPr>
      <w:tblGrid>
        <w:gridCol w:w="1984"/>
        <w:gridCol w:w="2268"/>
        <w:gridCol w:w="5386"/>
      </w:tblGrid>
      <w:tr w:rsidR="00EE295B" w14:paraId="55992C0A" w14:textId="77777777">
        <w:trPr>
          <w:trHeight w:val="420"/>
        </w:trPr>
        <w:tc>
          <w:tcPr>
            <w:tcW w:w="1984"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196F0DB2" w14:textId="77777777" w:rsidR="00EE295B" w:rsidRDefault="00000000">
            <w:pPr>
              <w:spacing w:after="0"/>
            </w:pPr>
            <w:r>
              <w:rPr>
                <w:rFonts w:ascii="Arial" w:eastAsia="Arial" w:hAnsi="Arial" w:cs="Arial"/>
                <w:b/>
                <w:color w:val="5B6570"/>
                <w:sz w:val="16"/>
              </w:rPr>
              <w:t>Indicator</w:t>
            </w:r>
          </w:p>
        </w:tc>
        <w:tc>
          <w:tcPr>
            <w:tcW w:w="2268"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546D2C65" w14:textId="77777777" w:rsidR="00EE295B" w:rsidRDefault="00000000">
            <w:pPr>
              <w:spacing w:after="0"/>
            </w:pPr>
            <w:r>
              <w:rPr>
                <w:rFonts w:ascii="Arial" w:eastAsia="Arial" w:hAnsi="Arial" w:cs="Arial"/>
                <w:b/>
                <w:color w:val="5B6570"/>
                <w:sz w:val="16"/>
              </w:rPr>
              <w:t>Observation</w:t>
            </w:r>
          </w:p>
        </w:tc>
        <w:tc>
          <w:tcPr>
            <w:tcW w:w="5386" w:type="dxa"/>
            <w:tcBorders>
              <w:top w:val="single" w:sz="4" w:space="0" w:color="C8D0D9"/>
              <w:left w:val="single" w:sz="4" w:space="0" w:color="C8D0D9"/>
              <w:bottom w:val="single" w:sz="4" w:space="0" w:color="C8D0D9"/>
              <w:right w:val="single" w:sz="4" w:space="0" w:color="C8D0D9"/>
            </w:tcBorders>
            <w:shd w:val="clear" w:color="auto" w:fill="E8EEF5"/>
            <w:vAlign w:val="center"/>
          </w:tcPr>
          <w:p w14:paraId="7B4D0A83" w14:textId="77777777" w:rsidR="00EE295B" w:rsidRDefault="00000000">
            <w:pPr>
              <w:spacing w:after="0"/>
            </w:pPr>
            <w:r>
              <w:rPr>
                <w:rFonts w:ascii="Arial" w:eastAsia="Arial" w:hAnsi="Arial" w:cs="Arial"/>
                <w:b/>
                <w:color w:val="5B6570"/>
                <w:sz w:val="16"/>
              </w:rPr>
              <w:t>Risk relevance</w:t>
            </w:r>
          </w:p>
        </w:tc>
      </w:tr>
      <w:tr w:rsidR="00EE295B" w14:paraId="650F049A" w14:textId="77777777">
        <w:trPr>
          <w:trHeight w:val="420"/>
        </w:trPr>
        <w:tc>
          <w:tcPr>
            <w:tcW w:w="1984"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703B5D90" w14:textId="77777777" w:rsidR="00EE295B" w:rsidRDefault="00000000">
            <w:pPr>
              <w:spacing w:after="0"/>
            </w:pPr>
            <w:r>
              <w:rPr>
                <w:rFonts w:ascii="Arial" w:eastAsia="Arial" w:hAnsi="Arial" w:cs="Arial"/>
                <w:color w:val="5B6570"/>
                <w:sz w:val="16"/>
              </w:rPr>
              <w:t>Email 01</w:t>
            </w:r>
          </w:p>
        </w:tc>
        <w:tc>
          <w:tcPr>
            <w:tcW w:w="2268"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308146AA" w14:textId="77777777" w:rsidR="00EE295B" w:rsidRDefault="00000000">
            <w:pPr>
              <w:spacing w:after="0"/>
            </w:pPr>
            <w:r>
              <w:rPr>
                <w:rFonts w:ascii="Arial" w:eastAsia="Arial" w:hAnsi="Arial" w:cs="Arial"/>
                <w:color w:val="5B6570"/>
                <w:sz w:val="16"/>
              </w:rPr>
              <w:t>Phishing</w:t>
            </w:r>
          </w:p>
        </w:tc>
        <w:tc>
          <w:tcPr>
            <w:tcW w:w="5386"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6A80AA38" w14:textId="77777777" w:rsidR="00EE295B" w:rsidRDefault="00000000">
            <w:pPr>
              <w:spacing w:after="0"/>
            </w:pPr>
            <w:r>
              <w:rPr>
                <w:rFonts w:ascii="Arial" w:eastAsia="Arial" w:hAnsi="Arial" w:cs="Arial"/>
                <w:color w:val="5B6570"/>
                <w:sz w:val="16"/>
              </w:rPr>
              <w:t>Account-lock threat with a “Verify Now” link, sent via fake mailer to Gmail</w:t>
            </w:r>
          </w:p>
        </w:tc>
      </w:tr>
      <w:tr w:rsidR="00EE295B" w14:paraId="371800D7" w14:textId="77777777">
        <w:trPr>
          <w:trHeight w:val="420"/>
        </w:trPr>
        <w:tc>
          <w:tcPr>
            <w:tcW w:w="1984"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0C30751F" w14:textId="77777777" w:rsidR="00EE295B" w:rsidRDefault="00000000">
            <w:pPr>
              <w:spacing w:after="0"/>
            </w:pPr>
            <w:r>
              <w:rPr>
                <w:rFonts w:ascii="Arial" w:eastAsia="Arial" w:hAnsi="Arial" w:cs="Arial"/>
                <w:color w:val="5B6570"/>
                <w:sz w:val="16"/>
              </w:rPr>
              <w:t>Email 02</w:t>
            </w:r>
          </w:p>
        </w:tc>
        <w:tc>
          <w:tcPr>
            <w:tcW w:w="2268"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3A09CC53" w14:textId="77777777" w:rsidR="00EE295B" w:rsidRDefault="00000000">
            <w:pPr>
              <w:spacing w:after="0"/>
            </w:pPr>
            <w:r>
              <w:rPr>
                <w:rFonts w:ascii="Arial" w:eastAsia="Arial" w:hAnsi="Arial" w:cs="Arial"/>
                <w:color w:val="5B6570"/>
                <w:sz w:val="16"/>
              </w:rPr>
              <w:t>Safe</w:t>
            </w:r>
          </w:p>
        </w:tc>
        <w:tc>
          <w:tcPr>
            <w:tcW w:w="5386" w:type="dxa"/>
            <w:tcBorders>
              <w:top w:val="single" w:sz="4" w:space="0" w:color="C8D0D9"/>
              <w:left w:val="single" w:sz="4" w:space="0" w:color="C8D0D9"/>
              <w:bottom w:val="single" w:sz="4" w:space="0" w:color="C8D0D9"/>
              <w:right w:val="single" w:sz="4" w:space="0" w:color="C8D0D9"/>
            </w:tcBorders>
            <w:shd w:val="clear" w:color="auto" w:fill="F8FAFC"/>
            <w:vAlign w:val="center"/>
          </w:tcPr>
          <w:p w14:paraId="24F0707C" w14:textId="77777777" w:rsidR="00EE295B" w:rsidRDefault="00000000">
            <w:pPr>
              <w:spacing w:after="0"/>
            </w:pPr>
            <w:r>
              <w:rPr>
                <w:rFonts w:ascii="Arial" w:eastAsia="Arial" w:hAnsi="Arial" w:cs="Arial"/>
                <w:color w:val="5B6570"/>
                <w:sz w:val="16"/>
              </w:rPr>
              <w:t>Authenticated Internshala email with SPF, DKIM and DMARC passing</w:t>
            </w:r>
          </w:p>
        </w:tc>
      </w:tr>
      <w:tr w:rsidR="00EE295B" w14:paraId="0361800F" w14:textId="77777777">
        <w:trPr>
          <w:trHeight w:val="420"/>
        </w:trPr>
        <w:tc>
          <w:tcPr>
            <w:tcW w:w="1984"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2EE50FFF" w14:textId="77777777" w:rsidR="00EE295B" w:rsidRDefault="00000000">
            <w:pPr>
              <w:spacing w:after="0"/>
            </w:pPr>
            <w:r>
              <w:rPr>
                <w:rFonts w:ascii="Arial" w:eastAsia="Arial" w:hAnsi="Arial" w:cs="Arial"/>
                <w:color w:val="5B6570"/>
                <w:sz w:val="16"/>
              </w:rPr>
              <w:t>Email 03</w:t>
            </w:r>
          </w:p>
        </w:tc>
        <w:tc>
          <w:tcPr>
            <w:tcW w:w="2268"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24A385F3" w14:textId="77777777" w:rsidR="00EE295B" w:rsidRDefault="00000000">
            <w:pPr>
              <w:spacing w:after="0"/>
            </w:pPr>
            <w:r>
              <w:rPr>
                <w:rFonts w:ascii="Arial" w:eastAsia="Arial" w:hAnsi="Arial" w:cs="Arial"/>
                <w:color w:val="5B6570"/>
                <w:sz w:val="16"/>
              </w:rPr>
              <w:t>Suspicious</w:t>
            </w:r>
          </w:p>
        </w:tc>
        <w:tc>
          <w:tcPr>
            <w:tcW w:w="5386" w:type="dxa"/>
            <w:tcBorders>
              <w:top w:val="single" w:sz="4" w:space="0" w:color="C8D0D9"/>
              <w:left w:val="single" w:sz="4" w:space="0" w:color="C8D0D9"/>
              <w:bottom w:val="single" w:sz="4" w:space="0" w:color="C8D0D9"/>
              <w:right w:val="single" w:sz="4" w:space="0" w:color="C8D0D9"/>
            </w:tcBorders>
            <w:shd w:val="clear" w:color="auto" w:fill="FFFFFF"/>
            <w:vAlign w:val="center"/>
          </w:tcPr>
          <w:p w14:paraId="30568CBA" w14:textId="77777777" w:rsidR="00EE295B" w:rsidRDefault="00000000">
            <w:pPr>
              <w:spacing w:after="0"/>
            </w:pPr>
            <w:r>
              <w:rPr>
                <w:rFonts w:ascii="Arial" w:eastAsia="Arial" w:hAnsi="Arial" w:cs="Arial"/>
                <w:color w:val="5B6570"/>
                <w:sz w:val="16"/>
              </w:rPr>
              <w:t>Account-suspension alert from an unauthenticated sender; verify button, no working link shown</w:t>
            </w:r>
          </w:p>
        </w:tc>
      </w:tr>
    </w:tbl>
    <w:p w14:paraId="4E7A73AC" w14:textId="77777777" w:rsidR="00EE295B" w:rsidRDefault="00000000">
      <w:pPr>
        <w:pStyle w:val="Heading2"/>
        <w:spacing w:after="170"/>
        <w:ind w:left="-5"/>
      </w:pPr>
      <w:r>
        <w:t>Recommended GitHub repository structure</w:t>
      </w:r>
    </w:p>
    <w:p w14:paraId="4AB47E7A"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Courier New" w:eastAsia="Courier New" w:hAnsi="Courier New" w:cs="Courier New"/>
          <w:color w:val="5B6570"/>
          <w:sz w:val="15"/>
        </w:rPr>
        <w:t>FUTURE_CS_02/</w:t>
      </w:r>
    </w:p>
    <w:p w14:paraId="0964E4DE"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Analysis/</w:t>
      </w:r>
    </w:p>
    <w:p w14:paraId="7EACC441"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lastRenderedPageBreak/>
        <w:t>■</w:t>
      </w:r>
      <w:r>
        <w:rPr>
          <w:rFonts w:ascii="Courier New" w:eastAsia="Courier New" w:hAnsi="Courier New" w:cs="Courier New"/>
          <w:color w:val="5B6570"/>
          <w:sz w:val="15"/>
        </w:rPr>
        <w:t xml:space="preserve"> </w:t>
      </w: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Email_01_Phishing.md</w:t>
      </w:r>
    </w:p>
    <w:p w14:paraId="44F1E6E0"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w:t>
      </w: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Email_02_Safe.md</w:t>
      </w:r>
    </w:p>
    <w:p w14:paraId="0F33038F"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w:t>
      </w: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Email_03_Suspicious.md</w:t>
      </w:r>
    </w:p>
    <w:p w14:paraId="331C32CE"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Emails/</w:t>
      </w:r>
    </w:p>
    <w:p w14:paraId="5BD5E8F8"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Evidence/</w:t>
      </w:r>
    </w:p>
    <w:p w14:paraId="38574DA8"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w:t>
      </w: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Email_01_Phishing/</w:t>
      </w:r>
    </w:p>
    <w:p w14:paraId="084AFE86"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w:t>
      </w: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Email_03_Suspicious/</w:t>
      </w:r>
    </w:p>
    <w:p w14:paraId="40132203"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Report/</w:t>
      </w:r>
    </w:p>
    <w:p w14:paraId="390CA3EF"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39"/>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w:t>
      </w: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FUTURE_CS_02_Phishing_Email_Detection_Awareness_Report.pdf</w:t>
      </w:r>
    </w:p>
    <w:p w14:paraId="34F9CF4F" w14:textId="77777777" w:rsidR="00EE295B" w:rsidRDefault="00000000">
      <w:pPr>
        <w:pBdr>
          <w:top w:val="single" w:sz="5" w:space="0" w:color="D0D7DE"/>
          <w:left w:val="single" w:sz="5" w:space="0" w:color="D0D7DE"/>
          <w:bottom w:val="single" w:sz="5" w:space="0" w:color="D0D7DE"/>
          <w:right w:val="single" w:sz="5" w:space="0" w:color="D0D7DE"/>
        </w:pBdr>
        <w:shd w:val="clear" w:color="auto" w:fill="F6F8FA"/>
        <w:spacing w:after="648"/>
        <w:ind w:left="262" w:hanging="10"/>
      </w:pP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assessment-info.md </w:t>
      </w:r>
      <w:r>
        <w:rPr>
          <w:rFonts w:ascii="Segoe UI Symbol" w:eastAsia="Segoe UI Symbol" w:hAnsi="Segoe UI Symbol" w:cs="Segoe UI Symbol"/>
          <w:color w:val="5B6570"/>
          <w:sz w:val="15"/>
        </w:rPr>
        <w:t>■■■</w:t>
      </w:r>
      <w:r>
        <w:rPr>
          <w:rFonts w:ascii="Courier New" w:eastAsia="Courier New" w:hAnsi="Courier New" w:cs="Courier New"/>
          <w:color w:val="5B6570"/>
          <w:sz w:val="15"/>
        </w:rPr>
        <w:t xml:space="preserve"> README.md</w:t>
      </w:r>
    </w:p>
    <w:p w14:paraId="6E92C81D" w14:textId="77777777" w:rsidR="00EE295B" w:rsidRDefault="00000000">
      <w:pPr>
        <w:pStyle w:val="Heading2"/>
        <w:ind w:left="-5"/>
      </w:pPr>
      <w:r>
        <w:t>Status</w:t>
      </w:r>
    </w:p>
    <w:tbl>
      <w:tblPr>
        <w:tblStyle w:val="TableGrid"/>
        <w:tblW w:w="10091" w:type="dxa"/>
        <w:tblInd w:w="-120" w:type="dxa"/>
        <w:tblCellMar>
          <w:top w:w="0" w:type="dxa"/>
          <w:left w:w="0" w:type="dxa"/>
          <w:bottom w:w="0" w:type="dxa"/>
          <w:right w:w="115" w:type="dxa"/>
        </w:tblCellMar>
        <w:tblLook w:val="04A0" w:firstRow="1" w:lastRow="0" w:firstColumn="1" w:lastColumn="0" w:noHBand="0" w:noVBand="1"/>
      </w:tblPr>
      <w:tblGrid>
        <w:gridCol w:w="2521"/>
        <w:gridCol w:w="7570"/>
      </w:tblGrid>
      <w:tr w:rsidR="00EE295B" w14:paraId="2C18AF50" w14:textId="77777777">
        <w:trPr>
          <w:trHeight w:val="1080"/>
        </w:trPr>
        <w:tc>
          <w:tcPr>
            <w:tcW w:w="2521" w:type="dxa"/>
            <w:tcBorders>
              <w:top w:val="single" w:sz="5" w:space="0" w:color="D7DEE6"/>
              <w:left w:val="single" w:sz="5" w:space="0" w:color="D7DEE6"/>
              <w:bottom w:val="single" w:sz="5" w:space="0" w:color="D7DEE6"/>
              <w:right w:val="nil"/>
            </w:tcBorders>
            <w:shd w:val="clear" w:color="auto" w:fill="F4F7FA"/>
            <w:vAlign w:val="center"/>
          </w:tcPr>
          <w:p w14:paraId="1013E624" w14:textId="77777777" w:rsidR="00EE295B" w:rsidRDefault="00000000">
            <w:pPr>
              <w:spacing w:after="0" w:line="258" w:lineRule="auto"/>
              <w:ind w:left="140"/>
            </w:pPr>
            <w:r>
              <w:rPr>
                <w:rFonts w:ascii="Arial" w:eastAsia="Arial" w:hAnsi="Arial" w:cs="Arial"/>
                <w:b/>
                <w:color w:val="12304A"/>
                <w:sz w:val="21"/>
              </w:rPr>
              <w:t>FINAL REPORT — READY FOR GITHUB</w:t>
            </w:r>
          </w:p>
          <w:p w14:paraId="6670B23E" w14:textId="77777777" w:rsidR="00EE295B" w:rsidRDefault="00000000">
            <w:pPr>
              <w:spacing w:after="0"/>
              <w:ind w:left="140"/>
            </w:pPr>
            <w:r>
              <w:rPr>
                <w:rFonts w:ascii="Arial" w:eastAsia="Arial" w:hAnsi="Arial" w:cs="Arial"/>
                <w:b/>
                <w:color w:val="12304A"/>
                <w:sz w:val="21"/>
              </w:rPr>
              <w:t>/ TASK SUBMISSION</w:t>
            </w:r>
          </w:p>
        </w:tc>
        <w:tc>
          <w:tcPr>
            <w:tcW w:w="7570" w:type="dxa"/>
            <w:tcBorders>
              <w:top w:val="single" w:sz="5" w:space="0" w:color="D7DEE6"/>
              <w:left w:val="nil"/>
              <w:bottom w:val="single" w:sz="5" w:space="0" w:color="D7DEE6"/>
              <w:right w:val="single" w:sz="5" w:space="0" w:color="D7DEE6"/>
            </w:tcBorders>
            <w:shd w:val="clear" w:color="auto" w:fill="F4F7FA"/>
            <w:vAlign w:val="center"/>
          </w:tcPr>
          <w:p w14:paraId="0C72D316" w14:textId="77777777" w:rsidR="00EE295B" w:rsidRDefault="00000000">
            <w:pPr>
              <w:spacing w:after="0"/>
            </w:pPr>
            <w:r>
              <w:rPr>
                <w:rFonts w:ascii="Arial" w:eastAsia="Arial" w:hAnsi="Arial" w:cs="Arial"/>
                <w:color w:val="27313B"/>
                <w:sz w:val="19"/>
              </w:rPr>
              <w:t>The PDF is structured as an awareness-focused security analysis. Raw personal addresses, authentication signatures, tracking tokens, and other unnecessary sensitive values are excluded.</w:t>
            </w:r>
          </w:p>
        </w:tc>
      </w:tr>
    </w:tbl>
    <w:p w14:paraId="4A0A4C01" w14:textId="77777777" w:rsidR="00EE295B" w:rsidRDefault="00000000">
      <w:pPr>
        <w:pStyle w:val="Heading2"/>
        <w:spacing w:after="40"/>
        <w:ind w:left="-5"/>
      </w:pPr>
      <w:r>
        <w:t>Source note</w:t>
      </w:r>
    </w:p>
    <w:p w14:paraId="0812A832" w14:textId="77777777" w:rsidR="00EE295B" w:rsidRDefault="00000000">
      <w:pPr>
        <w:spacing w:after="473" w:line="287" w:lineRule="auto"/>
        <w:ind w:left="-5" w:hanging="10"/>
      </w:pPr>
      <w:r>
        <w:rPr>
          <w:rFonts w:ascii="Arial" w:eastAsia="Arial" w:hAnsi="Arial" w:cs="Arial"/>
          <w:color w:val="5B6570"/>
          <w:sz w:val="16"/>
        </w:rPr>
        <w:t>Email 01 and Email 03 are test phishing emails created with a fake mailer and delivered to a Gmail inbox for awareness purposes. Email 02 is based on a raw Internshala email supplied for analysis.</w:t>
      </w:r>
    </w:p>
    <w:sectPr w:rsidR="00EE295B">
      <w:headerReference w:type="even" r:id="rId11"/>
      <w:headerReference w:type="default" r:id="rId12"/>
      <w:footerReference w:type="even" r:id="rId13"/>
      <w:footerReference w:type="default" r:id="rId14"/>
      <w:headerReference w:type="first" r:id="rId15"/>
      <w:footerReference w:type="first" r:id="rId16"/>
      <w:pgSz w:w="11906" w:h="16838"/>
      <w:pgMar w:top="1072" w:right="1027" w:bottom="1700" w:left="1027" w:header="300" w:footer="33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F1D474" w14:textId="77777777" w:rsidR="005F785A" w:rsidRDefault="005F785A">
      <w:pPr>
        <w:spacing w:after="0" w:line="240" w:lineRule="auto"/>
      </w:pPr>
      <w:r>
        <w:separator/>
      </w:r>
    </w:p>
  </w:endnote>
  <w:endnote w:type="continuationSeparator" w:id="0">
    <w:p w14:paraId="0EBD8190" w14:textId="77777777" w:rsidR="005F785A" w:rsidRDefault="005F785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DBC9B" w14:textId="77777777" w:rsidR="00EE295B" w:rsidRDefault="00000000">
    <w:pPr>
      <w:tabs>
        <w:tab w:val="right" w:pos="9851"/>
      </w:tabs>
      <w:spacing w:after="0"/>
      <w:ind w:left="-120" w:right="-120"/>
    </w:pPr>
    <w:r>
      <w:rPr>
        <w:noProof/>
      </w:rPr>
      <mc:AlternateContent>
        <mc:Choice Requires="wpg">
          <w:drawing>
            <wp:anchor distT="0" distB="0" distL="114300" distR="114300" simplePos="0" relativeHeight="251661312" behindDoc="0" locked="0" layoutInCell="1" allowOverlap="1" wp14:anchorId="1C2364ED" wp14:editId="14E3A4AD">
              <wp:simplePos x="0" y="0"/>
              <wp:positionH relativeFrom="page">
                <wp:posOffset>576000</wp:posOffset>
              </wp:positionH>
              <wp:positionV relativeFrom="page">
                <wp:posOffset>10332000</wp:posOffset>
              </wp:positionV>
              <wp:extent cx="6408001" cy="7620"/>
              <wp:effectExtent l="0" t="0" r="0" b="0"/>
              <wp:wrapSquare wrapText="bothSides"/>
              <wp:docPr id="9370" name="Group 9370"/>
              <wp:cNvGraphicFramePr/>
              <a:graphic xmlns:a="http://schemas.openxmlformats.org/drawingml/2006/main">
                <a:graphicData uri="http://schemas.microsoft.com/office/word/2010/wordprocessingGroup">
                  <wpg:wgp>
                    <wpg:cNvGrpSpPr/>
                    <wpg:grpSpPr>
                      <a:xfrm>
                        <a:off x="0" y="0"/>
                        <a:ext cx="6408001" cy="7620"/>
                        <a:chOff x="0" y="0"/>
                        <a:chExt cx="6408001" cy="7620"/>
                      </a:xfrm>
                    </wpg:grpSpPr>
                    <wps:wsp>
                      <wps:cNvPr id="9371" name="Shape 9371"/>
                      <wps:cNvSpPr/>
                      <wps:spPr>
                        <a:xfrm>
                          <a:off x="0" y="0"/>
                          <a:ext cx="6408001" cy="0"/>
                        </a:xfrm>
                        <a:custGeom>
                          <a:avLst/>
                          <a:gdLst/>
                          <a:ahLst/>
                          <a:cxnLst/>
                          <a:rect l="0" t="0" r="0" b="0"/>
                          <a:pathLst>
                            <a:path w="6408001">
                              <a:moveTo>
                                <a:pt x="0" y="0"/>
                              </a:moveTo>
                              <a:lnTo>
                                <a:pt x="6408001" y="0"/>
                              </a:lnTo>
                            </a:path>
                          </a:pathLst>
                        </a:custGeom>
                        <a:ln w="7620" cap="flat">
                          <a:miter lim="127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70" style="width:504.567pt;height:0.6pt;position:absolute;mso-position-horizontal-relative:page;mso-position-horizontal:absolute;margin-left:45.3543pt;mso-position-vertical-relative:page;margin-top:813.543pt;" coordsize="64080,76">
              <v:shape id="Shape 9371" style="position:absolute;width:64080;height:0;left:0;top:0;" coordsize="6408001,0" path="m0,0l6408001,0">
                <v:stroke weight="0.6pt" endcap="flat" joinstyle="miter" miterlimit="10" on="true" color="#e5e7eb"/>
                <v:fill on="false" color="#000000" opacity="0"/>
              </v:shape>
              <w10:wrap type="square"/>
            </v:group>
          </w:pict>
        </mc:Fallback>
      </mc:AlternateContent>
    </w:r>
    <w:r>
      <w:rPr>
        <w:rFonts w:ascii="Arial" w:eastAsia="Arial" w:hAnsi="Arial" w:cs="Arial"/>
        <w:color w:val="6B7280"/>
        <w:sz w:val="15"/>
      </w:rPr>
      <w:t>Prepared for educational and security-awareness purposes</w:t>
    </w:r>
    <w:r>
      <w:rPr>
        <w:rFonts w:ascii="Arial" w:eastAsia="Arial" w:hAnsi="Arial" w:cs="Arial"/>
        <w:color w:val="6B7280"/>
        <w:sz w:val="15"/>
      </w:rPr>
      <w:tab/>
      <w:t xml:space="preserve">Page </w:t>
    </w:r>
    <w:r>
      <w:fldChar w:fldCharType="begin"/>
    </w:r>
    <w:r>
      <w:instrText xml:space="preserve"> PAGE   \* MERGEFORMAT </w:instrText>
    </w:r>
    <w:r>
      <w:fldChar w:fldCharType="separate"/>
    </w:r>
    <w:r>
      <w:rPr>
        <w:rFonts w:ascii="Arial" w:eastAsia="Arial" w:hAnsi="Arial" w:cs="Arial"/>
        <w:color w:val="6B7280"/>
        <w:sz w:val="15"/>
      </w:rPr>
      <w:t>1</w:t>
    </w:r>
    <w:r>
      <w:rPr>
        <w:rFonts w:ascii="Arial" w:eastAsia="Arial" w:hAnsi="Arial" w:cs="Arial"/>
        <w:color w:val="6B7280"/>
        <w:sz w:val="15"/>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FC1CB" w14:textId="77777777" w:rsidR="00EE295B" w:rsidRDefault="00000000">
    <w:pPr>
      <w:tabs>
        <w:tab w:val="right" w:pos="9851"/>
      </w:tabs>
      <w:spacing w:after="0"/>
      <w:ind w:left="-120" w:right="-120"/>
    </w:pPr>
    <w:r>
      <w:rPr>
        <w:noProof/>
      </w:rPr>
      <mc:AlternateContent>
        <mc:Choice Requires="wpg">
          <w:drawing>
            <wp:anchor distT="0" distB="0" distL="114300" distR="114300" simplePos="0" relativeHeight="251662336" behindDoc="0" locked="0" layoutInCell="1" allowOverlap="1" wp14:anchorId="7C314CBF" wp14:editId="0A5A3BAB">
              <wp:simplePos x="0" y="0"/>
              <wp:positionH relativeFrom="page">
                <wp:posOffset>576000</wp:posOffset>
              </wp:positionH>
              <wp:positionV relativeFrom="page">
                <wp:posOffset>10332000</wp:posOffset>
              </wp:positionV>
              <wp:extent cx="6408001" cy="7620"/>
              <wp:effectExtent l="0" t="0" r="0" b="0"/>
              <wp:wrapSquare wrapText="bothSides"/>
              <wp:docPr id="9349" name="Group 9349"/>
              <wp:cNvGraphicFramePr/>
              <a:graphic xmlns:a="http://schemas.openxmlformats.org/drawingml/2006/main">
                <a:graphicData uri="http://schemas.microsoft.com/office/word/2010/wordprocessingGroup">
                  <wpg:wgp>
                    <wpg:cNvGrpSpPr/>
                    <wpg:grpSpPr>
                      <a:xfrm>
                        <a:off x="0" y="0"/>
                        <a:ext cx="6408001" cy="7620"/>
                        <a:chOff x="0" y="0"/>
                        <a:chExt cx="6408001" cy="7620"/>
                      </a:xfrm>
                    </wpg:grpSpPr>
                    <wps:wsp>
                      <wps:cNvPr id="9350" name="Shape 9350"/>
                      <wps:cNvSpPr/>
                      <wps:spPr>
                        <a:xfrm>
                          <a:off x="0" y="0"/>
                          <a:ext cx="6408001" cy="0"/>
                        </a:xfrm>
                        <a:custGeom>
                          <a:avLst/>
                          <a:gdLst/>
                          <a:ahLst/>
                          <a:cxnLst/>
                          <a:rect l="0" t="0" r="0" b="0"/>
                          <a:pathLst>
                            <a:path w="6408001">
                              <a:moveTo>
                                <a:pt x="0" y="0"/>
                              </a:moveTo>
                              <a:lnTo>
                                <a:pt x="6408001" y="0"/>
                              </a:lnTo>
                            </a:path>
                          </a:pathLst>
                        </a:custGeom>
                        <a:ln w="7620" cap="flat">
                          <a:miter lim="127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49" style="width:504.567pt;height:0.6pt;position:absolute;mso-position-horizontal-relative:page;mso-position-horizontal:absolute;margin-left:45.3543pt;mso-position-vertical-relative:page;margin-top:813.543pt;" coordsize="64080,76">
              <v:shape id="Shape 9350" style="position:absolute;width:64080;height:0;left:0;top:0;" coordsize="6408001,0" path="m0,0l6408001,0">
                <v:stroke weight="0.6pt" endcap="flat" joinstyle="miter" miterlimit="10" on="true" color="#e5e7eb"/>
                <v:fill on="false" color="#000000" opacity="0"/>
              </v:shape>
              <w10:wrap type="square"/>
            </v:group>
          </w:pict>
        </mc:Fallback>
      </mc:AlternateContent>
    </w:r>
    <w:r>
      <w:rPr>
        <w:rFonts w:ascii="Arial" w:eastAsia="Arial" w:hAnsi="Arial" w:cs="Arial"/>
        <w:color w:val="6B7280"/>
        <w:sz w:val="15"/>
      </w:rPr>
      <w:t>Prepared for educational and security-awareness purposes</w:t>
    </w:r>
    <w:r>
      <w:rPr>
        <w:rFonts w:ascii="Arial" w:eastAsia="Arial" w:hAnsi="Arial" w:cs="Arial"/>
        <w:color w:val="6B7280"/>
        <w:sz w:val="15"/>
      </w:rPr>
      <w:tab/>
      <w:t xml:space="preserve">Page </w:t>
    </w:r>
    <w:r>
      <w:fldChar w:fldCharType="begin"/>
    </w:r>
    <w:r>
      <w:instrText xml:space="preserve"> PAGE   \* MERGEFORMAT </w:instrText>
    </w:r>
    <w:r>
      <w:fldChar w:fldCharType="separate"/>
    </w:r>
    <w:r>
      <w:rPr>
        <w:rFonts w:ascii="Arial" w:eastAsia="Arial" w:hAnsi="Arial" w:cs="Arial"/>
        <w:color w:val="6B7280"/>
        <w:sz w:val="15"/>
      </w:rPr>
      <w:t>1</w:t>
    </w:r>
    <w:r>
      <w:rPr>
        <w:rFonts w:ascii="Arial" w:eastAsia="Arial" w:hAnsi="Arial" w:cs="Arial"/>
        <w:color w:val="6B7280"/>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1B45F7" w14:textId="77777777" w:rsidR="00EE295B" w:rsidRDefault="00000000">
    <w:pPr>
      <w:tabs>
        <w:tab w:val="right" w:pos="9851"/>
      </w:tabs>
      <w:spacing w:after="0"/>
      <w:ind w:left="-120" w:right="-120"/>
    </w:pPr>
    <w:r>
      <w:rPr>
        <w:noProof/>
      </w:rPr>
      <mc:AlternateContent>
        <mc:Choice Requires="wpg">
          <w:drawing>
            <wp:anchor distT="0" distB="0" distL="114300" distR="114300" simplePos="0" relativeHeight="251663360" behindDoc="0" locked="0" layoutInCell="1" allowOverlap="1" wp14:anchorId="3D3FADC1" wp14:editId="4EF98D6B">
              <wp:simplePos x="0" y="0"/>
              <wp:positionH relativeFrom="page">
                <wp:posOffset>576000</wp:posOffset>
              </wp:positionH>
              <wp:positionV relativeFrom="page">
                <wp:posOffset>10332000</wp:posOffset>
              </wp:positionV>
              <wp:extent cx="6408001" cy="7620"/>
              <wp:effectExtent l="0" t="0" r="0" b="0"/>
              <wp:wrapSquare wrapText="bothSides"/>
              <wp:docPr id="9328" name="Group 9328"/>
              <wp:cNvGraphicFramePr/>
              <a:graphic xmlns:a="http://schemas.openxmlformats.org/drawingml/2006/main">
                <a:graphicData uri="http://schemas.microsoft.com/office/word/2010/wordprocessingGroup">
                  <wpg:wgp>
                    <wpg:cNvGrpSpPr/>
                    <wpg:grpSpPr>
                      <a:xfrm>
                        <a:off x="0" y="0"/>
                        <a:ext cx="6408001" cy="7620"/>
                        <a:chOff x="0" y="0"/>
                        <a:chExt cx="6408001" cy="7620"/>
                      </a:xfrm>
                    </wpg:grpSpPr>
                    <wps:wsp>
                      <wps:cNvPr id="9329" name="Shape 9329"/>
                      <wps:cNvSpPr/>
                      <wps:spPr>
                        <a:xfrm>
                          <a:off x="0" y="0"/>
                          <a:ext cx="6408001" cy="0"/>
                        </a:xfrm>
                        <a:custGeom>
                          <a:avLst/>
                          <a:gdLst/>
                          <a:ahLst/>
                          <a:cxnLst/>
                          <a:rect l="0" t="0" r="0" b="0"/>
                          <a:pathLst>
                            <a:path w="6408001">
                              <a:moveTo>
                                <a:pt x="0" y="0"/>
                              </a:moveTo>
                              <a:lnTo>
                                <a:pt x="6408001" y="0"/>
                              </a:lnTo>
                            </a:path>
                          </a:pathLst>
                        </a:custGeom>
                        <a:ln w="7620" cap="flat">
                          <a:miter lim="127000"/>
                        </a:ln>
                      </wps:spPr>
                      <wps:style>
                        <a:lnRef idx="1">
                          <a:srgbClr val="E5E7EB"/>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28" style="width:504.567pt;height:0.6pt;position:absolute;mso-position-horizontal-relative:page;mso-position-horizontal:absolute;margin-left:45.3543pt;mso-position-vertical-relative:page;margin-top:813.543pt;" coordsize="64080,76">
              <v:shape id="Shape 9329" style="position:absolute;width:64080;height:0;left:0;top:0;" coordsize="6408001,0" path="m0,0l6408001,0">
                <v:stroke weight="0.6pt" endcap="flat" joinstyle="miter" miterlimit="10" on="true" color="#e5e7eb"/>
                <v:fill on="false" color="#000000" opacity="0"/>
              </v:shape>
              <w10:wrap type="square"/>
            </v:group>
          </w:pict>
        </mc:Fallback>
      </mc:AlternateContent>
    </w:r>
    <w:r>
      <w:rPr>
        <w:rFonts w:ascii="Arial" w:eastAsia="Arial" w:hAnsi="Arial" w:cs="Arial"/>
        <w:color w:val="6B7280"/>
        <w:sz w:val="15"/>
      </w:rPr>
      <w:t>Prepared for educational and security-awareness purposes</w:t>
    </w:r>
    <w:r>
      <w:rPr>
        <w:rFonts w:ascii="Arial" w:eastAsia="Arial" w:hAnsi="Arial" w:cs="Arial"/>
        <w:color w:val="6B7280"/>
        <w:sz w:val="15"/>
      </w:rPr>
      <w:tab/>
      <w:t xml:space="preserve">Page </w:t>
    </w:r>
    <w:r>
      <w:fldChar w:fldCharType="begin"/>
    </w:r>
    <w:r>
      <w:instrText xml:space="preserve"> PAGE   \* MERGEFORMAT </w:instrText>
    </w:r>
    <w:r>
      <w:fldChar w:fldCharType="separate"/>
    </w:r>
    <w:r>
      <w:rPr>
        <w:rFonts w:ascii="Arial" w:eastAsia="Arial" w:hAnsi="Arial" w:cs="Arial"/>
        <w:color w:val="6B7280"/>
        <w:sz w:val="15"/>
      </w:rPr>
      <w:t>1</w:t>
    </w:r>
    <w:r>
      <w:rPr>
        <w:rFonts w:ascii="Arial" w:eastAsia="Arial" w:hAnsi="Arial" w:cs="Arial"/>
        <w:color w:val="6B7280"/>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92EC2" w14:textId="77777777" w:rsidR="005F785A" w:rsidRDefault="005F785A">
      <w:pPr>
        <w:spacing w:after="0" w:line="240" w:lineRule="auto"/>
      </w:pPr>
      <w:r>
        <w:separator/>
      </w:r>
    </w:p>
  </w:footnote>
  <w:footnote w:type="continuationSeparator" w:id="0">
    <w:p w14:paraId="1D218BBD" w14:textId="77777777" w:rsidR="005F785A" w:rsidRDefault="005F785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0B9CF" w14:textId="77777777" w:rsidR="00EE295B" w:rsidRDefault="00000000">
    <w:pPr>
      <w:tabs>
        <w:tab w:val="right" w:pos="9851"/>
      </w:tabs>
      <w:spacing w:after="0"/>
      <w:ind w:left="-120" w:right="-120"/>
    </w:pPr>
    <w:r>
      <w:rPr>
        <w:noProof/>
      </w:rPr>
      <mc:AlternateContent>
        <mc:Choice Requires="wpg">
          <w:drawing>
            <wp:anchor distT="0" distB="0" distL="114300" distR="114300" simplePos="0" relativeHeight="251658240" behindDoc="0" locked="0" layoutInCell="1" allowOverlap="1" wp14:anchorId="7633B76F" wp14:editId="39110D31">
              <wp:simplePos x="0" y="0"/>
              <wp:positionH relativeFrom="page">
                <wp:posOffset>576000</wp:posOffset>
              </wp:positionH>
              <wp:positionV relativeFrom="page">
                <wp:posOffset>360001</wp:posOffset>
              </wp:positionV>
              <wp:extent cx="6408001" cy="7620"/>
              <wp:effectExtent l="0" t="0" r="0" b="0"/>
              <wp:wrapSquare wrapText="bothSides"/>
              <wp:docPr id="9359" name="Group 9359"/>
              <wp:cNvGraphicFramePr/>
              <a:graphic xmlns:a="http://schemas.openxmlformats.org/drawingml/2006/main">
                <a:graphicData uri="http://schemas.microsoft.com/office/word/2010/wordprocessingGroup">
                  <wpg:wgp>
                    <wpg:cNvGrpSpPr/>
                    <wpg:grpSpPr>
                      <a:xfrm>
                        <a:off x="0" y="0"/>
                        <a:ext cx="6408001" cy="7620"/>
                        <a:chOff x="0" y="0"/>
                        <a:chExt cx="6408001" cy="7620"/>
                      </a:xfrm>
                    </wpg:grpSpPr>
                    <wps:wsp>
                      <wps:cNvPr id="9360" name="Shape 9360"/>
                      <wps:cNvSpPr/>
                      <wps:spPr>
                        <a:xfrm>
                          <a:off x="0" y="0"/>
                          <a:ext cx="6408001" cy="0"/>
                        </a:xfrm>
                        <a:custGeom>
                          <a:avLst/>
                          <a:gdLst/>
                          <a:ahLst/>
                          <a:cxnLst/>
                          <a:rect l="0" t="0" r="0" b="0"/>
                          <a:pathLst>
                            <a:path w="6408001">
                              <a:moveTo>
                                <a:pt x="0" y="0"/>
                              </a:moveTo>
                              <a:lnTo>
                                <a:pt x="6408001" y="0"/>
                              </a:lnTo>
                            </a:path>
                          </a:pathLst>
                        </a:custGeom>
                        <a:ln w="7620" cap="flat">
                          <a:miter lim="127000"/>
                        </a:ln>
                      </wps:spPr>
                      <wps:style>
                        <a:lnRef idx="1">
                          <a:srgbClr val="D7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59" style="width:504.567pt;height:0.6pt;position:absolute;mso-position-horizontal-relative:page;mso-position-horizontal:absolute;margin-left:45.3543pt;mso-position-vertical-relative:page;margin-top:28.3465pt;" coordsize="64080,76">
              <v:shape id="Shape 9360" style="position:absolute;width:64080;height:0;left:0;top:0;" coordsize="6408001,0" path="m0,0l6408001,0">
                <v:stroke weight="0.6pt" endcap="flat" joinstyle="miter" miterlimit="10" on="true" color="#d7dee6"/>
                <v:fill on="false" color="#000000" opacity="0"/>
              </v:shape>
              <w10:wrap type="square"/>
            </v:group>
          </w:pict>
        </mc:Fallback>
      </mc:AlternateContent>
    </w:r>
    <w:r>
      <w:rPr>
        <w:rFonts w:ascii="Arial" w:eastAsia="Arial" w:hAnsi="Arial" w:cs="Arial"/>
        <w:b/>
        <w:color w:val="12304A"/>
        <w:sz w:val="15"/>
      </w:rPr>
      <w:t>FUTURE_CS_</w:t>
    </w:r>
    <w:proofErr w:type="gramStart"/>
    <w:r>
      <w:rPr>
        <w:rFonts w:ascii="Arial" w:eastAsia="Arial" w:hAnsi="Arial" w:cs="Arial"/>
        <w:b/>
        <w:color w:val="12304A"/>
        <w:sz w:val="15"/>
      </w:rPr>
      <w:t>02  |</w:t>
    </w:r>
    <w:proofErr w:type="gramEnd"/>
    <w:r>
      <w:rPr>
        <w:rFonts w:ascii="Arial" w:eastAsia="Arial" w:hAnsi="Arial" w:cs="Arial"/>
        <w:b/>
        <w:color w:val="12304A"/>
        <w:sz w:val="15"/>
      </w:rPr>
      <w:t xml:space="preserve">  PHISHING EMAIL DETECTION &amp; AWARENESS</w:t>
    </w:r>
    <w:r>
      <w:rPr>
        <w:rFonts w:ascii="Arial" w:eastAsia="Arial" w:hAnsi="Arial" w:cs="Arial"/>
        <w:b/>
        <w:color w:val="12304A"/>
        <w:sz w:val="15"/>
      </w:rPr>
      <w:tab/>
    </w:r>
    <w:r>
      <w:rPr>
        <w:rFonts w:ascii="Arial" w:eastAsia="Arial" w:hAnsi="Arial" w:cs="Arial"/>
        <w:color w:val="6B7280"/>
        <w:sz w:val="15"/>
      </w:rPr>
      <w:t>Future Interns Cyber Security Internship</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CAC8FA" w14:textId="77777777" w:rsidR="00EE295B" w:rsidRDefault="00000000">
    <w:pPr>
      <w:tabs>
        <w:tab w:val="right" w:pos="9851"/>
      </w:tabs>
      <w:spacing w:after="0"/>
      <w:ind w:left="-120" w:right="-120"/>
    </w:pPr>
    <w:r>
      <w:rPr>
        <w:noProof/>
      </w:rPr>
      <mc:AlternateContent>
        <mc:Choice Requires="wpg">
          <w:drawing>
            <wp:anchor distT="0" distB="0" distL="114300" distR="114300" simplePos="0" relativeHeight="251659264" behindDoc="0" locked="0" layoutInCell="1" allowOverlap="1" wp14:anchorId="5E33F1FB" wp14:editId="09D71A94">
              <wp:simplePos x="0" y="0"/>
              <wp:positionH relativeFrom="page">
                <wp:posOffset>576000</wp:posOffset>
              </wp:positionH>
              <wp:positionV relativeFrom="page">
                <wp:posOffset>360001</wp:posOffset>
              </wp:positionV>
              <wp:extent cx="6408001" cy="7620"/>
              <wp:effectExtent l="0" t="0" r="0" b="0"/>
              <wp:wrapSquare wrapText="bothSides"/>
              <wp:docPr id="9338" name="Group 9338"/>
              <wp:cNvGraphicFramePr/>
              <a:graphic xmlns:a="http://schemas.openxmlformats.org/drawingml/2006/main">
                <a:graphicData uri="http://schemas.microsoft.com/office/word/2010/wordprocessingGroup">
                  <wpg:wgp>
                    <wpg:cNvGrpSpPr/>
                    <wpg:grpSpPr>
                      <a:xfrm>
                        <a:off x="0" y="0"/>
                        <a:ext cx="6408001" cy="7620"/>
                        <a:chOff x="0" y="0"/>
                        <a:chExt cx="6408001" cy="7620"/>
                      </a:xfrm>
                    </wpg:grpSpPr>
                    <wps:wsp>
                      <wps:cNvPr id="9339" name="Shape 9339"/>
                      <wps:cNvSpPr/>
                      <wps:spPr>
                        <a:xfrm>
                          <a:off x="0" y="0"/>
                          <a:ext cx="6408001" cy="0"/>
                        </a:xfrm>
                        <a:custGeom>
                          <a:avLst/>
                          <a:gdLst/>
                          <a:ahLst/>
                          <a:cxnLst/>
                          <a:rect l="0" t="0" r="0" b="0"/>
                          <a:pathLst>
                            <a:path w="6408001">
                              <a:moveTo>
                                <a:pt x="0" y="0"/>
                              </a:moveTo>
                              <a:lnTo>
                                <a:pt x="6408001" y="0"/>
                              </a:lnTo>
                            </a:path>
                          </a:pathLst>
                        </a:custGeom>
                        <a:ln w="7620" cap="flat">
                          <a:miter lim="127000"/>
                        </a:ln>
                      </wps:spPr>
                      <wps:style>
                        <a:lnRef idx="1">
                          <a:srgbClr val="D7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38" style="width:504.567pt;height:0.6pt;position:absolute;mso-position-horizontal-relative:page;mso-position-horizontal:absolute;margin-left:45.3543pt;mso-position-vertical-relative:page;margin-top:28.3465pt;" coordsize="64080,76">
              <v:shape id="Shape 9339" style="position:absolute;width:64080;height:0;left:0;top:0;" coordsize="6408001,0" path="m0,0l6408001,0">
                <v:stroke weight="0.6pt" endcap="flat" joinstyle="miter" miterlimit="10" on="true" color="#d7dee6"/>
                <v:fill on="false" color="#000000" opacity="0"/>
              </v:shape>
              <w10:wrap type="square"/>
            </v:group>
          </w:pict>
        </mc:Fallback>
      </mc:AlternateContent>
    </w:r>
    <w:r>
      <w:rPr>
        <w:rFonts w:ascii="Arial" w:eastAsia="Arial" w:hAnsi="Arial" w:cs="Arial"/>
        <w:b/>
        <w:color w:val="12304A"/>
        <w:sz w:val="15"/>
      </w:rPr>
      <w:t>FUTURE_CS_</w:t>
    </w:r>
    <w:proofErr w:type="gramStart"/>
    <w:r>
      <w:rPr>
        <w:rFonts w:ascii="Arial" w:eastAsia="Arial" w:hAnsi="Arial" w:cs="Arial"/>
        <w:b/>
        <w:color w:val="12304A"/>
        <w:sz w:val="15"/>
      </w:rPr>
      <w:t>02  |</w:t>
    </w:r>
    <w:proofErr w:type="gramEnd"/>
    <w:r>
      <w:rPr>
        <w:rFonts w:ascii="Arial" w:eastAsia="Arial" w:hAnsi="Arial" w:cs="Arial"/>
        <w:b/>
        <w:color w:val="12304A"/>
        <w:sz w:val="15"/>
      </w:rPr>
      <w:t xml:space="preserve">  PHISHING EMAIL DETECTION &amp; AWARENESS</w:t>
    </w:r>
    <w:r>
      <w:rPr>
        <w:rFonts w:ascii="Arial" w:eastAsia="Arial" w:hAnsi="Arial" w:cs="Arial"/>
        <w:b/>
        <w:color w:val="12304A"/>
        <w:sz w:val="15"/>
      </w:rPr>
      <w:tab/>
    </w:r>
    <w:r>
      <w:rPr>
        <w:rFonts w:ascii="Arial" w:eastAsia="Arial" w:hAnsi="Arial" w:cs="Arial"/>
        <w:color w:val="6B7280"/>
        <w:sz w:val="15"/>
      </w:rPr>
      <w:t>Future Interns Cyber Security Internship</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9BDEFB" w14:textId="77777777" w:rsidR="00EE295B" w:rsidRDefault="00000000">
    <w:pPr>
      <w:tabs>
        <w:tab w:val="right" w:pos="9851"/>
      </w:tabs>
      <w:spacing w:after="0"/>
      <w:ind w:left="-120" w:right="-120"/>
    </w:pPr>
    <w:r>
      <w:rPr>
        <w:noProof/>
      </w:rPr>
      <mc:AlternateContent>
        <mc:Choice Requires="wpg">
          <w:drawing>
            <wp:anchor distT="0" distB="0" distL="114300" distR="114300" simplePos="0" relativeHeight="251660288" behindDoc="0" locked="0" layoutInCell="1" allowOverlap="1" wp14:anchorId="42AFC166" wp14:editId="6B9B3B52">
              <wp:simplePos x="0" y="0"/>
              <wp:positionH relativeFrom="page">
                <wp:posOffset>576000</wp:posOffset>
              </wp:positionH>
              <wp:positionV relativeFrom="page">
                <wp:posOffset>360001</wp:posOffset>
              </wp:positionV>
              <wp:extent cx="6408001" cy="7620"/>
              <wp:effectExtent l="0" t="0" r="0" b="0"/>
              <wp:wrapSquare wrapText="bothSides"/>
              <wp:docPr id="9317" name="Group 9317"/>
              <wp:cNvGraphicFramePr/>
              <a:graphic xmlns:a="http://schemas.openxmlformats.org/drawingml/2006/main">
                <a:graphicData uri="http://schemas.microsoft.com/office/word/2010/wordprocessingGroup">
                  <wpg:wgp>
                    <wpg:cNvGrpSpPr/>
                    <wpg:grpSpPr>
                      <a:xfrm>
                        <a:off x="0" y="0"/>
                        <a:ext cx="6408001" cy="7620"/>
                        <a:chOff x="0" y="0"/>
                        <a:chExt cx="6408001" cy="7620"/>
                      </a:xfrm>
                    </wpg:grpSpPr>
                    <wps:wsp>
                      <wps:cNvPr id="9318" name="Shape 9318"/>
                      <wps:cNvSpPr/>
                      <wps:spPr>
                        <a:xfrm>
                          <a:off x="0" y="0"/>
                          <a:ext cx="6408001" cy="0"/>
                        </a:xfrm>
                        <a:custGeom>
                          <a:avLst/>
                          <a:gdLst/>
                          <a:ahLst/>
                          <a:cxnLst/>
                          <a:rect l="0" t="0" r="0" b="0"/>
                          <a:pathLst>
                            <a:path w="6408001">
                              <a:moveTo>
                                <a:pt x="0" y="0"/>
                              </a:moveTo>
                              <a:lnTo>
                                <a:pt x="6408001" y="0"/>
                              </a:lnTo>
                            </a:path>
                          </a:pathLst>
                        </a:custGeom>
                        <a:ln w="7620" cap="flat">
                          <a:miter lim="127000"/>
                        </a:ln>
                      </wps:spPr>
                      <wps:style>
                        <a:lnRef idx="1">
                          <a:srgbClr val="D7DEE6"/>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9317" style="width:504.567pt;height:0.6pt;position:absolute;mso-position-horizontal-relative:page;mso-position-horizontal:absolute;margin-left:45.3543pt;mso-position-vertical-relative:page;margin-top:28.3465pt;" coordsize="64080,76">
              <v:shape id="Shape 9318" style="position:absolute;width:64080;height:0;left:0;top:0;" coordsize="6408001,0" path="m0,0l6408001,0">
                <v:stroke weight="0.6pt" endcap="flat" joinstyle="miter" miterlimit="10" on="true" color="#d7dee6"/>
                <v:fill on="false" color="#000000" opacity="0"/>
              </v:shape>
              <w10:wrap type="square"/>
            </v:group>
          </w:pict>
        </mc:Fallback>
      </mc:AlternateContent>
    </w:r>
    <w:r>
      <w:rPr>
        <w:rFonts w:ascii="Arial" w:eastAsia="Arial" w:hAnsi="Arial" w:cs="Arial"/>
        <w:b/>
        <w:color w:val="12304A"/>
        <w:sz w:val="15"/>
      </w:rPr>
      <w:t>FUTURE_CS_</w:t>
    </w:r>
    <w:proofErr w:type="gramStart"/>
    <w:r>
      <w:rPr>
        <w:rFonts w:ascii="Arial" w:eastAsia="Arial" w:hAnsi="Arial" w:cs="Arial"/>
        <w:b/>
        <w:color w:val="12304A"/>
        <w:sz w:val="15"/>
      </w:rPr>
      <w:t>02  |</w:t>
    </w:r>
    <w:proofErr w:type="gramEnd"/>
    <w:r>
      <w:rPr>
        <w:rFonts w:ascii="Arial" w:eastAsia="Arial" w:hAnsi="Arial" w:cs="Arial"/>
        <w:b/>
        <w:color w:val="12304A"/>
        <w:sz w:val="15"/>
      </w:rPr>
      <w:t xml:space="preserve">  PHISHING EMAIL DETECTION &amp; AWARENESS</w:t>
    </w:r>
    <w:r>
      <w:rPr>
        <w:rFonts w:ascii="Arial" w:eastAsia="Arial" w:hAnsi="Arial" w:cs="Arial"/>
        <w:b/>
        <w:color w:val="12304A"/>
        <w:sz w:val="15"/>
      </w:rPr>
      <w:tab/>
    </w:r>
    <w:r>
      <w:rPr>
        <w:rFonts w:ascii="Arial" w:eastAsia="Arial" w:hAnsi="Arial" w:cs="Arial"/>
        <w:color w:val="6B7280"/>
        <w:sz w:val="15"/>
      </w:rPr>
      <w:t>Future Interns Cyber Security Internship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2AD8"/>
    <w:multiLevelType w:val="hybridMultilevel"/>
    <w:tmpl w:val="981CFFFC"/>
    <w:lvl w:ilvl="0" w:tplc="F870809A">
      <w:start w:val="1"/>
      <w:numFmt w:val="bullet"/>
      <w:lvlText w:val="•"/>
      <w:lvlJc w:val="left"/>
      <w:pPr>
        <w:ind w:left="201"/>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1" w:tplc="21701040">
      <w:start w:val="1"/>
      <w:numFmt w:val="bullet"/>
      <w:lvlText w:val="o"/>
      <w:lvlJc w:val="left"/>
      <w:pPr>
        <w:ind w:left="11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2" w:tplc="AA4E2078">
      <w:start w:val="1"/>
      <w:numFmt w:val="bullet"/>
      <w:lvlText w:val="▪"/>
      <w:lvlJc w:val="left"/>
      <w:pPr>
        <w:ind w:left="19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3" w:tplc="1B8870DA">
      <w:start w:val="1"/>
      <w:numFmt w:val="bullet"/>
      <w:lvlText w:val="•"/>
      <w:lvlJc w:val="left"/>
      <w:pPr>
        <w:ind w:left="26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4" w:tplc="B7864522">
      <w:start w:val="1"/>
      <w:numFmt w:val="bullet"/>
      <w:lvlText w:val="o"/>
      <w:lvlJc w:val="left"/>
      <w:pPr>
        <w:ind w:left="334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5" w:tplc="9560F946">
      <w:start w:val="1"/>
      <w:numFmt w:val="bullet"/>
      <w:lvlText w:val="▪"/>
      <w:lvlJc w:val="left"/>
      <w:pPr>
        <w:ind w:left="406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6" w:tplc="9192062E">
      <w:start w:val="1"/>
      <w:numFmt w:val="bullet"/>
      <w:lvlText w:val="•"/>
      <w:lvlJc w:val="left"/>
      <w:pPr>
        <w:ind w:left="47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7" w:tplc="8B96A460">
      <w:start w:val="1"/>
      <w:numFmt w:val="bullet"/>
      <w:lvlText w:val="o"/>
      <w:lvlJc w:val="left"/>
      <w:pPr>
        <w:ind w:left="55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8" w:tplc="68B8EB86">
      <w:start w:val="1"/>
      <w:numFmt w:val="bullet"/>
      <w:lvlText w:val="▪"/>
      <w:lvlJc w:val="left"/>
      <w:pPr>
        <w:ind w:left="62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abstractNum>
  <w:abstractNum w:abstractNumId="1" w15:restartNumberingAfterBreak="0">
    <w:nsid w:val="12807E50"/>
    <w:multiLevelType w:val="hybridMultilevel"/>
    <w:tmpl w:val="2716E5B8"/>
    <w:lvl w:ilvl="0" w:tplc="8414756C">
      <w:start w:val="1"/>
      <w:numFmt w:val="bullet"/>
      <w:lvlText w:val="•"/>
      <w:lvlJc w:val="left"/>
      <w:pPr>
        <w:ind w:left="201"/>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1" w:tplc="1C5EB826">
      <w:start w:val="1"/>
      <w:numFmt w:val="bullet"/>
      <w:lvlText w:val="o"/>
      <w:lvlJc w:val="left"/>
      <w:pPr>
        <w:ind w:left="11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2" w:tplc="FE906004">
      <w:start w:val="1"/>
      <w:numFmt w:val="bullet"/>
      <w:lvlText w:val="▪"/>
      <w:lvlJc w:val="left"/>
      <w:pPr>
        <w:ind w:left="19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3" w:tplc="E660AA6E">
      <w:start w:val="1"/>
      <w:numFmt w:val="bullet"/>
      <w:lvlText w:val="•"/>
      <w:lvlJc w:val="left"/>
      <w:pPr>
        <w:ind w:left="26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4" w:tplc="DB5CF396">
      <w:start w:val="1"/>
      <w:numFmt w:val="bullet"/>
      <w:lvlText w:val="o"/>
      <w:lvlJc w:val="left"/>
      <w:pPr>
        <w:ind w:left="334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5" w:tplc="7C403B74">
      <w:start w:val="1"/>
      <w:numFmt w:val="bullet"/>
      <w:lvlText w:val="▪"/>
      <w:lvlJc w:val="left"/>
      <w:pPr>
        <w:ind w:left="406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6" w:tplc="54665402">
      <w:start w:val="1"/>
      <w:numFmt w:val="bullet"/>
      <w:lvlText w:val="•"/>
      <w:lvlJc w:val="left"/>
      <w:pPr>
        <w:ind w:left="47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7" w:tplc="52B8D29E">
      <w:start w:val="1"/>
      <w:numFmt w:val="bullet"/>
      <w:lvlText w:val="o"/>
      <w:lvlJc w:val="left"/>
      <w:pPr>
        <w:ind w:left="55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8" w:tplc="B2C0DFA6">
      <w:start w:val="1"/>
      <w:numFmt w:val="bullet"/>
      <w:lvlText w:val="▪"/>
      <w:lvlJc w:val="left"/>
      <w:pPr>
        <w:ind w:left="62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abstractNum>
  <w:abstractNum w:abstractNumId="2" w15:restartNumberingAfterBreak="0">
    <w:nsid w:val="3F3E6E9A"/>
    <w:multiLevelType w:val="hybridMultilevel"/>
    <w:tmpl w:val="8FBEED40"/>
    <w:lvl w:ilvl="0" w:tplc="4EDA8AFE">
      <w:start w:val="1"/>
      <w:numFmt w:val="bullet"/>
      <w:lvlText w:val="•"/>
      <w:lvlJc w:val="left"/>
      <w:pPr>
        <w:ind w:left="201"/>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1" w:tplc="D7043A0A">
      <w:start w:val="1"/>
      <w:numFmt w:val="bullet"/>
      <w:lvlText w:val="o"/>
      <w:lvlJc w:val="left"/>
      <w:pPr>
        <w:ind w:left="11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2" w:tplc="E6BA34A0">
      <w:start w:val="1"/>
      <w:numFmt w:val="bullet"/>
      <w:lvlText w:val="▪"/>
      <w:lvlJc w:val="left"/>
      <w:pPr>
        <w:ind w:left="19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3" w:tplc="66F8BBA0">
      <w:start w:val="1"/>
      <w:numFmt w:val="bullet"/>
      <w:lvlText w:val="•"/>
      <w:lvlJc w:val="left"/>
      <w:pPr>
        <w:ind w:left="26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4" w:tplc="8724F78A">
      <w:start w:val="1"/>
      <w:numFmt w:val="bullet"/>
      <w:lvlText w:val="o"/>
      <w:lvlJc w:val="left"/>
      <w:pPr>
        <w:ind w:left="334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5" w:tplc="17986CA8">
      <w:start w:val="1"/>
      <w:numFmt w:val="bullet"/>
      <w:lvlText w:val="▪"/>
      <w:lvlJc w:val="left"/>
      <w:pPr>
        <w:ind w:left="406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6" w:tplc="C352CC7C">
      <w:start w:val="1"/>
      <w:numFmt w:val="bullet"/>
      <w:lvlText w:val="•"/>
      <w:lvlJc w:val="left"/>
      <w:pPr>
        <w:ind w:left="47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7" w:tplc="498280A4">
      <w:start w:val="1"/>
      <w:numFmt w:val="bullet"/>
      <w:lvlText w:val="o"/>
      <w:lvlJc w:val="left"/>
      <w:pPr>
        <w:ind w:left="55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8" w:tplc="72BACE12">
      <w:start w:val="1"/>
      <w:numFmt w:val="bullet"/>
      <w:lvlText w:val="▪"/>
      <w:lvlJc w:val="left"/>
      <w:pPr>
        <w:ind w:left="62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abstractNum>
  <w:abstractNum w:abstractNumId="3" w15:restartNumberingAfterBreak="0">
    <w:nsid w:val="5DE43F8A"/>
    <w:multiLevelType w:val="hybridMultilevel"/>
    <w:tmpl w:val="C20CB6E6"/>
    <w:lvl w:ilvl="0" w:tplc="490EEECC">
      <w:start w:val="1"/>
      <w:numFmt w:val="bullet"/>
      <w:lvlText w:val="•"/>
      <w:lvlJc w:val="left"/>
      <w:pPr>
        <w:ind w:left="201"/>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1" w:tplc="BFBAFBCA">
      <w:start w:val="1"/>
      <w:numFmt w:val="bullet"/>
      <w:lvlText w:val="o"/>
      <w:lvlJc w:val="left"/>
      <w:pPr>
        <w:ind w:left="11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2" w:tplc="1CA2B5A8">
      <w:start w:val="1"/>
      <w:numFmt w:val="bullet"/>
      <w:lvlText w:val="▪"/>
      <w:lvlJc w:val="left"/>
      <w:pPr>
        <w:ind w:left="19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3" w:tplc="6BDE8276">
      <w:start w:val="1"/>
      <w:numFmt w:val="bullet"/>
      <w:lvlText w:val="•"/>
      <w:lvlJc w:val="left"/>
      <w:pPr>
        <w:ind w:left="26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4" w:tplc="7D8E390A">
      <w:start w:val="1"/>
      <w:numFmt w:val="bullet"/>
      <w:lvlText w:val="o"/>
      <w:lvlJc w:val="left"/>
      <w:pPr>
        <w:ind w:left="334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5" w:tplc="91DA029E">
      <w:start w:val="1"/>
      <w:numFmt w:val="bullet"/>
      <w:lvlText w:val="▪"/>
      <w:lvlJc w:val="left"/>
      <w:pPr>
        <w:ind w:left="406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6" w:tplc="A24CDFEC">
      <w:start w:val="1"/>
      <w:numFmt w:val="bullet"/>
      <w:lvlText w:val="•"/>
      <w:lvlJc w:val="left"/>
      <w:pPr>
        <w:ind w:left="47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7" w:tplc="F9FAA1BE">
      <w:start w:val="1"/>
      <w:numFmt w:val="bullet"/>
      <w:lvlText w:val="o"/>
      <w:lvlJc w:val="left"/>
      <w:pPr>
        <w:ind w:left="55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8" w:tplc="943C58B0">
      <w:start w:val="1"/>
      <w:numFmt w:val="bullet"/>
      <w:lvlText w:val="▪"/>
      <w:lvlJc w:val="left"/>
      <w:pPr>
        <w:ind w:left="62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abstractNum>
  <w:abstractNum w:abstractNumId="4" w15:restartNumberingAfterBreak="0">
    <w:nsid w:val="5E3F5D6A"/>
    <w:multiLevelType w:val="hybridMultilevel"/>
    <w:tmpl w:val="CCF210B0"/>
    <w:lvl w:ilvl="0" w:tplc="A6FA4D48">
      <w:start w:val="1"/>
      <w:numFmt w:val="decimal"/>
      <w:pStyle w:val="Heading1"/>
      <w:lvlText w:val="%1."/>
      <w:lvlJc w:val="left"/>
      <w:pPr>
        <w:ind w:left="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lvl w:ilvl="1" w:tplc="18DE6926">
      <w:start w:val="1"/>
      <w:numFmt w:val="lowerLetter"/>
      <w:lvlText w:val="%2"/>
      <w:lvlJc w:val="left"/>
      <w:pPr>
        <w:ind w:left="108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lvl w:ilvl="2" w:tplc="50F421AC">
      <w:start w:val="1"/>
      <w:numFmt w:val="lowerRoman"/>
      <w:lvlText w:val="%3"/>
      <w:lvlJc w:val="left"/>
      <w:pPr>
        <w:ind w:left="180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lvl w:ilvl="3" w:tplc="03CCE7CE">
      <w:start w:val="1"/>
      <w:numFmt w:val="decimal"/>
      <w:lvlText w:val="%4"/>
      <w:lvlJc w:val="left"/>
      <w:pPr>
        <w:ind w:left="252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lvl w:ilvl="4" w:tplc="46688170">
      <w:start w:val="1"/>
      <w:numFmt w:val="lowerLetter"/>
      <w:lvlText w:val="%5"/>
      <w:lvlJc w:val="left"/>
      <w:pPr>
        <w:ind w:left="324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lvl w:ilvl="5" w:tplc="149AC342">
      <w:start w:val="1"/>
      <w:numFmt w:val="lowerRoman"/>
      <w:lvlText w:val="%6"/>
      <w:lvlJc w:val="left"/>
      <w:pPr>
        <w:ind w:left="396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lvl w:ilvl="6" w:tplc="58DC7496">
      <w:start w:val="1"/>
      <w:numFmt w:val="decimal"/>
      <w:lvlText w:val="%7"/>
      <w:lvlJc w:val="left"/>
      <w:pPr>
        <w:ind w:left="468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lvl w:ilvl="7" w:tplc="15B40D0A">
      <w:start w:val="1"/>
      <w:numFmt w:val="lowerLetter"/>
      <w:lvlText w:val="%8"/>
      <w:lvlJc w:val="left"/>
      <w:pPr>
        <w:ind w:left="540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lvl w:ilvl="8" w:tplc="A2F63836">
      <w:start w:val="1"/>
      <w:numFmt w:val="lowerRoman"/>
      <w:lvlText w:val="%9"/>
      <w:lvlJc w:val="left"/>
      <w:pPr>
        <w:ind w:left="6120"/>
      </w:pPr>
      <w:rPr>
        <w:rFonts w:ascii="Arial" w:eastAsia="Arial" w:hAnsi="Arial" w:cs="Arial"/>
        <w:b/>
        <w:bCs/>
        <w:i w:val="0"/>
        <w:strike w:val="0"/>
        <w:dstrike w:val="0"/>
        <w:color w:val="12304A"/>
        <w:sz w:val="36"/>
        <w:szCs w:val="36"/>
        <w:u w:val="none" w:color="000000"/>
        <w:bdr w:val="none" w:sz="0" w:space="0" w:color="auto"/>
        <w:shd w:val="clear" w:color="auto" w:fill="auto"/>
        <w:vertAlign w:val="baseline"/>
      </w:rPr>
    </w:lvl>
  </w:abstractNum>
  <w:abstractNum w:abstractNumId="5" w15:restartNumberingAfterBreak="0">
    <w:nsid w:val="66C71F74"/>
    <w:multiLevelType w:val="hybridMultilevel"/>
    <w:tmpl w:val="6F5C8280"/>
    <w:lvl w:ilvl="0" w:tplc="004E1C58">
      <w:start w:val="1"/>
      <w:numFmt w:val="bullet"/>
      <w:lvlText w:val="•"/>
      <w:lvlJc w:val="left"/>
      <w:pPr>
        <w:ind w:left="201"/>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1" w:tplc="D37CCA42">
      <w:start w:val="1"/>
      <w:numFmt w:val="bullet"/>
      <w:lvlText w:val="o"/>
      <w:lvlJc w:val="left"/>
      <w:pPr>
        <w:ind w:left="11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2" w:tplc="E9A05DC0">
      <w:start w:val="1"/>
      <w:numFmt w:val="bullet"/>
      <w:lvlText w:val="▪"/>
      <w:lvlJc w:val="left"/>
      <w:pPr>
        <w:ind w:left="19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3" w:tplc="FF2CF9DC">
      <w:start w:val="1"/>
      <w:numFmt w:val="bullet"/>
      <w:lvlText w:val="•"/>
      <w:lvlJc w:val="left"/>
      <w:pPr>
        <w:ind w:left="26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4" w:tplc="27D0D96C">
      <w:start w:val="1"/>
      <w:numFmt w:val="bullet"/>
      <w:lvlText w:val="o"/>
      <w:lvlJc w:val="left"/>
      <w:pPr>
        <w:ind w:left="334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5" w:tplc="B874B31E">
      <w:start w:val="1"/>
      <w:numFmt w:val="bullet"/>
      <w:lvlText w:val="▪"/>
      <w:lvlJc w:val="left"/>
      <w:pPr>
        <w:ind w:left="406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6" w:tplc="08121448">
      <w:start w:val="1"/>
      <w:numFmt w:val="bullet"/>
      <w:lvlText w:val="•"/>
      <w:lvlJc w:val="left"/>
      <w:pPr>
        <w:ind w:left="47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7" w:tplc="539618D8">
      <w:start w:val="1"/>
      <w:numFmt w:val="bullet"/>
      <w:lvlText w:val="o"/>
      <w:lvlJc w:val="left"/>
      <w:pPr>
        <w:ind w:left="55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8" w:tplc="7BEA4580">
      <w:start w:val="1"/>
      <w:numFmt w:val="bullet"/>
      <w:lvlText w:val="▪"/>
      <w:lvlJc w:val="left"/>
      <w:pPr>
        <w:ind w:left="62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abstractNum>
  <w:abstractNum w:abstractNumId="6" w15:restartNumberingAfterBreak="0">
    <w:nsid w:val="738F7DB7"/>
    <w:multiLevelType w:val="hybridMultilevel"/>
    <w:tmpl w:val="437C3B26"/>
    <w:lvl w:ilvl="0" w:tplc="8D800CD0">
      <w:start w:val="1"/>
      <w:numFmt w:val="bullet"/>
      <w:lvlText w:val="•"/>
      <w:lvlJc w:val="left"/>
      <w:pPr>
        <w:ind w:left="201"/>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1" w:tplc="F5B854AE">
      <w:start w:val="1"/>
      <w:numFmt w:val="bullet"/>
      <w:lvlText w:val="o"/>
      <w:lvlJc w:val="left"/>
      <w:pPr>
        <w:ind w:left="11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2" w:tplc="21BEBE74">
      <w:start w:val="1"/>
      <w:numFmt w:val="bullet"/>
      <w:lvlText w:val="▪"/>
      <w:lvlJc w:val="left"/>
      <w:pPr>
        <w:ind w:left="19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3" w:tplc="1A743142">
      <w:start w:val="1"/>
      <w:numFmt w:val="bullet"/>
      <w:lvlText w:val="•"/>
      <w:lvlJc w:val="left"/>
      <w:pPr>
        <w:ind w:left="26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4" w:tplc="3E326CB4">
      <w:start w:val="1"/>
      <w:numFmt w:val="bullet"/>
      <w:lvlText w:val="o"/>
      <w:lvlJc w:val="left"/>
      <w:pPr>
        <w:ind w:left="334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5" w:tplc="9DB22BA6">
      <w:start w:val="1"/>
      <w:numFmt w:val="bullet"/>
      <w:lvlText w:val="▪"/>
      <w:lvlJc w:val="left"/>
      <w:pPr>
        <w:ind w:left="406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6" w:tplc="D660CC88">
      <w:start w:val="1"/>
      <w:numFmt w:val="bullet"/>
      <w:lvlText w:val="•"/>
      <w:lvlJc w:val="left"/>
      <w:pPr>
        <w:ind w:left="478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7" w:tplc="27F8C9D4">
      <w:start w:val="1"/>
      <w:numFmt w:val="bullet"/>
      <w:lvlText w:val="o"/>
      <w:lvlJc w:val="left"/>
      <w:pPr>
        <w:ind w:left="550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lvl w:ilvl="8" w:tplc="3CDAD8CC">
      <w:start w:val="1"/>
      <w:numFmt w:val="bullet"/>
      <w:lvlText w:val="▪"/>
      <w:lvlJc w:val="left"/>
      <w:pPr>
        <w:ind w:left="6220"/>
      </w:pPr>
      <w:rPr>
        <w:rFonts w:ascii="Arial" w:eastAsia="Arial" w:hAnsi="Arial" w:cs="Arial"/>
        <w:b w:val="0"/>
        <w:i w:val="0"/>
        <w:strike w:val="0"/>
        <w:dstrike w:val="0"/>
        <w:color w:val="27313B"/>
        <w:sz w:val="18"/>
        <w:szCs w:val="18"/>
        <w:u w:val="none" w:color="000000"/>
        <w:bdr w:val="none" w:sz="0" w:space="0" w:color="auto"/>
        <w:shd w:val="clear" w:color="auto" w:fill="auto"/>
        <w:vertAlign w:val="baseline"/>
      </w:rPr>
    </w:lvl>
  </w:abstractNum>
  <w:num w:numId="1" w16cid:durableId="2076584653">
    <w:abstractNumId w:val="5"/>
  </w:num>
  <w:num w:numId="2" w16cid:durableId="634870087">
    <w:abstractNumId w:val="3"/>
  </w:num>
  <w:num w:numId="3" w16cid:durableId="785925814">
    <w:abstractNumId w:val="2"/>
  </w:num>
  <w:num w:numId="4" w16cid:durableId="498084189">
    <w:abstractNumId w:val="0"/>
  </w:num>
  <w:num w:numId="5" w16cid:durableId="653484684">
    <w:abstractNumId w:val="1"/>
  </w:num>
  <w:num w:numId="6" w16cid:durableId="1231577249">
    <w:abstractNumId w:val="6"/>
  </w:num>
  <w:num w:numId="7" w16cid:durableId="17177223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95B"/>
    <w:rsid w:val="000C443B"/>
    <w:rsid w:val="00457151"/>
    <w:rsid w:val="005F785A"/>
    <w:rsid w:val="009E7F53"/>
    <w:rsid w:val="00EE2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F8F30"/>
  <w15:docId w15:val="{3F8B7740-15F9-4270-879B-31BA844A31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numPr>
        <w:numId w:val="7"/>
      </w:numPr>
      <w:spacing w:after="1" w:line="259" w:lineRule="auto"/>
      <w:ind w:left="10" w:hanging="10"/>
      <w:outlineLvl w:val="0"/>
    </w:pPr>
    <w:rPr>
      <w:rFonts w:ascii="Arial" w:eastAsia="Arial" w:hAnsi="Arial" w:cs="Arial"/>
      <w:b/>
      <w:color w:val="12304A"/>
      <w:sz w:val="36"/>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Arial" w:eastAsia="Arial" w:hAnsi="Arial" w:cs="Arial"/>
      <w:b/>
      <w:color w:val="1F4E79"/>
      <w:sz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1F4E79"/>
      <w:sz w:val="25"/>
    </w:rPr>
  </w:style>
  <w:style w:type="character" w:customStyle="1" w:styleId="Heading1Char">
    <w:name w:val="Heading 1 Char"/>
    <w:link w:val="Heading1"/>
    <w:rPr>
      <w:rFonts w:ascii="Arial" w:eastAsia="Arial" w:hAnsi="Arial" w:cs="Arial"/>
      <w:b/>
      <w:color w:val="12304A"/>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image" Target="media/image4.jp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1400</Words>
  <Characters>7985</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kartik chaudhary</dc:creator>
  <cp:keywords/>
  <cp:lastModifiedBy>kartik chaudhary</cp:lastModifiedBy>
  <cp:revision>2</cp:revision>
  <dcterms:created xsi:type="dcterms:W3CDTF">2026-10-10T08:43:00Z</dcterms:created>
  <dcterms:modified xsi:type="dcterms:W3CDTF">2026-10-10T08:43:00Z</dcterms:modified>
</cp:coreProperties>
</file>