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Author’s accuracy: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politifact GNNCL Testing Results: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acc: 0.6697, f1_macro: 0.6675, f1_micro: 0.6697, precision: 0.6902, recall: 0.6344, auc: 0.7702, ap: 0.7701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politifact UPFD GCNFN Testing Results: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acc: 0.8235, f1_macro: 0.8224, f1_micro: 0.8235, precision: 0.8844, recall: 0.7515, auc: 0.8865, ap: 0.8862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politifact BiGCN Testing Results: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acc: 0.8326, f1_macro: 0.8318, f1_micro: 0.8326,precision: 0.8715, recall: 0.7867, auc: 0.8770, ap: 0.8880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politifact gcn Testing Results: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acc: 0.8190, f1_macro: 0.8182, f1_micro: 0.8190, precision: 0.8444, recall: 0.7845, auc: 0.8913, ap: 0.9110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25’s accuracy: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politifact GNNCL Testing Results: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Acc: 0.6482, f1_macro: 0.6613, f1_micro:0.6635, precision:0.6804 , recall:0.6327 , auc:0.7592, ap:0.7687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politifact UPFD GCNFN Testing Results: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Acc:0.8178 , f1_macro:0.8127 , f1_micro:0.8207,  precision:0.8781, recall:0.7342 , auc:0.8819, ap:0.8845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politifact BiGCN Testing Results: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Acc:0.8094 , f1_macro: 0.8177, f1_micro:0.8163,  precision:0.8572, recall:0.7698 , auc:0.8541, ap:0.8598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politifact gcn Testing Results: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Acc: 0.7830, f1_macro:0.7988 , f1_micro:0.7814,  precision:0.8178, recall:0.7572 , auc:0.8697, ap:0.8885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