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B45309"/>
          <w:sz w:val="40"/>
          <w:szCs w:val="40"/>
        </w:rPr>
        <w:t xml:space="preserve">CUSTOMER &amp; MVP BLUEPRINT</w:t>
      </w:r>
    </w:p>
    <w:p>
      <w:pPr>
        <w:spacing w:after="60"/>
        <w:jc w:val="center"/>
      </w:pPr>
      <w:r>
        <w:rPr>
          <w:i/>
          <w:iCs/>
          <w:color w:val="555555"/>
          <w:sz w:val="22"/>
          <w:szCs w:val="22"/>
        </w:rPr>
        <w:t xml:space="preserve">PrepMate AI — AI-Powered Mock Interview Coach for Engineering Students</w:t>
      </w:r>
    </w:p>
    <w:p>
      <w:pPr>
        <w:spacing w:after="200"/>
        <w:jc w:val="center"/>
      </w:pPr>
      <w:r>
        <w:rPr>
          <w:color w:val="888888"/>
          <w:sz w:val="18"/>
          <w:szCs w:val="18"/>
        </w:rPr>
        <w:t xml:space="preserve">Prepared by: AI Product &amp; Customer Research Desk  |  Market: India  |  June 2026</w:t>
      </w:r>
    </w:p>
    <w:p>
      <w:pPr>
        <w:pBdr>
          <w:bottom w:val="single" w:color="D9822B" w:sz="6" w:space="1"/>
        </w:pBdr>
        <w:spacing w:after="200" w:before="100"/>
      </w:pPr>
      <w:r>
        <w:t xml:space="preserve"/>
      </w:r>
    </w:p>
    <w:p>
      <w:pPr>
        <w:pStyle w:val="Heading2"/>
      </w:pPr>
      <w:r>
        <w:t xml:space="preserve">Executive Summary</w:t>
      </w:r>
    </w:p>
    <w:p>
      <w:pPr>
        <w:spacing w:after="120"/>
      </w:pPr>
      <w:r>
        <w:t xml:space="preserve">PrepMate AI helps final-year and pre-final engineering students rehearse real placement interviews — coding rounds, system-design questions, and HR/behavioral rounds — with an AI interviewer that gives instant, structured feedback on correctness, communication, and confidence. Today's students drill LeetCode for logic but get almost no realistic practice for the interview itself: live pressure, follow-up questions, and articulation. College placement cells run too few mock sessions to cover every student, and peer practice lacks rigor or honest feedback. PrepMate AI closes this "practice gap" with an always-available, judgment-free AI interviewer — positioning it as the missing layer between DSA prep (LeetCode/GFG) and the real interview.</w:t>
      </w:r>
    </w:p>
    <w:p>
      <w:pPr>
        <w:pStyle w:val="Heading2"/>
      </w:pPr>
      <w:r>
        <w:t xml:space="preserve">Ideal Customer Profile (ICP)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center"/>
          </w:tcPr>
          <w:p>
            <w:pPr>
              <w:jc w:val="left"/>
            </w:pPr>
            <w:r>
              <w:rPr>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center"/>
          </w:tcPr>
          <w:p>
            <w:pPr>
              <w:jc w:val="left"/>
            </w:pPr>
            <w:r>
              <w:rPr>
                <w:b/>
                <w:bCs/>
                <w:color w:val="FFFFFF"/>
                <w:sz w:val="20"/>
                <w:szCs w:val="20"/>
              </w:rPr>
              <w:t xml:space="preserve">Profile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Segment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Final-year &amp; pre-final B.Tech/B.E. students (CSE/IT/ECE)</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pPr>
              <w:jc w:val="left"/>
            </w:pPr>
            <w:r>
              <w:rPr>
                <w:b w:val="false"/>
                <w:bCs w:val="false"/>
                <w:color w:val="000000"/>
                <w:sz w:val="20"/>
                <w:szCs w:val="20"/>
              </w:rPr>
              <w:t xml:space="preserve">Institution type</w:t>
            </w:r>
          </w:p>
        </w:tc>
        <w:tc>
          <w:tcPr>
            <w:tcW w:type="dxa" w:w="6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pPr>
              <w:jc w:val="left"/>
            </w:pPr>
            <w:r>
              <w:rPr>
                <w:b w:val="false"/>
                <w:bCs w:val="false"/>
                <w:color w:val="000000"/>
                <w:sz w:val="20"/>
                <w:szCs w:val="20"/>
              </w:rPr>
              <w:t xml:space="preserve">Tier-2/Tier-3 private engineering colleges, India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Placement stage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3–6 months before campus placement season</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pPr>
              <w:jc w:val="left"/>
            </w:pPr>
            <w:r>
              <w:rPr>
                <w:b w:val="false"/>
                <w:bCs w:val="false"/>
                <w:color w:val="000000"/>
                <w:sz w:val="20"/>
                <w:szCs w:val="20"/>
              </w:rPr>
              <w:t xml:space="preserve">Current behavior</w:t>
            </w:r>
          </w:p>
        </w:tc>
        <w:tc>
          <w:tcPr>
            <w:tcW w:type="dxa" w:w="6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pPr>
              <w:jc w:val="left"/>
            </w:pPr>
            <w:r>
              <w:rPr>
                <w:b w:val="false"/>
                <w:bCs w:val="false"/>
                <w:color w:val="000000"/>
                <w:sz w:val="20"/>
                <w:szCs w:val="20"/>
              </w:rPr>
              <w:t xml:space="preserve">Active on LeetCode/GFG; follows placement YouTubers/LinkedIn creators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Budget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₹0–₹999/month personal spend; price-sensitive, UPI-first</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pPr>
              <w:jc w:val="left"/>
            </w:pPr>
            <w:r>
              <w:rPr>
                <w:b w:val="false"/>
                <w:bCs w:val="false"/>
                <w:color w:val="000000"/>
                <w:sz w:val="20"/>
                <w:szCs w:val="20"/>
              </w:rPr>
              <w:t xml:space="preserve">Device</w:t>
            </w:r>
          </w:p>
        </w:tc>
        <w:tc>
          <w:tcPr>
            <w:tcW w:type="dxa" w:w="6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pPr>
              <w:jc w:val="left"/>
            </w:pPr>
            <w:r>
              <w:rPr>
                <w:b w:val="false"/>
                <w:bCs w:val="false"/>
                <w:color w:val="000000"/>
                <w:sz w:val="20"/>
                <w:szCs w:val="20"/>
              </w:rPr>
              <w:t xml:space="preserve">Mobile-first, Android, intermittent connectivity</w:t>
            </w:r>
          </w:p>
        </w:tc>
      </w:tr>
    </w:tbl>
    <w:p>
      <w:pPr>
        <w:pStyle w:val="Heading2"/>
      </w:pPr>
      <w:r>
        <w:t xml:space="preserve">Buyer Persona — "Placement-Ready Priya"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center"/>
          </w:tcPr>
          <w:p>
            <w:pPr>
              <w:jc w:val="left"/>
            </w:pPr>
            <w:r>
              <w:rPr>
                <w:b/>
                <w:bCs/>
                <w:color w:val="FFFFFF"/>
                <w:sz w:val="20"/>
                <w:szCs w:val="20"/>
              </w:rPr>
              <w:t xml:space="preserve">Trait</w:t>
            </w:r>
          </w:p>
        </w:tc>
        <w:tc>
          <w:tcPr>
            <w:tcW w:type="dxa" w:w="656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center"/>
          </w:tcPr>
          <w:p>
            <w:pPr>
              <w:jc w:val="left"/>
            </w:pPr>
            <w:r>
              <w:rPr>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Age / Year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20–21, 3rd/4th year B.Tech</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pPr>
              <w:jc w:val="left"/>
            </w:pPr>
            <w:r>
              <w:rPr>
                <w:b w:val="false"/>
                <w:bCs w:val="false"/>
                <w:color w:val="000000"/>
                <w:sz w:val="20"/>
                <w:szCs w:val="20"/>
              </w:rPr>
              <w:t xml:space="preserve">Goals</w:t>
            </w:r>
          </w:p>
        </w:tc>
        <w:tc>
          <w:tcPr>
            <w:tcW w:type="dxa" w:w="6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pPr>
              <w:jc w:val="left"/>
            </w:pPr>
            <w:r>
              <w:rPr>
                <w:b w:val="false"/>
                <w:bCs w:val="false"/>
                <w:color w:val="000000"/>
                <w:sz w:val="20"/>
                <w:szCs w:val="20"/>
              </w:rPr>
              <w:t xml:space="preserve">Land an internship/full-time SDE offer; avoid freezing up in live interviews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Frustrations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No honest feedback on mock interviews; anxiety about HR rounds; can't gauge readiness</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pPr>
              <w:jc w:val="left"/>
            </w:pPr>
            <w:r>
              <w:rPr>
                <w:b w:val="false"/>
                <w:bCs w:val="false"/>
                <w:color w:val="000000"/>
                <w:sz w:val="20"/>
                <w:szCs w:val="20"/>
              </w:rPr>
              <w:t xml:space="preserve">Influences</w:t>
            </w:r>
          </w:p>
        </w:tc>
        <w:tc>
          <w:tcPr>
            <w:tcW w:type="dxa" w:w="6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pPr>
              <w:jc w:val="left"/>
            </w:pPr>
            <w:r>
              <w:rPr>
                <w:b w:val="false"/>
                <w:bCs w:val="false"/>
                <w:color w:val="000000"/>
                <w:sz w:val="20"/>
                <w:szCs w:val="20"/>
              </w:rPr>
              <w:t xml:space="preserve">Senior batchmates' placement stories, LinkedIn #buildinpublic creators, YouTube prep channels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Decision trigger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Placement drive announced on campus notice board / college WhatsApp group</w:t>
            </w:r>
          </w:p>
        </w:tc>
      </w:tr>
    </w:tbl>
    <w:p>
      <w:pPr>
        <w:pStyle w:val="Heading2"/>
      </w:pPr>
      <w:r>
        <w:t xml:space="preserve">Top 10 Customer Pain Points</w:t>
      </w:r>
    </w:p>
    <w:p>
      <w:pPr>
        <w:pStyle w:val="ListParagraph"/>
        <w:numPr>
          <w:ilvl w:val="0"/>
          <w:numId w:val="2"/>
        </w:numPr>
        <w:spacing w:after="60"/>
      </w:pPr>
      <w:r>
        <w:t xml:space="preserve">Freezing up or rambling under live interview pressure despite knowing the answer</w:t>
      </w:r>
    </w:p>
    <w:p>
      <w:pPr>
        <w:pStyle w:val="ListParagraph"/>
        <w:numPr>
          <w:ilvl w:val="0"/>
          <w:numId w:val="2"/>
        </w:numPr>
        <w:spacing w:after="60"/>
      </w:pPr>
      <w:r>
        <w:t xml:space="preserve">No access to enough real mock interviews before placement season</w:t>
      </w:r>
    </w:p>
    <w:p>
      <w:pPr>
        <w:pStyle w:val="ListParagraph"/>
        <w:numPr>
          <w:ilvl w:val="0"/>
          <w:numId w:val="2"/>
        </w:numPr>
        <w:spacing w:after="60"/>
      </w:pPr>
      <w:r>
        <w:t xml:space="preserve">Peer mock interviews are too polite — no honest, critical feedback</w:t>
      </w:r>
    </w:p>
    <w:p>
      <w:pPr>
        <w:pStyle w:val="ListParagraph"/>
        <w:numPr>
          <w:ilvl w:val="0"/>
          <w:numId w:val="2"/>
        </w:numPr>
        <w:spacing w:after="60"/>
      </w:pPr>
      <w:r>
        <w:t xml:space="preserve">Unclear on what "good" looks like for HR/behavioral answers (STAR method, tone)</w:t>
      </w:r>
    </w:p>
    <w:p>
      <w:pPr>
        <w:pStyle w:val="ListParagraph"/>
        <w:numPr>
          <w:ilvl w:val="0"/>
          <w:numId w:val="2"/>
        </w:numPr>
        <w:spacing w:after="60"/>
      </w:pPr>
      <w:r>
        <w:t xml:space="preserve">Practice tools (LeetCode) validate code correctness but not communication</w:t>
      </w:r>
    </w:p>
    <w:p>
      <w:pPr>
        <w:pStyle w:val="ListParagraph"/>
        <w:numPr>
          <w:ilvl w:val="0"/>
          <w:numId w:val="2"/>
        </w:numPr>
        <w:spacing w:after="60"/>
      </w:pPr>
      <w:r>
        <w:t xml:space="preserve">Limited slots with college placement cell / training &amp; placement officer (TPO)</w:t>
      </w:r>
    </w:p>
    <w:p>
      <w:pPr>
        <w:pStyle w:val="ListParagraph"/>
        <w:numPr>
          <w:ilvl w:val="0"/>
          <w:numId w:val="2"/>
        </w:numPr>
        <w:spacing w:after="60"/>
      </w:pPr>
      <w:r>
        <w:t xml:space="preserve">Anxiety about unfamiliar interview formats per company (HR vs. technical vs. panel)</w:t>
      </w:r>
    </w:p>
    <w:p>
      <w:pPr>
        <w:pStyle w:val="ListParagraph"/>
        <w:numPr>
          <w:ilvl w:val="0"/>
          <w:numId w:val="2"/>
        </w:numPr>
        <w:spacing w:after="60"/>
      </w:pPr>
      <w:r>
        <w:t xml:space="preserve">No way to track improvement across multiple mock attempts</w:t>
      </w:r>
    </w:p>
    <w:p>
      <w:pPr>
        <w:pStyle w:val="ListParagraph"/>
        <w:numPr>
          <w:ilvl w:val="0"/>
          <w:numId w:val="2"/>
        </w:numPr>
        <w:spacing w:after="60"/>
      </w:pPr>
      <w:r>
        <w:t xml:space="preserve">Generic resume/interview advice that doesn't match their specific target role</w:t>
      </w:r>
    </w:p>
    <w:p>
      <w:pPr>
        <w:pStyle w:val="ListParagraph"/>
        <w:numPr>
          <w:ilvl w:val="0"/>
          <w:numId w:val="2"/>
        </w:numPr>
        <w:spacing w:after="60"/>
      </w:pPr>
      <w:r>
        <w:t xml:space="preserve">Fear of being judged, which discourages seeking help in the first place</w:t>
      </w:r>
    </w:p>
    <w:p>
      <w:pPr>
        <w:pStyle w:val="Heading2"/>
      </w:pPr>
      <w:r>
        <w:t xml:space="preserve">Customer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center"/>
          </w:tcPr>
          <w:p>
            <w:pPr>
              <w:jc w:val="left"/>
            </w:pPr>
            <w:r>
              <w:rPr>
                <w:b/>
                <w:bCs/>
                <w:color w:val="FFFFFF"/>
                <w:sz w:val="20"/>
                <w:szCs w:val="20"/>
              </w:rPr>
              <w:t xml:space="preserve">Stage</w:t>
            </w:r>
          </w:p>
        </w:tc>
        <w:tc>
          <w:tcPr>
            <w:tcW w:type="dxa" w:w="716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center"/>
          </w:tcPr>
          <w:p>
            <w:pPr>
              <w:jc w:val="left"/>
            </w:pPr>
            <w:r>
              <w:rPr>
                <w:b/>
                <w:bCs/>
                <w:color w:val="FFFFFF"/>
                <w:sz w:val="20"/>
                <w:szCs w:val="20"/>
              </w:rPr>
              <w:t xml:space="preserve">Customer Experience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Awareness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Sees placement-prep reels/posts on Instagram/LinkedIn or hears about it from a senior; searches "AI mock interview India"</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pPr>
              <w:jc w:val="left"/>
            </w:pPr>
            <w:r>
              <w:rPr>
                <w:b w:val="false"/>
                <w:bCs w:val="false"/>
                <w:color w:val="000000"/>
                <w:sz w:val="20"/>
                <w:szCs w:val="20"/>
              </w:rPr>
              <w:t xml:space="preserve">Consideration</w:t>
            </w:r>
          </w:p>
        </w:tc>
        <w:tc>
          <w:tcPr>
            <w:tcW w:type="dxa" w:w="7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pPr>
              <w:jc w:val="left"/>
            </w:pPr>
            <w:r>
              <w:rPr>
                <w:b w:val="false"/>
                <w:bCs w:val="false"/>
                <w:color w:val="000000"/>
                <w:sz w:val="20"/>
                <w:szCs w:val="20"/>
              </w:rPr>
              <w:t xml:space="preserve">Compares against free YouTube mocks, paid coaching (InterviewBit, Pesto), and peer practice; checks reviews/testimonials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Purchase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Tries free mock session; converts on a low-cost monthly pass timed to placement season urgency</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pPr>
              <w:jc w:val="left"/>
            </w:pPr>
            <w:r>
              <w:rPr>
                <w:b w:val="false"/>
                <w:bCs w:val="false"/>
                <w:color w:val="000000"/>
                <w:sz w:val="20"/>
                <w:szCs w:val="20"/>
              </w:rPr>
              <w:t xml:space="preserve">Retention</w:t>
            </w:r>
          </w:p>
        </w:tc>
        <w:tc>
          <w:tcPr>
            <w:tcW w:type="dxa" w:w="7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pPr>
              <w:jc w:val="left"/>
            </w:pPr>
            <w:r>
              <w:rPr>
                <w:b w:val="false"/>
                <w:bCs w:val="false"/>
                <w:color w:val="000000"/>
                <w:sz w:val="20"/>
                <w:szCs w:val="20"/>
              </w:rPr>
              <w:t xml:space="preserve">Returns weekly leading up to drives; renews if scores/confidence visibly improve; refers batchmates</w:t>
            </w:r>
          </w:p>
        </w:tc>
      </w:tr>
    </w:tbl>
    <w:p>
      <w:pPr>
        <w:pStyle w:val="Heading2"/>
      </w:pPr>
      <w:r>
        <w:t xml:space="preserve">Key Customer Objections</w:t>
      </w:r>
    </w:p>
    <w:p>
      <w:pPr>
        <w:pStyle w:val="ListParagraph"/>
        <w:numPr>
          <w:ilvl w:val="0"/>
          <w:numId w:val="3"/>
        </w:numPr>
        <w:spacing w:after="60"/>
      </w:pPr>
      <w:r>
        <w:rPr>
          <w:b w:val="false"/>
          <w:bCs w:val="false"/>
        </w:rPr>
        <w:t xml:space="preserve">"An AI interviewer can't really judge me like a human recruiter would."</w:t>
      </w:r>
    </w:p>
    <w:p>
      <w:pPr>
        <w:pStyle w:val="ListParagraph"/>
        <w:numPr>
          <w:ilvl w:val="0"/>
          <w:numId w:val="3"/>
        </w:numPr>
        <w:spacing w:after="60"/>
      </w:pPr>
      <w:r>
        <w:rPr>
          <w:b w:val="false"/>
          <w:bCs w:val="false"/>
        </w:rPr>
        <w:t xml:space="preserve">"I'd rather spend this money on a paid DSA course — that's what actually gets shortlisted."</w:t>
      </w:r>
    </w:p>
    <w:p>
      <w:pPr>
        <w:pStyle w:val="ListParagraph"/>
        <w:numPr>
          <w:ilvl w:val="0"/>
          <w:numId w:val="3"/>
        </w:numPr>
        <w:spacing w:after="60"/>
      </w:pPr>
      <w:r>
        <w:rPr>
          <w:b w:val="false"/>
          <w:bCs w:val="false"/>
        </w:rPr>
        <w:t xml:space="preserve">"My college placement cell already does mock interviews for free."</w:t>
      </w:r>
    </w:p>
    <w:p>
      <w:pPr>
        <w:pStyle w:val="ListParagraph"/>
        <w:numPr>
          <w:ilvl w:val="0"/>
          <w:numId w:val="3"/>
        </w:numPr>
        <w:spacing w:after="60"/>
      </w:pPr>
      <w:r>
        <w:rPr>
          <w:b w:val="false"/>
          <w:bCs w:val="false"/>
        </w:rPr>
        <w:t xml:space="preserve">"I don't have a credit card / consistent online payment method."</w:t>
      </w:r>
    </w:p>
    <w:p>
      <w:pPr>
        <w:pStyle w:val="ListParagraph"/>
        <w:numPr>
          <w:ilvl w:val="0"/>
          <w:numId w:val="3"/>
        </w:numPr>
        <w:spacing w:after="60"/>
      </w:pPr>
      <w:r>
        <w:rPr>
          <w:b w:val="false"/>
          <w:bCs w:val="false"/>
        </w:rPr>
        <w:t xml:space="preserve">"What if my data or recorded answers get shared anywhere?"</w:t>
      </w:r>
    </w:p>
    <w:p>
      <w:pPr>
        <w:pStyle w:val="Heading2"/>
      </w:pPr>
      <w:r>
        <w:t xml:space="preserve">Key Buying Triggers</w:t>
      </w:r>
    </w:p>
    <w:p>
      <w:pPr>
        <w:pStyle w:val="ListParagraph"/>
        <w:numPr>
          <w:ilvl w:val="0"/>
          <w:numId w:val="3"/>
        </w:numPr>
        <w:spacing w:after="60"/>
      </w:pPr>
      <w:r>
        <w:rPr>
          <w:b w:val="false"/>
          <w:bCs w:val="false"/>
        </w:rPr>
        <w:t xml:space="preserve">Placement drive date officially announced on campus</w:t>
      </w:r>
    </w:p>
    <w:p>
      <w:pPr>
        <w:pStyle w:val="ListParagraph"/>
        <w:numPr>
          <w:ilvl w:val="0"/>
          <w:numId w:val="3"/>
        </w:numPr>
        <w:spacing w:after="60"/>
      </w:pPr>
      <w:r>
        <w:rPr>
          <w:b w:val="false"/>
          <w:bCs w:val="false"/>
        </w:rPr>
        <w:t xml:space="preserve">Friend/senior gets rejected after a poor interview performance — fear of repeating it</w:t>
      </w:r>
    </w:p>
    <w:p>
      <w:pPr>
        <w:pStyle w:val="ListParagraph"/>
        <w:numPr>
          <w:ilvl w:val="0"/>
          <w:numId w:val="3"/>
        </w:numPr>
        <w:spacing w:after="60"/>
      </w:pPr>
      <w:r>
        <w:rPr>
          <w:b w:val="false"/>
          <w:bCs w:val="false"/>
        </w:rPr>
        <w:t xml:space="preserve">A free trial mock session reveals a specific, fixable weakness (e.g., rambling answers)</w:t>
      </w:r>
    </w:p>
    <w:p>
      <w:pPr>
        <w:pStyle w:val="ListParagraph"/>
        <w:numPr>
          <w:ilvl w:val="0"/>
          <w:numId w:val="3"/>
        </w:numPr>
        <w:spacing w:after="60"/>
      </w:pPr>
      <w:r>
        <w:rPr>
          <w:b w:val="false"/>
          <w:bCs w:val="false"/>
        </w:rPr>
        <w:t xml:space="preserve">Limited-time discount tied to placement season ("30 days to drive" urgency)</w:t>
      </w:r>
    </w:p>
    <w:p>
      <w:pPr>
        <w:pStyle w:val="ListParagraph"/>
        <w:numPr>
          <w:ilvl w:val="0"/>
          <w:numId w:val="3"/>
        </w:numPr>
        <w:spacing w:after="60"/>
      </w:pPr>
      <w:r>
        <w:rPr>
          <w:b w:val="false"/>
          <w:bCs w:val="false"/>
        </w:rPr>
        <w:t xml:space="preserve">Visible peer adoption — batchmates posting about it in WhatsApp groups</w:t>
      </w:r>
    </w:p>
    <w:p>
      <w:pPr>
        <w:pStyle w:val="Heading2"/>
      </w:pPr>
      <w:r>
        <w:t xml:space="preserve">MVP Recommendation</w:t>
      </w:r>
    </w:p>
    <w:p>
      <w:pPr>
        <w:pStyle w:val="Heading3"/>
      </w:pPr>
      <w:r>
        <w:t xml:space="preserve">Build First</w:t>
      </w:r>
    </w:p>
    <w:p>
      <w:pPr>
        <w:pStyle w:val="ListParagraph"/>
        <w:numPr>
          <w:ilvl w:val="0"/>
          <w:numId w:val="3"/>
        </w:numPr>
        <w:spacing w:after="60"/>
      </w:pPr>
      <w:r>
        <w:rPr>
          <w:b w:val="false"/>
          <w:bCs w:val="false"/>
        </w:rPr>
        <w:t xml:space="preserve">One AI-led mock interview flow: 1 technical Q&amp;A round + 1 HR/behavioral round, text or voice input</w:t>
      </w:r>
    </w:p>
    <w:p>
      <w:pPr>
        <w:pStyle w:val="ListParagraph"/>
        <w:numPr>
          <w:ilvl w:val="0"/>
          <w:numId w:val="3"/>
        </w:numPr>
        <w:spacing w:after="60"/>
      </w:pPr>
      <w:r>
        <w:rPr>
          <w:b w:val="false"/>
          <w:bCs w:val="false"/>
        </w:rPr>
        <w:t xml:space="preserve">Instant structured feedback report: correctness, clarity, filler-word/pace flag, one improvement tip</w:t>
      </w:r>
    </w:p>
    <w:p>
      <w:pPr>
        <w:pStyle w:val="ListParagraph"/>
        <w:numPr>
          <w:ilvl w:val="0"/>
          <w:numId w:val="3"/>
        </w:numPr>
        <w:spacing w:after="60"/>
      </w:pPr>
      <w:r>
        <w:rPr>
          <w:b w:val="false"/>
          <w:bCs w:val="false"/>
        </w:rPr>
        <w:t xml:space="preserve">Simple progress view across 3–5 attempts so students see improvement</w:t>
      </w:r>
    </w:p>
    <w:p>
      <w:pPr>
        <w:pStyle w:val="Heading3"/>
      </w:pPr>
      <w:r>
        <w:t xml:space="preserve">Do NOT Build Yet</w:t>
      </w:r>
    </w:p>
    <w:p>
      <w:pPr>
        <w:pStyle w:val="ListParagraph"/>
        <w:numPr>
          <w:ilvl w:val="0"/>
          <w:numId w:val="3"/>
        </w:numPr>
        <w:spacing w:after="60"/>
      </w:pPr>
      <w:r>
        <w:rPr>
          <w:b w:val="false"/>
          <w:bCs w:val="false"/>
        </w:rPr>
        <w:t xml:space="preserve">Live human-mentor marketplace or video call scheduling</w:t>
      </w:r>
    </w:p>
    <w:p>
      <w:pPr>
        <w:pStyle w:val="ListParagraph"/>
        <w:numPr>
          <w:ilvl w:val="0"/>
          <w:numId w:val="3"/>
        </w:numPr>
        <w:spacing w:after="60"/>
      </w:pPr>
      <w:r>
        <w:rPr>
          <w:b w:val="false"/>
          <w:bCs w:val="false"/>
        </w:rPr>
        <w:t xml:space="preserve">Company-specific question banks for every recruiter (start with 2–3 common SDE patterns)</w:t>
      </w:r>
    </w:p>
    <w:p>
      <w:pPr>
        <w:pStyle w:val="ListParagraph"/>
        <w:numPr>
          <w:ilvl w:val="0"/>
          <w:numId w:val="3"/>
        </w:numPr>
        <w:spacing w:after="60"/>
      </w:pPr>
      <w:r>
        <w:rPr>
          <w:b w:val="false"/>
          <w:bCs w:val="false"/>
        </w:rPr>
        <w:t xml:space="preserve">Native mobile app — a fast mobile-web experience is sufficient for MVP</w:t>
      </w:r>
    </w:p>
    <w:p>
      <w:pPr>
        <w:pStyle w:val="ListParagraph"/>
        <w:numPr>
          <w:ilvl w:val="0"/>
          <w:numId w:val="3"/>
        </w:numPr>
        <w:spacing w:after="60"/>
      </w:pPr>
      <w:r>
        <w:rPr>
          <w:b w:val="false"/>
          <w:bCs w:val="false"/>
        </w:rPr>
        <w:t xml:space="preserve">Resume builder or job-board integration</w:t>
      </w:r>
    </w:p>
    <w:p>
      <w:pPr>
        <w:pStyle w:val="Heading3"/>
      </w:pPr>
      <w:r>
        <w:t xml:space="preserve">Success Metrics (first 30–60 days)</w:t>
      </w:r>
    </w:p>
    <w:p>
      <w:pPr>
        <w:pStyle w:val="ListParagraph"/>
        <w:numPr>
          <w:ilvl w:val="0"/>
          <w:numId w:val="3"/>
        </w:numPr>
        <w:spacing w:after="60"/>
      </w:pPr>
      <w:r>
        <w:rPr>
          <w:b w:val="false"/>
          <w:bCs w:val="false"/>
        </w:rPr>
        <w:t xml:space="preserve">≥35% of free-trial users complete a full mock session</w:t>
      </w:r>
    </w:p>
    <w:p>
      <w:pPr>
        <w:pStyle w:val="ListParagraph"/>
        <w:numPr>
          <w:ilvl w:val="0"/>
          <w:numId w:val="3"/>
        </w:numPr>
        <w:spacing w:after="60"/>
      </w:pPr>
      <w:r>
        <w:rPr>
          <w:b w:val="false"/>
          <w:bCs w:val="false"/>
        </w:rPr>
        <w:t xml:space="preserve">≥15% convert from free trial to paid pass within 14 days</w:t>
      </w:r>
    </w:p>
    <w:p>
      <w:pPr>
        <w:pStyle w:val="ListParagraph"/>
        <w:numPr>
          <w:ilvl w:val="0"/>
          <w:numId w:val="3"/>
        </w:numPr>
        <w:spacing w:after="60"/>
      </w:pPr>
      <w:r>
        <w:rPr>
          <w:b w:val="false"/>
          <w:bCs w:val="false"/>
        </w:rPr>
        <w:t xml:space="preserve">Average self-reported confidence score increases across 3 attempts</w:t>
      </w:r>
    </w:p>
    <w:p>
      <w:pPr>
        <w:pStyle w:val="ListParagraph"/>
        <w:numPr>
          <w:ilvl w:val="0"/>
          <w:numId w:val="3"/>
        </w:numPr>
        <w:spacing w:after="60"/>
      </w:pPr>
      <w:r>
        <w:rPr>
          <w:b w:val="false"/>
          <w:bCs w:val="false"/>
        </w:rPr>
        <w:t xml:space="preserve">≥20% of paid users refer at least one batchmate</w:t>
      </w:r>
    </w:p>
    <w:p>
      <w:pPr>
        <w:pStyle w:val="Heading2"/>
      </w:pPr>
      <w:r>
        <w:t xml:space="preserve">MoSCoW Prioritization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center"/>
          </w:tcPr>
          <w:p>
            <w:pPr>
              <w:jc w:val="left"/>
            </w:pPr>
            <w:r>
              <w:rPr>
                <w:b/>
                <w:bCs/>
                <w:color w:val="FFFFFF"/>
                <w:sz w:val="20"/>
                <w:szCs w:val="20"/>
              </w:rPr>
              <w:t xml:space="preserve">Priority</w:t>
            </w:r>
          </w:p>
        </w:tc>
        <w:tc>
          <w:tcPr>
            <w:tcW w:type="dxa" w:w="696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center"/>
          </w:tcPr>
          <w:p>
            <w:pPr>
              <w:jc w:val="left"/>
            </w:pPr>
            <w:r>
              <w:rPr>
                <w:b/>
                <w:bCs/>
                <w:color w:val="FFFFFF"/>
                <w:sz w:val="20"/>
                <w:szCs w:val="20"/>
              </w:rPr>
              <w:t xml:space="preserve">Items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Must Have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AI mock interview engine (text/voice); instant feedback report; basic progress tracker; mobile-web UI</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pPr>
              <w:jc w:val="left"/>
            </w:pPr>
            <w:r>
              <w:rPr>
                <w:b w:val="false"/>
                <w:bCs w:val="false"/>
                <w:color w:val="000000"/>
                <w:sz w:val="20"/>
                <w:szCs w:val="20"/>
              </w:rPr>
              <w:t xml:space="preserve">Should Have</w:t>
            </w:r>
          </w:p>
        </w:tc>
        <w:tc>
          <w:tcPr>
            <w:tcW w:type="dxa" w:w="6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pPr>
              <w:jc w:val="left"/>
            </w:pPr>
            <w:r>
              <w:rPr>
                <w:b w:val="false"/>
                <w:bCs w:val="false"/>
                <w:color w:val="000000"/>
                <w:sz w:val="20"/>
                <w:szCs w:val="20"/>
              </w:rPr>
              <w:t xml:space="preserve">STAR-method coaching for HR answers; filler-word/pace analysis; shareable score card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Could Have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Company-specific question packs; peer leaderboard; WhatsApp reminder bot</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pPr>
              <w:jc w:val="left"/>
            </w:pPr>
            <w:r>
              <w:rPr>
                <w:b w:val="false"/>
                <w:bCs w:val="false"/>
                <w:color w:val="000000"/>
                <w:sz w:val="20"/>
                <w:szCs w:val="20"/>
              </w:rPr>
              <w:t xml:space="preserve">Won't Have (v1)</w:t>
            </w:r>
          </w:p>
        </w:tc>
        <w:tc>
          <w:tcPr>
            <w:tcW w:type="dxa" w:w="6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pPr>
              <w:jc w:val="left"/>
            </w:pPr>
            <w:r>
              <w:rPr>
                <w:b w:val="false"/>
                <w:bCs w:val="false"/>
                <w:color w:val="000000"/>
                <w:sz w:val="20"/>
                <w:szCs w:val="20"/>
              </w:rPr>
              <w:t xml:space="preserve">Human mentor marketplace; native app; resume builder; job-board integration</w:t>
            </w:r>
          </w:p>
        </w:tc>
      </w:tr>
    </w:tbl>
    <w:p>
      <w:pPr>
        <w:pStyle w:val="Heading2"/>
      </w:pPr>
      <w:r>
        <w:t xml:space="preserve">Pricing Hypothesis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center"/>
          </w:tcPr>
          <w:p>
            <w:pPr>
              <w:jc w:val="left"/>
            </w:pPr>
            <w:r>
              <w:rPr>
                <w:b/>
                <w:bCs/>
                <w:color w:val="FFFFFF"/>
                <w:sz w:val="20"/>
                <w:szCs w:val="20"/>
              </w:rPr>
              <w:t xml:space="preserve">Tier</w:t>
            </w:r>
          </w:p>
        </w:tc>
        <w:tc>
          <w:tcPr>
            <w:tcW w:type="dxa" w:w="18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center"/>
          </w:tcPr>
          <w:p>
            <w:pPr>
              <w:jc w:val="left"/>
            </w:pPr>
            <w:r>
              <w:rPr>
                <w:b/>
                <w:bCs/>
                <w:color w:val="FFFFFF"/>
                <w:sz w:val="20"/>
                <w:szCs w:val="20"/>
              </w:rPr>
              <w:t xml:space="preserve">Price</w:t>
            </w:r>
          </w:p>
        </w:tc>
        <w:tc>
          <w:tcPr>
            <w:tcW w:type="dxa" w:w="516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center"/>
          </w:tcPr>
          <w:p>
            <w:pPr>
              <w:jc w:val="left"/>
            </w:pPr>
            <w:r>
              <w:rPr>
                <w:b/>
                <w:bCs/>
                <w:color w:val="FFFFFF"/>
                <w:sz w:val="20"/>
                <w:szCs w:val="20"/>
              </w:rPr>
              <w:t xml:space="preserve">Includes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Free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1 mock interview + basic feedback (acquisition hook)</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pPr>
              <w:jc w:val="left"/>
            </w:pPr>
            <w:r>
              <w:rPr>
                <w:b w:val="false"/>
                <w:bCs w:val="false"/>
                <w:color w:val="000000"/>
                <w:sz w:val="20"/>
                <w:szCs w:val="20"/>
              </w:rPr>
              <w:t xml:space="preserve">Placement Pass</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pPr>
              <w:jc w:val="left"/>
            </w:pPr>
            <w:r>
              <w:rPr>
                <w:b w:val="false"/>
                <w:bCs w:val="false"/>
                <w:color w:val="000000"/>
                <w:sz w:val="20"/>
                <w:szCs w:val="20"/>
              </w:rPr>
              <w:t xml:space="preserve">₹299/month</w:t>
            </w:r>
          </w:p>
        </w:tc>
        <w:tc>
          <w:tcPr>
            <w:tcW w:type="dxa" w:w="5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pPr>
              <w:jc w:val="left"/>
            </w:pPr>
            <w:r>
              <w:rPr>
                <w:b w:val="false"/>
                <w:bCs w:val="false"/>
                <w:color w:val="000000"/>
                <w:sz w:val="20"/>
                <w:szCs w:val="20"/>
              </w:rPr>
              <w:t xml:space="preserve">Unlimited mocks, progress tracker, STAR coaching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Drive Sprint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₹499 / 30 days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Unlimited mocks + company-pattern packs, timed to placement season</w:t>
            </w:r>
          </w:p>
        </w:tc>
      </w:tr>
    </w:tbl>
    <w:p>
      <w:pPr>
        <w:spacing w:after="120"/>
      </w:pPr>
      <w:r>
        <w:rPr>
          <w:i/>
          <w:iCs/>
          <w:color w:val="555555"/>
          <w:sz w:val="20"/>
          <w:szCs w:val="20"/>
        </w:rPr>
        <w:t xml:space="preserve">Hypothesis: students will pay a small one-time/monthly fee timed tightly to an active placement drive, but resist open-ended subscriptions without a clear deadline-driven trigger.</w:t>
      </w:r>
    </w:p>
    <w:p>
      <w:pPr>
        <w:pStyle w:val="Heading2"/>
      </w:pPr>
      <w:r>
        <w:t xml:space="preserve">Top 5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c>
          <w:tcPr>
            <w:tcW w:type="dxa" w:w="24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center"/>
          </w:tcPr>
          <w:p>
            <w:pPr>
              <w:jc w:val="left"/>
            </w:pPr>
            <w:r>
              <w:rPr>
                <w:b/>
                <w:bCs/>
                <w:color w:val="FFFFFF"/>
                <w:sz w:val="20"/>
                <w:szCs w:val="20"/>
              </w:rPr>
              <w:t xml:space="preserve">Risk</w:t>
            </w:r>
          </w:p>
        </w:tc>
        <w:tc>
          <w:tcPr>
            <w:tcW w:type="dxa" w:w="316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center"/>
          </w:tcPr>
          <w:p>
            <w:pPr>
              <w:jc w:val="left"/>
            </w:pPr>
            <w:r>
              <w:rPr>
                <w:b/>
                <w:bCs/>
                <w:color w:val="FFFFFF"/>
                <w:sz w:val="20"/>
                <w:szCs w:val="20"/>
              </w:rPr>
              <w:t xml:space="preserve">Why it matters</w:t>
            </w:r>
          </w:p>
        </w:tc>
        <w:tc>
          <w:tcPr>
            <w:tcW w:type="dxa" w:w="38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center"/>
          </w:tcPr>
          <w:p>
            <w:pPr>
              <w:jc w:val="left"/>
            </w:pPr>
            <w:r>
              <w:rPr>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Trust gap in AI feedback quality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Students may dismiss feedback as inaccurate vs. a human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Show feedback rationale + benchmark against real rubrics</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pPr>
              <w:jc w:val="left"/>
            </w:pPr>
            <w:r>
              <w:rPr>
                <w:b w:val="false"/>
                <w:bCs w:val="false"/>
                <w:color w:val="000000"/>
                <w:sz w:val="20"/>
                <w:szCs w:val="20"/>
              </w:rPr>
              <w:t xml:space="preserve">Low willingness to pay</w:t>
            </w:r>
          </w:p>
        </w:tc>
        <w:tc>
          <w:tcPr>
            <w:tcW w:type="dxa" w:w="3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pPr>
              <w:jc w:val="left"/>
            </w:pPr>
            <w:r>
              <w:rPr>
                <w:b w:val="false"/>
                <w:bCs w:val="false"/>
                <w:color w:val="000000"/>
                <w:sz w:val="20"/>
                <w:szCs w:val="20"/>
              </w:rPr>
              <w:t xml:space="preserve">Student budgets are thin and price-sensitive</w:t>
            </w:r>
          </w:p>
        </w:tc>
        <w:tc>
          <w:tcPr>
            <w:tcW w:type="dxa" w:w="3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pPr>
              <w:jc w:val="left"/>
            </w:pPr>
            <w:r>
              <w:rPr>
                <w:b w:val="false"/>
                <w:bCs w:val="false"/>
                <w:color w:val="000000"/>
                <w:sz w:val="20"/>
                <w:szCs w:val="20"/>
              </w:rPr>
              <w:t xml:space="preserve">Free trial + tight, deadline-bound pricing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Free alternatives (YouTube, TPO cell)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Lowers perceived need to pay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Differentiate on personalized, repeatable, judgment-free practice</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pPr>
              <w:jc w:val="left"/>
            </w:pPr>
            <w:r>
              <w:rPr>
                <w:b w:val="false"/>
                <w:bCs w:val="false"/>
                <w:color w:val="000000"/>
                <w:sz w:val="20"/>
                <w:szCs w:val="20"/>
              </w:rPr>
              <w:t xml:space="preserve">Seasonal demand spikes</w:t>
            </w:r>
          </w:p>
        </w:tc>
        <w:tc>
          <w:tcPr>
            <w:tcW w:type="dxa" w:w="3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pPr>
              <w:jc w:val="left"/>
            </w:pPr>
            <w:r>
              <w:rPr>
                <w:b w:val="false"/>
                <w:bCs w:val="false"/>
                <w:color w:val="000000"/>
                <w:sz w:val="20"/>
                <w:szCs w:val="20"/>
              </w:rPr>
              <w:t xml:space="preserve">Usage clusters around placement drives only</w:t>
            </w:r>
          </w:p>
        </w:tc>
        <w:tc>
          <w:tcPr>
            <w:tcW w:type="dxa" w:w="3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pPr>
              <w:jc w:val="left"/>
            </w:pPr>
            <w:r>
              <w:rPr>
                <w:b w:val="false"/>
                <w:bCs w:val="false"/>
                <w:color w:val="000000"/>
                <w:sz w:val="20"/>
                <w:szCs w:val="20"/>
              </w:rPr>
              <w:t xml:space="preserve">Build off-season retention via skill-building content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Data privacy concerns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Recorded voice/answers feel sensitive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Clear data policy + local-only processing option</w:t>
            </w:r>
          </w:p>
        </w:tc>
      </w:tr>
    </w:tbl>
    <w:p>
      <w:pPr>
        <w:pStyle w:val="Heading2"/>
      </w:pPr>
      <w:r>
        <w:t xml:space="preserve">30-Day MVP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c>
          <w:tcPr>
            <w:tcW w:type="dxa" w:w="16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center"/>
          </w:tcPr>
          <w:p>
            <w:pPr>
              <w:jc w:val="left"/>
            </w:pPr>
            <w:r>
              <w:rPr>
                <w:b/>
                <w:bCs/>
                <w:color w:val="FFFFFF"/>
                <w:sz w:val="20"/>
                <w:szCs w:val="20"/>
              </w:rPr>
              <w:t xml:space="preserve">Week</w:t>
            </w:r>
          </w:p>
        </w:tc>
        <w:tc>
          <w:tcPr>
            <w:tcW w:type="dxa" w:w="28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center"/>
          </w:tcPr>
          <w:p>
            <w:pPr>
              <w:jc w:val="left"/>
            </w:pPr>
            <w:r>
              <w:rPr>
                <w:b/>
                <w:bCs/>
                <w:color w:val="FFFFFF"/>
                <w:sz w:val="20"/>
                <w:szCs w:val="20"/>
              </w:rPr>
              <w:t xml:space="preserve">Focus</w:t>
            </w:r>
          </w:p>
        </w:tc>
        <w:tc>
          <w:tcPr>
            <w:tcW w:type="dxa" w:w="496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center"/>
          </w:tcPr>
          <w:p>
            <w:pPr>
              <w:jc w:val="left"/>
            </w:pPr>
            <w:r>
              <w:rPr>
                <w:b/>
                <w:bCs/>
                <w:color w:val="FFFFFF"/>
                <w:sz w:val="20"/>
                <w:szCs w:val="20"/>
              </w:rPr>
              <w:t xml:space="preserve">Key Deliverable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Week 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Core build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AI interview flow (1 technical + 1 HR round) + feedback report</w:t>
            </w:r>
          </w:p>
        </w:tc>
      </w:tr>
      <w:tr>
        <w:tc>
          <w:tcPr>
            <w:tcW w:type="dxa" w:w="1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pPr>
              <w:jc w:val="left"/>
            </w:pPr>
            <w:r>
              <w:rPr>
                <w:b w:val="false"/>
                <w:bCs w:val="false"/>
                <w:color w:val="000000"/>
                <w:sz w:val="20"/>
                <w:szCs w:val="20"/>
              </w:rPr>
              <w:t xml:space="preserve">Week 2</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pPr>
              <w:jc w:val="left"/>
            </w:pPr>
            <w:r>
              <w:rPr>
                <w:b w:val="false"/>
                <w:bCs w:val="false"/>
                <w:color w:val="000000"/>
                <w:sz w:val="20"/>
                <w:szCs w:val="20"/>
              </w:rPr>
              <w:t xml:space="preserve">Pilot prep</w:t>
            </w:r>
          </w:p>
        </w:tc>
        <w:tc>
          <w:tcPr>
            <w:tcW w:type="dxa" w:w="4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pPr>
              <w:jc w:val="left"/>
            </w:pPr>
            <w:r>
              <w:rPr>
                <w:b w:val="false"/>
                <w:bCs w:val="false"/>
                <w:color w:val="000000"/>
                <w:sz w:val="20"/>
                <w:szCs w:val="20"/>
              </w:rPr>
              <w:t xml:space="preserve">Progress tracker; recruit 20–30 students from 2 colleges for closed pilot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Week 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Pilot &amp; iterate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Run pilot, collect feedback, fix top 3 usability issues, refine feedback rubric</w:t>
            </w:r>
          </w:p>
        </w:tc>
      </w:tr>
      <w:tr>
        <w:tc>
          <w:tcPr>
            <w:tcW w:type="dxa" w:w="1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pPr>
              <w:jc w:val="left"/>
            </w:pPr>
            <w:r>
              <w:rPr>
                <w:b w:val="false"/>
                <w:bCs w:val="false"/>
                <w:color w:val="000000"/>
                <w:sz w:val="20"/>
                <w:szCs w:val="20"/>
              </w:rPr>
              <w:t xml:space="preserve">Week 4</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pPr>
              <w:jc w:val="left"/>
            </w:pPr>
            <w:r>
              <w:rPr>
                <w:b w:val="false"/>
                <w:bCs w:val="false"/>
                <w:color w:val="000000"/>
                <w:sz w:val="20"/>
                <w:szCs w:val="20"/>
              </w:rPr>
              <w:t xml:space="preserve">Soft launch</w:t>
            </w:r>
          </w:p>
        </w:tc>
        <w:tc>
          <w:tcPr>
            <w:tcW w:type="dxa" w:w="4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pPr>
              <w:jc w:val="left"/>
            </w:pPr>
            <w:r>
              <w:rPr>
                <w:b w:val="false"/>
                <w:bCs w:val="false"/>
                <w:color w:val="000000"/>
                <w:sz w:val="20"/>
                <w:szCs w:val="20"/>
              </w:rPr>
              <w:t xml:space="preserve">Open free trial publicly; launch Drive Sprint paid tier; track conversion</w:t>
            </w:r>
          </w:p>
        </w:tc>
      </w:tr>
    </w:tbl>
    <w:p>
      <w:pPr>
        <w:pStyle w:val="Heading2"/>
      </w:pPr>
      <w:r>
        <w:t xml:space="preserve">Founder Action Sheet — Top 10 Next Actions</w:t>
      </w:r>
    </w:p>
    <w:p>
      <w:pPr>
        <w:pStyle w:val="ListParagraph"/>
        <w:numPr>
          <w:ilvl w:val="0"/>
          <w:numId w:val="2"/>
        </w:numPr>
        <w:spacing w:after="60"/>
      </w:pPr>
      <w:r>
        <w:t xml:space="preserve">Lock the MVP scope to one technical round + one HR round only</w:t>
      </w:r>
    </w:p>
    <w:p>
      <w:pPr>
        <w:pStyle w:val="ListParagraph"/>
        <w:numPr>
          <w:ilvl w:val="0"/>
          <w:numId w:val="2"/>
        </w:numPr>
        <w:spacing w:after="60"/>
      </w:pPr>
      <w:r>
        <w:t xml:space="preserve">Draft and validate the feedback rubric with 2–3 real placement recruiters or seniors</w:t>
      </w:r>
    </w:p>
    <w:p>
      <w:pPr>
        <w:pStyle w:val="ListParagraph"/>
        <w:numPr>
          <w:ilvl w:val="0"/>
          <w:numId w:val="2"/>
        </w:numPr>
        <w:spacing w:after="60"/>
      </w:pPr>
      <w:r>
        <w:t xml:space="preserve">Build the core AI interview + feedback flow as mobile-web</w:t>
      </w:r>
    </w:p>
    <w:p>
      <w:pPr>
        <w:pStyle w:val="ListParagraph"/>
        <w:numPr>
          <w:ilvl w:val="0"/>
          <w:numId w:val="2"/>
        </w:numPr>
        <w:spacing w:after="60"/>
      </w:pPr>
      <w:r>
        <w:t xml:space="preserve">Recruit a 20–30 student pilot group from 1–2 colleges</w:t>
      </w:r>
    </w:p>
    <w:p>
      <w:pPr>
        <w:pStyle w:val="ListParagraph"/>
        <w:numPr>
          <w:ilvl w:val="0"/>
          <w:numId w:val="2"/>
        </w:numPr>
        <w:spacing w:after="60"/>
      </w:pPr>
      <w:r>
        <w:t xml:space="preserve">Run the pilot and log completion rate, drop-off points, and qualitative feedback</w:t>
      </w:r>
    </w:p>
    <w:p>
      <w:pPr>
        <w:pStyle w:val="ListParagraph"/>
        <w:numPr>
          <w:ilvl w:val="0"/>
          <w:numId w:val="2"/>
        </w:numPr>
        <w:spacing w:after="60"/>
      </w:pPr>
      <w:r>
        <w:t xml:space="preserve">Test the ₹299/₹499 pricing with the pilot group before public launch</w:t>
      </w:r>
    </w:p>
    <w:p>
      <w:pPr>
        <w:pStyle w:val="ListParagraph"/>
        <w:numPr>
          <w:ilvl w:val="0"/>
          <w:numId w:val="2"/>
        </w:numPr>
        <w:spacing w:after="60"/>
      </w:pPr>
      <w:r>
        <w:t xml:space="preserve">Write a clear data-privacy note addressing recorded answers/voice data</w:t>
      </w:r>
    </w:p>
    <w:p>
      <w:pPr>
        <w:pStyle w:val="ListParagraph"/>
        <w:numPr>
          <w:ilvl w:val="0"/>
          <w:numId w:val="2"/>
        </w:numPr>
        <w:spacing w:after="60"/>
      </w:pPr>
      <w:r>
        <w:t xml:space="preserve">Launch free trial + Drive Sprint tier publicly, timed to an active placement season</w:t>
      </w:r>
    </w:p>
    <w:p>
      <w:pPr>
        <w:pStyle w:val="ListParagraph"/>
        <w:numPr>
          <w:ilvl w:val="0"/>
          <w:numId w:val="2"/>
        </w:numPr>
        <w:spacing w:after="60"/>
      </w:pPr>
      <w:r>
        <w:t xml:space="preserve">Set up referral incentive for batchmate invites</w:t>
      </w:r>
    </w:p>
    <w:p>
      <w:pPr>
        <w:pStyle w:val="ListParagraph"/>
        <w:numPr>
          <w:ilvl w:val="0"/>
          <w:numId w:val="2"/>
        </w:numPr>
        <w:spacing w:after="60"/>
      </w:pPr>
      <w:r>
        <w:t xml:space="preserve">Review 30-day metrics against success criteria and decide on iterate vs. pivot</w:t>
      </w:r>
    </w:p>
    <w:p>
      <w:pPr>
        <w:pStyle w:val="Heading2"/>
      </w:pPr>
      <w:r>
        <w:t xml:space="preserve">Scores (0–100)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center"/>
          </w:tcPr>
          <w:p>
            <w:pPr>
              <w:jc w:val="left"/>
            </w:pPr>
            <w:r>
              <w:rPr>
                <w:b/>
                <w:bCs/>
                <w:color w:val="FFFFFF"/>
                <w:sz w:val="20"/>
                <w:szCs w:val="20"/>
              </w:rPr>
              <w:t xml:space="preserve">Dimension</w:t>
            </w:r>
          </w:p>
        </w:tc>
        <w:tc>
          <w:tcPr>
            <w:tcW w:type="dxa" w:w="14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center"/>
          </w:tcPr>
          <w:p>
            <w:pPr>
              <w:jc w:val="left"/>
            </w:pPr>
            <w:r>
              <w:rPr>
                <w:b/>
                <w:bCs/>
                <w:color w:val="FFFFFF"/>
                <w:sz w:val="20"/>
                <w:szCs w:val="20"/>
              </w:rPr>
              <w:t xml:space="preserve">Score</w:t>
            </w:r>
          </w:p>
        </w:tc>
        <w:tc>
          <w:tcPr>
            <w:tcW w:type="dxa" w:w="516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center"/>
          </w:tcPr>
          <w:p>
            <w:pPr>
              <w:jc w:val="left"/>
            </w:pPr>
            <w:r>
              <w:rPr>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Customer Clarity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75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Persona and pain points are well-defined and specific to a known student segment</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pPr>
              <w:jc w:val="left"/>
            </w:pPr>
            <w:r>
              <w:rPr>
                <w:b w:val="false"/>
                <w:bCs w:val="false"/>
                <w:color w:val="000000"/>
                <w:sz w:val="20"/>
                <w:szCs w:val="20"/>
              </w:rPr>
              <w:t xml:space="preserve">Problem Severity</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pPr>
              <w:jc w:val="left"/>
            </w:pPr>
            <w:r>
              <w:rPr>
                <w:b w:val="false"/>
                <w:bCs w:val="false"/>
                <w:color w:val="000000"/>
                <w:sz w:val="20"/>
                <w:szCs w:val="20"/>
              </w:rPr>
              <w:t xml:space="preserve">70</w:t>
            </w:r>
          </w:p>
        </w:tc>
        <w:tc>
          <w:tcPr>
            <w:tcW w:type="dxa" w:w="5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pPr>
              <w:jc w:val="left"/>
            </w:pPr>
            <w:r>
              <w:rPr>
                <w:b w:val="false"/>
                <w:bCs w:val="false"/>
                <w:color w:val="000000"/>
                <w:sz w:val="20"/>
                <w:szCs w:val="20"/>
              </w:rPr>
              <w:t xml:space="preserve">Real anxiety/readiness gap exists, but partially addressed by free alternatives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PMF Potential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60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Strong seasonal demand; unproven willingness to pay year-round</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pPr>
              <w:jc w:val="left"/>
            </w:pPr>
            <w:r>
              <w:rPr>
                <w:b w:val="false"/>
                <w:bCs w:val="false"/>
                <w:color w:val="000000"/>
                <w:sz w:val="20"/>
                <w:szCs w:val="20"/>
              </w:rPr>
              <w:t xml:space="preserve">MVP Readiness</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pPr>
              <w:jc w:val="left"/>
            </w:pPr>
            <w:r>
              <w:rPr>
                <w:b w:val="false"/>
                <w:bCs w:val="false"/>
                <w:color w:val="000000"/>
                <w:sz w:val="20"/>
                <w:szCs w:val="20"/>
              </w:rPr>
              <w:t xml:space="preserve">65</w:t>
            </w:r>
          </w:p>
        </w:tc>
        <w:tc>
          <w:tcPr>
            <w:tcW w:type="dxa" w:w="5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pPr>
              <w:jc w:val="left"/>
            </w:pPr>
            <w:r>
              <w:rPr>
                <w:b w:val="false"/>
                <w:bCs w:val="false"/>
                <w:color w:val="000000"/>
                <w:sz w:val="20"/>
                <w:szCs w:val="20"/>
              </w:rPr>
              <w:t xml:space="preserve">Scope is buildable in 30 days; feedback-quality risk needs early validation</w:t>
            </w:r>
          </w:p>
        </w:tc>
      </w:tr>
    </w:tbl>
    <w:p>
      <w:pPr>
        <w:pStyle w:val="Heading2"/>
      </w:pPr>
      <w:r>
        <w:t xml:space="preserve">Final Verdict</w:t>
      </w:r>
    </w:p>
    <w:p>
      <w:pPr>
        <w:spacing w:after="160" w:before="80"/>
      </w:pPr>
      <w:r>
        <w:rPr>
          <w:b/>
          <w:bCs/>
          <w:color w:val="B45309"/>
          <w:sz w:val="28"/>
          <w:szCs w:val="28"/>
        </w:rPr>
        <w:t xml:space="preserve">🟡 Promising but Unvalidated</w:t>
      </w:r>
    </w:p>
    <w:p>
      <w:pPr>
        <w:spacing w:after="120"/>
      </w:pPr>
      <w:r>
        <w:t xml:space="preserve">The problem and customer are sharply defined and the pain is real, but no direct customer validation (interviews, waitlist, or paid pilots) exists yet. Before committing further build time, run the Week 2–3 pilot above with a real student cohort to test whether they complete sessions, trust the AI feedback, and actually pay — that data will move this from yellow toward green or expose a pivot early.</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abstractNum w:abstractNumId="3" w15:restartNumberingAfterBreak="0">
    <w:multiLevelType w:val="hybridMultilevel"/>
    <w:lvl w:ilvl="0" w15:tentative="1">
      <w:start w:val="1"/>
      <w:numFmt w:val="decimal"/>
      <w:lvlText w:val="%1."/>
      <w:lvlJc w:val="left"/>
      <w:pPr>
        <w:ind w:left="48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293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B45309"/>
      <w:sz w:val="26"/>
      <w:szCs w:val="26"/>
    </w:rPr>
  </w:style>
  <w:style w:type="paragraph" w:styleId="Heading3">
    <w:name w:val="Heading 3"/>
    <w:basedOn w:val="Normal"/>
    <w:next w:val="Normal"/>
    <w:qFormat/>
    <w:pPr>
      <w:spacing w:after="80" w:before="160"/>
      <w:outlineLvl w:val="2"/>
    </w:pPr>
    <w:rPr>
      <w:rFonts w:ascii="Arial" w:cs="Arial" w:eastAsia="Arial" w:hAnsi="Arial"/>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2026-06-24T04:04:07.709Z</dcterms:created>
  <dcterms:modified xsi:type="dcterms:W3CDTF">2026-06-24T04:04:07.709Z</dcterms:modified>
</cp:coreProperties>
</file>

<file path=docProps/custom.xml><?xml version="1.0" encoding="utf-8"?>
<Properties xmlns="http://schemas.openxmlformats.org/officeDocument/2006/custom-properties" xmlns:vt="http://schemas.openxmlformats.org/officeDocument/2006/docPropsVTypes"/>
</file>