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20" w:rsidRPr="005C48DE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Sophie knows that $20,000 is not going to be enough money for the business to purchase equipment and supplies necessary to operate the business. She decides to approach her local bank for a 4-year, $80,000 loan. </w:t>
      </w:r>
      <w:r w:rsidRPr="005C48DE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>One of the disadvantages of debt financing when compared to equity financing is that debt financing requires that the loan be repaid to the creditor</w:t>
      </w: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When companies use debt financing, they typically must make monthly payments, including interest, to the creditor. When companies secure equity financing, there is no required payment to its investors. </w:t>
      </w:r>
    </w:p>
    <w:p w:rsidR="008146E7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 see how obtaining a loan from a bank affects Rose Designs:</w:t>
      </w:r>
    </w:p>
    <w:p w:rsidR="000C2394" w:rsidRDefault="000C2394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0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2_01.json"/>
        <w:tblDescription w:val="t2_01.json"/>
      </w:tblPr>
      <w:tblGrid>
        <w:gridCol w:w="610"/>
        <w:gridCol w:w="1204"/>
        <w:gridCol w:w="385"/>
        <w:gridCol w:w="1697"/>
        <w:gridCol w:w="386"/>
        <w:gridCol w:w="1156"/>
        <w:gridCol w:w="367"/>
        <w:gridCol w:w="1203"/>
        <w:gridCol w:w="385"/>
        <w:gridCol w:w="1150"/>
        <w:gridCol w:w="367"/>
        <w:gridCol w:w="1123"/>
      </w:tblGrid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751" w:type="dxa"/>
            <w:gridSpan w:val="7"/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6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4228" w:type="dxa"/>
            <w:gridSpan w:val="5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Common</w:t>
            </w:r>
          </w:p>
          <w:p w:rsidR="000C2394" w:rsidRDefault="000C2394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85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  20,000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(2)</w:t>
            </w: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56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</w:tbl>
    <w:p w:rsidR="00A96896" w:rsidRDefault="00A96896" w:rsidP="008146E7">
      <w:pPr>
        <w:pStyle w:val="Normal1"/>
        <w:rPr>
          <w:b/>
        </w:rPr>
      </w:pPr>
    </w:p>
    <w:p w:rsidR="000C2394" w:rsidRPr="000E0CBD" w:rsidRDefault="000C2394" w:rsidP="000C23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0C2394" w:rsidRDefault="000C2394" w:rsidP="008146E7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  <w:tblCaption w:val="t2_02.json"/>
        <w:tblDescription w:val="t2_02.json"/>
      </w:tblPr>
      <w:tblGrid>
        <w:gridCol w:w="8095"/>
      </w:tblGrid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C48D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96896" w:rsidRPr="005C48DE" w:rsidRDefault="00A96896" w:rsidP="008146E7">
      <w:pPr>
        <w:pStyle w:val="Normal1"/>
        <w:rPr>
          <w:b/>
        </w:rPr>
      </w:pPr>
    </w:p>
    <w:p w:rsidR="00747B20" w:rsidRPr="005C48DE" w:rsidRDefault="00747B20" w:rsidP="008146E7">
      <w:pPr>
        <w:pStyle w:val="Normal1"/>
        <w:rPr>
          <w:b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lastRenderedPageBreak/>
        <w:t>Step 1: Identify the accounts and account type.</w:t>
      </w:r>
    </w:p>
    <w:p w:rsidR="00733AD1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Notes Payable (Liability).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Remember, a Notes Payable involves a liability that is long term or due in more than one year. 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2: Decide if each account increases or decreases.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increases. The business has more cash than it had before.  Notes Payable increases. The business now owes more debt than it did before.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3: Determine the impact on the financial statements. 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$80,000 increase to the asset, Cash, and to the liability, Notes Payable. The statement of cash flows, financing, increases by $80,000.</w:t>
      </w:r>
    </w:p>
    <w:p w:rsidR="00747B20" w:rsidRPr="005C48DE" w:rsidRDefault="00EB4A3B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Accounting in your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 only have a small amount of cash to contribute to my new business. How could I obtain financing?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Consider a bank loan.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Try crowdfunding. Crowdfunding sites, such as Kickstarter.com, provide an opportunity for small businesses to raise money for a specific project or business idea.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Investigate SBA loans. SBA (Small Business Administration) loans are guaranteed by the federal government and are designed to help small- and mid-sized businesses obtain financing when they have been turned down by private lenders.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Ask your friends and family. Consider asking your friends and family for a loan or investment. This can be risky as you might jeopardize your friendship and personal relationships should the business fail. Make sure to provide a business plan and signed loan or equity agreements. Even though this is your friend or family, you should still treat this as a business relationship.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Source: </w:t>
      </w:r>
      <w:hyperlink r:id="rId5" w:history="1">
        <w:r w:rsidRPr="005C48D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GB"/>
          </w:rPr>
          <w:t>https://www.inc.com/guides/2010/07/how-to-finance-your-business.html</w:t>
        </w:r>
      </w:hyperlink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8146E7" w:rsidRPr="005C48DE" w:rsidRDefault="008146E7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lastRenderedPageBreak/>
        <w:t>Investing Activities for a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Default="008146E7" w:rsidP="009E03A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has secured sufficient cash from financing. The company is now able to purchase equipment and other long-term assets necessary for the operations of the business. The purchase of long-term assets is a type of investing activity. In purchasing these long-term assets, the business is investing in its future. It will now have the property, building, and equipment needed to provide services to its customers. </w:t>
      </w:r>
    </w:p>
    <w:p w:rsidR="009E03AF" w:rsidRPr="005C48DE" w:rsidRDefault="009E03AF" w:rsidP="0060451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FE3A87">
        <w:t>Test your understanding</w:t>
      </w:r>
      <w:bookmarkStart w:id="0" w:name="_GoBack"/>
      <w:bookmarkEnd w:id="0"/>
    </w:p>
    <w:sectPr w:rsidR="009E03AF" w:rsidRPr="005C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E7"/>
    <w:rsid w:val="0004529D"/>
    <w:rsid w:val="000C2394"/>
    <w:rsid w:val="00317AF9"/>
    <w:rsid w:val="003B2B2E"/>
    <w:rsid w:val="003C77A4"/>
    <w:rsid w:val="004E6A1D"/>
    <w:rsid w:val="005C48DE"/>
    <w:rsid w:val="0060451A"/>
    <w:rsid w:val="00733AD1"/>
    <w:rsid w:val="00747B20"/>
    <w:rsid w:val="008146E7"/>
    <w:rsid w:val="008873C7"/>
    <w:rsid w:val="009E03AF"/>
    <w:rsid w:val="00A316CC"/>
    <w:rsid w:val="00A96896"/>
    <w:rsid w:val="00AF7458"/>
    <w:rsid w:val="00B07104"/>
    <w:rsid w:val="00B47EBF"/>
    <w:rsid w:val="00D552B9"/>
    <w:rsid w:val="00E67B75"/>
    <w:rsid w:val="00E92A9B"/>
    <w:rsid w:val="00E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68A9"/>
  <w15:chartTrackingRefBased/>
  <w15:docId w15:val="{D8B46C2F-F62A-4A3C-8EE4-1BC69A2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146E7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E7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6E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7B2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2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.com/guides/2010/07/how-to-finance-your-busin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21</cp:revision>
  <dcterms:created xsi:type="dcterms:W3CDTF">2018-06-26T14:17:00Z</dcterms:created>
  <dcterms:modified xsi:type="dcterms:W3CDTF">2018-07-09T13:06:00Z</dcterms:modified>
</cp:coreProperties>
</file>