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C28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Rose Designs buys equipment, $10,000 with cash. This transaction increases and decreases the assets of the business as follows:</w:t>
      </w:r>
    </w:p>
    <w:tbl>
      <w:tblPr>
        <w:tblW w:w="115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Caption w:val="t3_01.json"/>
        <w:tblDescription w:val="t3_01.json"/>
      </w:tblPr>
      <w:tblGrid>
        <w:gridCol w:w="610"/>
        <w:gridCol w:w="1280"/>
        <w:gridCol w:w="352"/>
        <w:gridCol w:w="1270"/>
        <w:gridCol w:w="353"/>
        <w:gridCol w:w="1697"/>
        <w:gridCol w:w="353"/>
        <w:gridCol w:w="1110"/>
        <w:gridCol w:w="352"/>
        <w:gridCol w:w="1203"/>
        <w:gridCol w:w="352"/>
        <w:gridCol w:w="1150"/>
        <w:gridCol w:w="352"/>
        <w:gridCol w:w="1123"/>
      </w:tblGrid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  <w:rPr>
                <w:b/>
              </w:rPr>
            </w:pPr>
          </w:p>
        </w:tc>
        <w:tc>
          <w:tcPr>
            <w:tcW w:w="2902" w:type="dxa"/>
            <w:gridSpan w:val="3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</w:tcPr>
          <w:p w:rsidR="00C32191" w:rsidRDefault="00C32191" w:rsidP="00E72B40">
            <w:pPr>
              <w:pStyle w:val="Normal1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42" w:type="dxa"/>
            <w:gridSpan w:val="7"/>
          </w:tcPr>
          <w:p w:rsidR="00C32191" w:rsidRDefault="00C32191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STOCKHOLDERS’ EQUITY</w:t>
            </w: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28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270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352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4180" w:type="dxa"/>
            <w:gridSpan w:val="5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Retained Earnings</w:t>
            </w: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Cash</w:t>
            </w: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Equipment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Notes Payable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Common</w:t>
            </w:r>
          </w:p>
          <w:p w:rsidR="00C32191" w:rsidRDefault="00C32191" w:rsidP="00E72B40">
            <w:pPr>
              <w:pStyle w:val="Normal1"/>
              <w:jc w:val="center"/>
            </w:pPr>
            <w:r>
              <w:t>Stock</w:t>
            </w: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Dividends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Revenues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123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Expenses</w:t>
            </w: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  <w:r>
              <w:t>Bal.</w:t>
            </w:r>
          </w:p>
        </w:tc>
        <w:tc>
          <w:tcPr>
            <w:tcW w:w="128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$ 100,000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  <w:r>
              <w:t>(3)</w:t>
            </w:r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(10,000)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+10,000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  <w:r>
              <w:t>Bal.</w:t>
            </w:r>
          </w:p>
        </w:tc>
        <w:tc>
          <w:tcPr>
            <w:tcW w:w="1280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$ 90,000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</w:tr>
    </w:tbl>
    <w:p w:rsidR="006E7C28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32191" w:rsidRPr="000E0CBD" w:rsidRDefault="00C32191" w:rsidP="00C321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E0C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Following table illustrates the impact of this transaction on the "Financial Statements" of Rose Designs:</w:t>
      </w:r>
    </w:p>
    <w:p w:rsidR="00C32191" w:rsidRDefault="00C32191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  <w:tblCaption w:val="t3_02.json"/>
        <w:tblDescription w:val="t3_02.json"/>
      </w:tblPr>
      <w:tblGrid>
        <w:gridCol w:w="9129"/>
      </w:tblGrid>
      <w:tr w:rsidR="00E2772D" w:rsidRPr="001C3CEC" w:rsidTr="00A6376A">
        <w:trPr>
          <w:trHeight w:val="488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1C3CE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E2772D" w:rsidRPr="001C3CEC" w:rsidTr="00A6376A">
        <w:trPr>
          <w:trHeight w:val="502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E2772D" w:rsidRPr="001C3CEC" w:rsidTr="00A6376A">
        <w:trPr>
          <w:trHeight w:val="488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E2772D" w:rsidRPr="001C3CEC" w:rsidTr="00A6376A">
        <w:trPr>
          <w:trHeight w:val="502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E2772D" w:rsidRPr="001C3CEC" w:rsidRDefault="00E2772D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32191" w:rsidRDefault="006E7C28" w:rsidP="00C32191">
      <w:pPr>
        <w:pStyle w:val="Normal1"/>
        <w:outlineLvl w:val="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1: Identify the accounts and account type</w:t>
      </w: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:rsidR="00F73EC7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two accounts involved are Equipment (Asset) and Cash (Asset). </w:t>
      </w:r>
      <w:r w:rsidRPr="001C3CEC">
        <w:rPr>
          <w:rFonts w:asciiTheme="minorHAnsi" w:eastAsiaTheme="minorEastAsia" w:hAnsiTheme="minorHAnsi" w:cstheme="minorBidi"/>
          <w:color w:val="70AD47" w:themeColor="accent6"/>
          <w:sz w:val="22"/>
          <w:szCs w:val="22"/>
          <w:lang w:val="en-GB"/>
        </w:rPr>
        <w:t xml:space="preserve">Equipment is an asset, not an expense, because the equipment is of value to the company and will benefit it in the future. </w:t>
      </w:r>
    </w:p>
    <w:p w:rsidR="006E7C28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Why does a business record the purchase of equipment as an asset instead of an expense?</w:t>
      </w:r>
    </w:p>
    <w:p w:rsidR="00F73EC7" w:rsidRPr="001C3CEC" w:rsidRDefault="00F73EC7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32191" w:rsidRDefault="006E7C28" w:rsidP="00C32191">
      <w:pPr>
        <w:pStyle w:val="Normal1"/>
        <w:outlineLvl w:val="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2: Decide if each account increases or decreases.</w:t>
      </w: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:rsidR="006E7C28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>Equipment increases. The business now has more equipment than it had before. Cash decreases. The business now has less cash than it did before.</w:t>
      </w:r>
    </w:p>
    <w:p w:rsidR="00A56269" w:rsidRPr="001C3CEC" w:rsidRDefault="00A56269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32191" w:rsidRDefault="006E7C28" w:rsidP="00C32191">
      <w:pPr>
        <w:pStyle w:val="Normal1"/>
        <w:outlineLvl w:val="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3: Determine the impact on the financial statements</w:t>
      </w: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 </w:t>
      </w:r>
    </w:p>
    <w:p w:rsidR="00B47EBF" w:rsidRPr="00C32191" w:rsidRDefault="006E7C28" w:rsidP="00C32191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balance sheet reflects a $10,000 decrease to the asset, Cash, and a $10,000 increase to the asset, Equipment. The statement of cash flows, investing, is decreased by $10,000.</w:t>
      </w:r>
    </w:p>
    <w:sectPr w:rsidR="00B47EBF" w:rsidRPr="00C3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28"/>
    <w:rsid w:val="000105F5"/>
    <w:rsid w:val="000460D8"/>
    <w:rsid w:val="000A7C4C"/>
    <w:rsid w:val="001C3CEC"/>
    <w:rsid w:val="00685694"/>
    <w:rsid w:val="006E7C28"/>
    <w:rsid w:val="00A56269"/>
    <w:rsid w:val="00B47EBF"/>
    <w:rsid w:val="00C32191"/>
    <w:rsid w:val="00E2772D"/>
    <w:rsid w:val="00E64BD5"/>
    <w:rsid w:val="00F73EC7"/>
    <w:rsid w:val="00FB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32D1"/>
  <w15:chartTrackingRefBased/>
  <w15:docId w15:val="{AFD2E1BE-CE0A-45F8-A3E8-ECDB2A49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C28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685694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link w:val="Heading3Char"/>
    <w:rsid w:val="00685694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E7C28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85694"/>
    <w:rPr>
      <w:rFonts w:ascii="Calibri" w:eastAsia="Calibri" w:hAnsi="Calibri" w:cs="Calibri"/>
      <w:b/>
      <w:color w:val="ED7D3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5694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68569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E8F07-2D6F-4879-81E9-2CB676A6E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11</cp:revision>
  <dcterms:created xsi:type="dcterms:W3CDTF">2018-06-26T13:54:00Z</dcterms:created>
  <dcterms:modified xsi:type="dcterms:W3CDTF">2018-07-02T09:53:00Z</dcterms:modified>
</cp:coreProperties>
</file>