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581" w:rsidRDefault="007C3581" w:rsidP="003F4495">
      <w:pPr>
        <w:pStyle w:val="Heading2"/>
        <w:rPr>
          <w:lang w:val="en-GB"/>
        </w:rPr>
      </w:pPr>
      <w:r>
        <w:rPr>
          <w:lang w:val="en-GB"/>
        </w:rPr>
        <w:t>Transaction 3: Purchase Equipment with Cash</w:t>
      </w:r>
    </w:p>
    <w:p w:rsidR="006E7C28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Rose Designs buys equipment, $10,000 with cash. This transaction increases and decreases the assets of the business as follows:</w:t>
      </w:r>
    </w:p>
    <w:tbl>
      <w:tblPr>
        <w:tblW w:w="115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3_01.json"/>
        <w:tblDescription w:val="t3_01.json"/>
      </w:tblPr>
      <w:tblGrid>
        <w:gridCol w:w="610"/>
        <w:gridCol w:w="1280"/>
        <w:gridCol w:w="352"/>
        <w:gridCol w:w="1270"/>
        <w:gridCol w:w="353"/>
        <w:gridCol w:w="1697"/>
        <w:gridCol w:w="353"/>
        <w:gridCol w:w="1110"/>
        <w:gridCol w:w="352"/>
        <w:gridCol w:w="1203"/>
        <w:gridCol w:w="352"/>
        <w:gridCol w:w="1150"/>
        <w:gridCol w:w="352"/>
        <w:gridCol w:w="1123"/>
      </w:tblGrid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  <w:rPr>
                <w:b/>
              </w:rPr>
            </w:pPr>
          </w:p>
        </w:tc>
        <w:tc>
          <w:tcPr>
            <w:tcW w:w="2902" w:type="dxa"/>
            <w:gridSpan w:val="3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</w:tcPr>
          <w:p w:rsidR="00C32191" w:rsidRDefault="00C32191" w:rsidP="00E72B40">
            <w:pPr>
              <w:pStyle w:val="Normal1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42" w:type="dxa"/>
            <w:gridSpan w:val="7"/>
          </w:tcPr>
          <w:p w:rsidR="00C32191" w:rsidRDefault="00C32191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28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270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352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4180" w:type="dxa"/>
            <w:gridSpan w:val="5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Equipment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Common</w:t>
            </w:r>
          </w:p>
          <w:p w:rsidR="00C32191" w:rsidRDefault="00C32191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  <w:r>
              <w:t>Bal.</w:t>
            </w:r>
          </w:p>
        </w:tc>
        <w:tc>
          <w:tcPr>
            <w:tcW w:w="128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$ 100,000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  <w:r>
              <w:t>(3)</w:t>
            </w:r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(10,000)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+10,000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  <w:r>
              <w:t>Bal.</w:t>
            </w:r>
          </w:p>
        </w:tc>
        <w:tc>
          <w:tcPr>
            <w:tcW w:w="1280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$ 90,000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</w:tr>
    </w:tbl>
    <w:p w:rsidR="006E7C28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EB67EF" w:rsidRDefault="00EB67EF" w:rsidP="00EB67EF">
      <w:pP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Note:</w:t>
      </w:r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Try changing Cash and Equipment values in the green boxes of the Accounting Equation above. The impacting changes will reflect in the Balance Sheet and Statement of Cash Flow tables.</w:t>
      </w:r>
    </w:p>
    <w:p w:rsidR="00EB67EF" w:rsidRDefault="00EB67EF" w:rsidP="00C321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32191" w:rsidRPr="000E0CBD" w:rsidRDefault="00C32191" w:rsidP="00C321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p w:rsidR="00C32191" w:rsidRDefault="00C32191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  <w:tblCaption w:val="t3_02.json"/>
        <w:tblDescription w:val="t3_02.json"/>
      </w:tblPr>
      <w:tblGrid>
        <w:gridCol w:w="9129"/>
      </w:tblGrid>
      <w:tr w:rsidR="00E2772D" w:rsidRPr="001C3CEC" w:rsidTr="00A6376A">
        <w:trPr>
          <w:trHeight w:val="488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1C3CE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E2772D" w:rsidRPr="001C3CEC" w:rsidTr="00A6376A">
        <w:trPr>
          <w:trHeight w:val="502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E2772D" w:rsidRPr="001C3CEC" w:rsidTr="00A6376A">
        <w:trPr>
          <w:trHeight w:val="488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E2772D" w:rsidRPr="001C3CEC" w:rsidTr="00A6376A">
        <w:trPr>
          <w:trHeight w:val="502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E2772D" w:rsidRPr="001C3CEC" w:rsidRDefault="00E2772D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0" w:name="_GoBack"/>
      <w:bookmarkEnd w:id="0"/>
    </w:p>
    <w:sectPr w:rsidR="00E2772D" w:rsidRPr="001C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28"/>
    <w:rsid w:val="000105F5"/>
    <w:rsid w:val="000460D8"/>
    <w:rsid w:val="000A7C4C"/>
    <w:rsid w:val="001C3CEC"/>
    <w:rsid w:val="003F4495"/>
    <w:rsid w:val="00440055"/>
    <w:rsid w:val="00685694"/>
    <w:rsid w:val="006E7C28"/>
    <w:rsid w:val="007C3581"/>
    <w:rsid w:val="00960511"/>
    <w:rsid w:val="00A56269"/>
    <w:rsid w:val="00B47EBF"/>
    <w:rsid w:val="00C32191"/>
    <w:rsid w:val="00E2772D"/>
    <w:rsid w:val="00E64BD5"/>
    <w:rsid w:val="00EB67EF"/>
    <w:rsid w:val="00F73EC7"/>
    <w:rsid w:val="00FB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2E1BE-CE0A-45F8-A3E8-ECDB2A49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C28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5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685694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link w:val="Heading3Char"/>
    <w:rsid w:val="00685694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E7C28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85694"/>
    <w:rPr>
      <w:rFonts w:ascii="Calibri" w:eastAsia="Calibri" w:hAnsi="Calibri" w:cs="Calibri"/>
      <w:b/>
      <w:color w:val="ED7D3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5694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68569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35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E385-0916-4AA0-B8C7-0020C6F4B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16</cp:revision>
  <dcterms:created xsi:type="dcterms:W3CDTF">2018-06-26T13:54:00Z</dcterms:created>
  <dcterms:modified xsi:type="dcterms:W3CDTF">2018-10-03T12:11:00Z</dcterms:modified>
</cp:coreProperties>
</file>