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3581" w:rsidRDefault="007C3581" w:rsidP="007C3581">
      <w:pPr>
        <w:pStyle w:val="Heading1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Transaction 3</w:t>
      </w:r>
      <w:r>
        <w:rPr>
          <w:rFonts w:eastAsiaTheme="minorEastAsia"/>
          <w:lang w:val="en-GB"/>
        </w:rPr>
        <w:t xml:space="preserve">: </w:t>
      </w:r>
      <w:r>
        <w:rPr>
          <w:rFonts w:eastAsiaTheme="minorEastAsia"/>
          <w:lang w:val="en-GB"/>
        </w:rPr>
        <w:t>Purchase Equipment with Cash</w:t>
      </w:r>
      <w:bookmarkStart w:id="0" w:name="_GoBack"/>
      <w:bookmarkEnd w:id="0"/>
    </w:p>
    <w:p w:rsidR="006E7C28" w:rsidRDefault="006E7C28" w:rsidP="006E7C28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1C3CEC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Rose Designs buys equipment, $10,000 with cash. This transaction increases and decreases the assets of the business as follows:</w:t>
      </w:r>
    </w:p>
    <w:tbl>
      <w:tblPr>
        <w:tblW w:w="1155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  <w:tblCaption w:val="t3_01.json"/>
        <w:tblDescription w:val="t3_01.json"/>
      </w:tblPr>
      <w:tblGrid>
        <w:gridCol w:w="610"/>
        <w:gridCol w:w="1280"/>
        <w:gridCol w:w="352"/>
        <w:gridCol w:w="1270"/>
        <w:gridCol w:w="353"/>
        <w:gridCol w:w="1697"/>
        <w:gridCol w:w="353"/>
        <w:gridCol w:w="1110"/>
        <w:gridCol w:w="352"/>
        <w:gridCol w:w="1203"/>
        <w:gridCol w:w="352"/>
        <w:gridCol w:w="1150"/>
        <w:gridCol w:w="352"/>
        <w:gridCol w:w="1123"/>
      </w:tblGrid>
      <w:tr w:rsidR="00C32191" w:rsidTr="00E72B40">
        <w:tc>
          <w:tcPr>
            <w:tcW w:w="610" w:type="dxa"/>
          </w:tcPr>
          <w:p w:rsidR="00C32191" w:rsidRDefault="00C32191" w:rsidP="00E72B40">
            <w:pPr>
              <w:pStyle w:val="Normal1"/>
              <w:rPr>
                <w:b/>
              </w:rPr>
            </w:pPr>
          </w:p>
        </w:tc>
        <w:tc>
          <w:tcPr>
            <w:tcW w:w="2902" w:type="dxa"/>
            <w:gridSpan w:val="3"/>
            <w:tcBorders>
              <w:bottom w:val="single" w:sz="4" w:space="0" w:color="000000"/>
            </w:tcBorders>
            <w:vAlign w:val="center"/>
          </w:tcPr>
          <w:p w:rsidR="00C32191" w:rsidRDefault="00C32191" w:rsidP="00E72B40">
            <w:pPr>
              <w:pStyle w:val="Normal1"/>
              <w:jc w:val="center"/>
              <w:rPr>
                <w:b/>
              </w:rPr>
            </w:pPr>
            <w:r>
              <w:rPr>
                <w:b/>
              </w:rPr>
              <w:t>ASSETS</w:t>
            </w:r>
          </w:p>
        </w:tc>
        <w:tc>
          <w:tcPr>
            <w:tcW w:w="353" w:type="dxa"/>
          </w:tcPr>
          <w:p w:rsidR="00C32191" w:rsidRDefault="00C32191" w:rsidP="00E72B40">
            <w:pPr>
              <w:pStyle w:val="Normal1"/>
              <w:rPr>
                <w:b/>
              </w:rPr>
            </w:pPr>
            <w:r>
              <w:rPr>
                <w:b/>
              </w:rPr>
              <w:t>=</w:t>
            </w:r>
          </w:p>
        </w:tc>
        <w:tc>
          <w:tcPr>
            <w:tcW w:w="1697" w:type="dxa"/>
            <w:tcBorders>
              <w:bottom w:val="single" w:sz="4" w:space="0" w:color="000000"/>
            </w:tcBorders>
          </w:tcPr>
          <w:p w:rsidR="00C32191" w:rsidRDefault="00C32191" w:rsidP="00E72B40">
            <w:pPr>
              <w:pStyle w:val="Normal1"/>
              <w:rPr>
                <w:b/>
              </w:rPr>
            </w:pPr>
            <w:r>
              <w:rPr>
                <w:b/>
              </w:rPr>
              <w:t>LIABILITIES</w:t>
            </w:r>
          </w:p>
        </w:tc>
        <w:tc>
          <w:tcPr>
            <w:tcW w:w="353" w:type="dxa"/>
          </w:tcPr>
          <w:p w:rsidR="00C32191" w:rsidRDefault="00C32191" w:rsidP="00E72B40">
            <w:pPr>
              <w:pStyle w:val="Normal1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5642" w:type="dxa"/>
            <w:gridSpan w:val="7"/>
          </w:tcPr>
          <w:p w:rsidR="00C32191" w:rsidRDefault="00C32191" w:rsidP="00E72B40">
            <w:pPr>
              <w:pStyle w:val="Normal1"/>
              <w:jc w:val="center"/>
              <w:rPr>
                <w:b/>
              </w:rPr>
            </w:pPr>
            <w:r>
              <w:rPr>
                <w:b/>
              </w:rPr>
              <w:t>STOCKHOLDERS’ EQUITY</w:t>
            </w:r>
          </w:p>
        </w:tc>
      </w:tr>
      <w:tr w:rsidR="00C32191" w:rsidTr="00E72B40">
        <w:tc>
          <w:tcPr>
            <w:tcW w:w="610" w:type="dxa"/>
          </w:tcPr>
          <w:p w:rsidR="00C32191" w:rsidRDefault="00C32191" w:rsidP="00E72B40">
            <w:pPr>
              <w:pStyle w:val="Normal1"/>
            </w:pPr>
          </w:p>
        </w:tc>
        <w:tc>
          <w:tcPr>
            <w:tcW w:w="1280" w:type="dxa"/>
            <w:tcBorders>
              <w:top w:val="single" w:sz="4" w:space="0" w:color="000000"/>
            </w:tcBorders>
          </w:tcPr>
          <w:p w:rsidR="00C32191" w:rsidRDefault="00C32191" w:rsidP="00E72B40">
            <w:pPr>
              <w:pStyle w:val="Normal1"/>
            </w:pPr>
          </w:p>
        </w:tc>
        <w:tc>
          <w:tcPr>
            <w:tcW w:w="352" w:type="dxa"/>
          </w:tcPr>
          <w:p w:rsidR="00C32191" w:rsidRDefault="00C32191" w:rsidP="00E72B40">
            <w:pPr>
              <w:pStyle w:val="Normal1"/>
            </w:pPr>
          </w:p>
        </w:tc>
        <w:tc>
          <w:tcPr>
            <w:tcW w:w="1270" w:type="dxa"/>
          </w:tcPr>
          <w:p w:rsidR="00C32191" w:rsidRDefault="00C32191" w:rsidP="00E72B40">
            <w:pPr>
              <w:pStyle w:val="Normal1"/>
            </w:pPr>
          </w:p>
        </w:tc>
        <w:tc>
          <w:tcPr>
            <w:tcW w:w="353" w:type="dxa"/>
          </w:tcPr>
          <w:p w:rsidR="00C32191" w:rsidRDefault="00C32191" w:rsidP="00E72B40">
            <w:pPr>
              <w:pStyle w:val="Normal1"/>
            </w:pPr>
          </w:p>
        </w:tc>
        <w:tc>
          <w:tcPr>
            <w:tcW w:w="1697" w:type="dxa"/>
            <w:tcBorders>
              <w:top w:val="single" w:sz="4" w:space="0" w:color="000000"/>
            </w:tcBorders>
          </w:tcPr>
          <w:p w:rsidR="00C32191" w:rsidRDefault="00C32191" w:rsidP="00E72B40">
            <w:pPr>
              <w:pStyle w:val="Normal1"/>
            </w:pPr>
          </w:p>
        </w:tc>
        <w:tc>
          <w:tcPr>
            <w:tcW w:w="353" w:type="dxa"/>
          </w:tcPr>
          <w:p w:rsidR="00C32191" w:rsidRDefault="00C32191" w:rsidP="00E72B40">
            <w:pPr>
              <w:pStyle w:val="Normal1"/>
            </w:pPr>
          </w:p>
        </w:tc>
        <w:tc>
          <w:tcPr>
            <w:tcW w:w="1110" w:type="dxa"/>
            <w:tcBorders>
              <w:top w:val="single" w:sz="4" w:space="0" w:color="000000"/>
            </w:tcBorders>
          </w:tcPr>
          <w:p w:rsidR="00C32191" w:rsidRDefault="00C32191" w:rsidP="00E72B40">
            <w:pPr>
              <w:pStyle w:val="Normal1"/>
            </w:pPr>
          </w:p>
        </w:tc>
        <w:tc>
          <w:tcPr>
            <w:tcW w:w="352" w:type="dxa"/>
            <w:tcBorders>
              <w:top w:val="single" w:sz="4" w:space="0" w:color="000000"/>
            </w:tcBorders>
          </w:tcPr>
          <w:p w:rsidR="00C32191" w:rsidRDefault="00C32191" w:rsidP="00E72B40">
            <w:pPr>
              <w:pStyle w:val="Normal1"/>
            </w:pPr>
          </w:p>
        </w:tc>
        <w:tc>
          <w:tcPr>
            <w:tcW w:w="4180" w:type="dxa"/>
            <w:gridSpan w:val="5"/>
            <w:tcBorders>
              <w:top w:val="single" w:sz="4" w:space="0" w:color="000000"/>
            </w:tcBorders>
          </w:tcPr>
          <w:p w:rsidR="00C32191" w:rsidRDefault="00C32191" w:rsidP="00E72B40">
            <w:pPr>
              <w:pStyle w:val="Normal1"/>
              <w:jc w:val="center"/>
              <w:rPr>
                <w:b/>
              </w:rPr>
            </w:pPr>
            <w:r>
              <w:rPr>
                <w:b/>
              </w:rPr>
              <w:t>Retained Earnings</w:t>
            </w:r>
          </w:p>
        </w:tc>
      </w:tr>
      <w:tr w:rsidR="00C32191" w:rsidTr="00E72B40">
        <w:tc>
          <w:tcPr>
            <w:tcW w:w="610" w:type="dxa"/>
          </w:tcPr>
          <w:p w:rsidR="00C32191" w:rsidRDefault="00C32191" w:rsidP="00E72B40">
            <w:pPr>
              <w:pStyle w:val="Normal1"/>
            </w:pPr>
          </w:p>
        </w:tc>
        <w:tc>
          <w:tcPr>
            <w:tcW w:w="1280" w:type="dxa"/>
            <w:tcBorders>
              <w:bottom w:val="single" w:sz="4" w:space="0" w:color="000000"/>
            </w:tcBorders>
            <w:vAlign w:val="center"/>
          </w:tcPr>
          <w:p w:rsidR="00C32191" w:rsidRDefault="00C32191" w:rsidP="00E72B40">
            <w:pPr>
              <w:pStyle w:val="Normal1"/>
              <w:jc w:val="center"/>
            </w:pPr>
            <w:r>
              <w:t>Cash</w:t>
            </w:r>
          </w:p>
        </w:tc>
        <w:tc>
          <w:tcPr>
            <w:tcW w:w="352" w:type="dxa"/>
            <w:vAlign w:val="center"/>
          </w:tcPr>
          <w:p w:rsidR="00C32191" w:rsidRDefault="00C32191" w:rsidP="00E72B40">
            <w:pPr>
              <w:pStyle w:val="Normal1"/>
              <w:jc w:val="center"/>
            </w:pPr>
            <w:r>
              <w:t>+</w:t>
            </w:r>
          </w:p>
        </w:tc>
        <w:tc>
          <w:tcPr>
            <w:tcW w:w="1270" w:type="dxa"/>
            <w:tcBorders>
              <w:bottom w:val="single" w:sz="4" w:space="0" w:color="000000"/>
            </w:tcBorders>
            <w:vAlign w:val="center"/>
          </w:tcPr>
          <w:p w:rsidR="00C32191" w:rsidRDefault="00C32191" w:rsidP="00E72B40">
            <w:pPr>
              <w:pStyle w:val="Normal1"/>
              <w:jc w:val="center"/>
            </w:pPr>
            <w:r>
              <w:t>Equipment</w:t>
            </w:r>
          </w:p>
        </w:tc>
        <w:tc>
          <w:tcPr>
            <w:tcW w:w="353" w:type="dxa"/>
            <w:vAlign w:val="center"/>
          </w:tcPr>
          <w:p w:rsidR="00C32191" w:rsidRDefault="00C32191" w:rsidP="00E72B40">
            <w:pPr>
              <w:pStyle w:val="Normal1"/>
              <w:jc w:val="center"/>
            </w:pPr>
            <w:r>
              <w:t>=</w:t>
            </w:r>
          </w:p>
        </w:tc>
        <w:tc>
          <w:tcPr>
            <w:tcW w:w="1697" w:type="dxa"/>
            <w:tcBorders>
              <w:bottom w:val="single" w:sz="4" w:space="0" w:color="000000"/>
            </w:tcBorders>
            <w:vAlign w:val="center"/>
          </w:tcPr>
          <w:p w:rsidR="00C32191" w:rsidRDefault="00C32191" w:rsidP="00E72B40">
            <w:pPr>
              <w:pStyle w:val="Normal1"/>
              <w:jc w:val="center"/>
            </w:pPr>
            <w:r>
              <w:t>Notes Payable</w:t>
            </w:r>
          </w:p>
        </w:tc>
        <w:tc>
          <w:tcPr>
            <w:tcW w:w="353" w:type="dxa"/>
            <w:vAlign w:val="center"/>
          </w:tcPr>
          <w:p w:rsidR="00C32191" w:rsidRDefault="00C32191" w:rsidP="00E72B40">
            <w:pPr>
              <w:pStyle w:val="Normal1"/>
              <w:jc w:val="center"/>
            </w:pPr>
            <w:r>
              <w:t>+</w:t>
            </w:r>
          </w:p>
        </w:tc>
        <w:tc>
          <w:tcPr>
            <w:tcW w:w="1110" w:type="dxa"/>
            <w:tcBorders>
              <w:bottom w:val="single" w:sz="4" w:space="0" w:color="000000"/>
            </w:tcBorders>
            <w:vAlign w:val="center"/>
          </w:tcPr>
          <w:p w:rsidR="00C32191" w:rsidRDefault="00C32191" w:rsidP="00E72B40">
            <w:pPr>
              <w:pStyle w:val="Normal1"/>
              <w:jc w:val="center"/>
            </w:pPr>
            <w:r>
              <w:t>Common</w:t>
            </w:r>
          </w:p>
          <w:p w:rsidR="00C32191" w:rsidRDefault="00C32191" w:rsidP="00E72B40">
            <w:pPr>
              <w:pStyle w:val="Normal1"/>
              <w:jc w:val="center"/>
            </w:pPr>
            <w:r>
              <w:t>Stock</w:t>
            </w:r>
          </w:p>
        </w:tc>
        <w:tc>
          <w:tcPr>
            <w:tcW w:w="352" w:type="dxa"/>
            <w:vAlign w:val="center"/>
          </w:tcPr>
          <w:p w:rsidR="00C32191" w:rsidRDefault="00C32191" w:rsidP="00E72B40">
            <w:pPr>
              <w:pStyle w:val="Normal1"/>
              <w:jc w:val="center"/>
            </w:pPr>
            <w:r>
              <w:rPr>
                <w:rFonts w:ascii="Gungsuh" w:eastAsia="Gungsuh" w:hAnsi="Gungsuh" w:cs="Gungsuh"/>
              </w:rPr>
              <w:t>−</w:t>
            </w:r>
          </w:p>
        </w:tc>
        <w:tc>
          <w:tcPr>
            <w:tcW w:w="1203" w:type="dxa"/>
            <w:tcBorders>
              <w:top w:val="single" w:sz="4" w:space="0" w:color="000000"/>
            </w:tcBorders>
            <w:vAlign w:val="center"/>
          </w:tcPr>
          <w:p w:rsidR="00C32191" w:rsidRDefault="00C32191" w:rsidP="00E72B40">
            <w:pPr>
              <w:pStyle w:val="Normal1"/>
              <w:jc w:val="center"/>
            </w:pPr>
            <w:r>
              <w:t>Dividends</w:t>
            </w:r>
          </w:p>
        </w:tc>
        <w:tc>
          <w:tcPr>
            <w:tcW w:w="352" w:type="dxa"/>
            <w:tcBorders>
              <w:top w:val="single" w:sz="4" w:space="0" w:color="000000"/>
            </w:tcBorders>
            <w:vAlign w:val="center"/>
          </w:tcPr>
          <w:p w:rsidR="00C32191" w:rsidRDefault="00C32191" w:rsidP="00E72B40">
            <w:pPr>
              <w:pStyle w:val="Normal1"/>
              <w:jc w:val="center"/>
            </w:pPr>
            <w:r>
              <w:t>+</w:t>
            </w:r>
          </w:p>
        </w:tc>
        <w:tc>
          <w:tcPr>
            <w:tcW w:w="1150" w:type="dxa"/>
            <w:tcBorders>
              <w:top w:val="single" w:sz="4" w:space="0" w:color="000000"/>
            </w:tcBorders>
            <w:vAlign w:val="center"/>
          </w:tcPr>
          <w:p w:rsidR="00C32191" w:rsidRDefault="00C32191" w:rsidP="00E72B40">
            <w:pPr>
              <w:pStyle w:val="Normal1"/>
              <w:jc w:val="center"/>
            </w:pPr>
            <w:r>
              <w:t>Revenues</w:t>
            </w:r>
          </w:p>
        </w:tc>
        <w:tc>
          <w:tcPr>
            <w:tcW w:w="352" w:type="dxa"/>
            <w:tcBorders>
              <w:top w:val="single" w:sz="4" w:space="0" w:color="000000"/>
            </w:tcBorders>
            <w:vAlign w:val="center"/>
          </w:tcPr>
          <w:p w:rsidR="00C32191" w:rsidRDefault="00C32191" w:rsidP="00E72B40">
            <w:pPr>
              <w:pStyle w:val="Normal1"/>
              <w:jc w:val="center"/>
            </w:pPr>
            <w:r>
              <w:rPr>
                <w:rFonts w:ascii="Gungsuh" w:eastAsia="Gungsuh" w:hAnsi="Gungsuh" w:cs="Gungsuh"/>
              </w:rPr>
              <w:t>−</w:t>
            </w:r>
          </w:p>
        </w:tc>
        <w:tc>
          <w:tcPr>
            <w:tcW w:w="1123" w:type="dxa"/>
            <w:tcBorders>
              <w:top w:val="single" w:sz="4" w:space="0" w:color="000000"/>
            </w:tcBorders>
            <w:vAlign w:val="center"/>
          </w:tcPr>
          <w:p w:rsidR="00C32191" w:rsidRDefault="00C32191" w:rsidP="00E72B40">
            <w:pPr>
              <w:pStyle w:val="Normal1"/>
              <w:jc w:val="center"/>
            </w:pPr>
            <w:r>
              <w:t>Expenses</w:t>
            </w:r>
          </w:p>
        </w:tc>
      </w:tr>
      <w:tr w:rsidR="00C32191" w:rsidTr="00E72B40">
        <w:tc>
          <w:tcPr>
            <w:tcW w:w="610" w:type="dxa"/>
          </w:tcPr>
          <w:p w:rsidR="00C32191" w:rsidRDefault="00C32191" w:rsidP="00E72B40">
            <w:pPr>
              <w:pStyle w:val="Normal1"/>
            </w:pPr>
            <w:r>
              <w:t>Bal.</w:t>
            </w:r>
          </w:p>
        </w:tc>
        <w:tc>
          <w:tcPr>
            <w:tcW w:w="1280" w:type="dxa"/>
            <w:tcBorders>
              <w:top w:val="single" w:sz="4" w:space="0" w:color="000000"/>
            </w:tcBorders>
          </w:tcPr>
          <w:p w:rsidR="00C32191" w:rsidRDefault="00C32191" w:rsidP="00E72B40">
            <w:pPr>
              <w:pStyle w:val="Normal1"/>
              <w:jc w:val="right"/>
            </w:pPr>
            <w:r>
              <w:t>$ 100,000</w:t>
            </w:r>
          </w:p>
        </w:tc>
        <w:tc>
          <w:tcPr>
            <w:tcW w:w="352" w:type="dxa"/>
          </w:tcPr>
          <w:p w:rsidR="00C32191" w:rsidRDefault="00C32191" w:rsidP="00E72B40">
            <w:pPr>
              <w:pStyle w:val="Normal1"/>
              <w:jc w:val="right"/>
            </w:pPr>
          </w:p>
        </w:tc>
        <w:tc>
          <w:tcPr>
            <w:tcW w:w="1270" w:type="dxa"/>
            <w:tcBorders>
              <w:top w:val="single" w:sz="4" w:space="0" w:color="000000"/>
            </w:tcBorders>
          </w:tcPr>
          <w:p w:rsidR="00C32191" w:rsidRDefault="00C32191" w:rsidP="00E72B40">
            <w:pPr>
              <w:pStyle w:val="Normal1"/>
              <w:jc w:val="right"/>
            </w:pPr>
          </w:p>
        </w:tc>
        <w:tc>
          <w:tcPr>
            <w:tcW w:w="353" w:type="dxa"/>
          </w:tcPr>
          <w:p w:rsidR="00C32191" w:rsidRDefault="00C32191" w:rsidP="00E72B40">
            <w:pPr>
              <w:pStyle w:val="Normal1"/>
              <w:jc w:val="right"/>
            </w:pPr>
            <w:r>
              <w:t>=</w:t>
            </w:r>
          </w:p>
        </w:tc>
        <w:tc>
          <w:tcPr>
            <w:tcW w:w="1697" w:type="dxa"/>
            <w:tcBorders>
              <w:top w:val="single" w:sz="4" w:space="0" w:color="000000"/>
            </w:tcBorders>
          </w:tcPr>
          <w:p w:rsidR="00C32191" w:rsidRDefault="00C32191" w:rsidP="00E72B40">
            <w:pPr>
              <w:pStyle w:val="Normal1"/>
              <w:jc w:val="right"/>
            </w:pPr>
            <w:r>
              <w:t>$ 80,000</w:t>
            </w:r>
          </w:p>
        </w:tc>
        <w:tc>
          <w:tcPr>
            <w:tcW w:w="353" w:type="dxa"/>
          </w:tcPr>
          <w:p w:rsidR="00C32191" w:rsidRDefault="00C32191" w:rsidP="00E72B40">
            <w:pPr>
              <w:pStyle w:val="Normal1"/>
              <w:jc w:val="right"/>
            </w:pPr>
            <w:r>
              <w:t>+</w:t>
            </w:r>
          </w:p>
        </w:tc>
        <w:tc>
          <w:tcPr>
            <w:tcW w:w="1110" w:type="dxa"/>
            <w:tcBorders>
              <w:top w:val="single" w:sz="4" w:space="0" w:color="000000"/>
            </w:tcBorders>
          </w:tcPr>
          <w:p w:rsidR="00C32191" w:rsidRDefault="00C32191" w:rsidP="00E72B40">
            <w:pPr>
              <w:pStyle w:val="Normal1"/>
              <w:jc w:val="right"/>
            </w:pPr>
            <w:r>
              <w:t>$ 20,000</w:t>
            </w:r>
          </w:p>
        </w:tc>
        <w:tc>
          <w:tcPr>
            <w:tcW w:w="352" w:type="dxa"/>
          </w:tcPr>
          <w:p w:rsidR="00C32191" w:rsidRDefault="00C32191" w:rsidP="00E72B40">
            <w:pPr>
              <w:pStyle w:val="Normal1"/>
              <w:jc w:val="right"/>
            </w:pPr>
          </w:p>
        </w:tc>
        <w:tc>
          <w:tcPr>
            <w:tcW w:w="1203" w:type="dxa"/>
            <w:tcBorders>
              <w:top w:val="single" w:sz="4" w:space="0" w:color="000000"/>
            </w:tcBorders>
          </w:tcPr>
          <w:p w:rsidR="00C32191" w:rsidRDefault="00C32191" w:rsidP="00E72B40">
            <w:pPr>
              <w:pStyle w:val="Normal1"/>
              <w:jc w:val="right"/>
            </w:pPr>
          </w:p>
        </w:tc>
        <w:tc>
          <w:tcPr>
            <w:tcW w:w="352" w:type="dxa"/>
          </w:tcPr>
          <w:p w:rsidR="00C32191" w:rsidRDefault="00C32191" w:rsidP="00E72B40">
            <w:pPr>
              <w:pStyle w:val="Normal1"/>
              <w:jc w:val="right"/>
            </w:pPr>
          </w:p>
        </w:tc>
        <w:tc>
          <w:tcPr>
            <w:tcW w:w="1150" w:type="dxa"/>
            <w:tcBorders>
              <w:top w:val="single" w:sz="4" w:space="0" w:color="000000"/>
            </w:tcBorders>
          </w:tcPr>
          <w:p w:rsidR="00C32191" w:rsidRDefault="00C32191" w:rsidP="00E72B40">
            <w:pPr>
              <w:pStyle w:val="Normal1"/>
              <w:jc w:val="right"/>
            </w:pPr>
          </w:p>
        </w:tc>
        <w:tc>
          <w:tcPr>
            <w:tcW w:w="352" w:type="dxa"/>
          </w:tcPr>
          <w:p w:rsidR="00C32191" w:rsidRDefault="00C32191" w:rsidP="00E72B40">
            <w:pPr>
              <w:pStyle w:val="Normal1"/>
              <w:jc w:val="right"/>
            </w:pPr>
          </w:p>
        </w:tc>
        <w:tc>
          <w:tcPr>
            <w:tcW w:w="1123" w:type="dxa"/>
            <w:tcBorders>
              <w:top w:val="single" w:sz="4" w:space="0" w:color="000000"/>
            </w:tcBorders>
          </w:tcPr>
          <w:p w:rsidR="00C32191" w:rsidRDefault="00C32191" w:rsidP="00E72B40">
            <w:pPr>
              <w:pStyle w:val="Normal1"/>
              <w:jc w:val="right"/>
            </w:pPr>
          </w:p>
        </w:tc>
      </w:tr>
      <w:tr w:rsidR="00C32191" w:rsidTr="00E72B40">
        <w:tc>
          <w:tcPr>
            <w:tcW w:w="610" w:type="dxa"/>
          </w:tcPr>
          <w:p w:rsidR="00C32191" w:rsidRDefault="00C32191" w:rsidP="00E72B40">
            <w:pPr>
              <w:pStyle w:val="Normal1"/>
            </w:pPr>
            <w:r>
              <w:t>(3)</w:t>
            </w:r>
          </w:p>
        </w:tc>
        <w:tc>
          <w:tcPr>
            <w:tcW w:w="1280" w:type="dxa"/>
            <w:tcBorders>
              <w:bottom w:val="single" w:sz="4" w:space="0" w:color="000000"/>
            </w:tcBorders>
            <w:vAlign w:val="center"/>
          </w:tcPr>
          <w:p w:rsidR="00C32191" w:rsidRDefault="00C32191" w:rsidP="00E72B40">
            <w:pPr>
              <w:pStyle w:val="Normal1"/>
              <w:jc w:val="right"/>
            </w:pPr>
            <w:r>
              <w:t>(10,000)</w:t>
            </w:r>
          </w:p>
        </w:tc>
        <w:tc>
          <w:tcPr>
            <w:tcW w:w="352" w:type="dxa"/>
          </w:tcPr>
          <w:p w:rsidR="00C32191" w:rsidRDefault="00C32191" w:rsidP="00E72B40">
            <w:pPr>
              <w:pStyle w:val="Normal1"/>
              <w:jc w:val="right"/>
            </w:pPr>
          </w:p>
        </w:tc>
        <w:tc>
          <w:tcPr>
            <w:tcW w:w="1270" w:type="dxa"/>
            <w:tcBorders>
              <w:bottom w:val="single" w:sz="4" w:space="0" w:color="000000"/>
            </w:tcBorders>
          </w:tcPr>
          <w:p w:rsidR="00C32191" w:rsidRDefault="00C32191" w:rsidP="00E72B40">
            <w:pPr>
              <w:pStyle w:val="Normal1"/>
              <w:jc w:val="right"/>
            </w:pPr>
            <w:r>
              <w:t>+10,000</w:t>
            </w:r>
          </w:p>
        </w:tc>
        <w:tc>
          <w:tcPr>
            <w:tcW w:w="353" w:type="dxa"/>
            <w:vAlign w:val="center"/>
          </w:tcPr>
          <w:p w:rsidR="00C32191" w:rsidRDefault="00C32191" w:rsidP="00E72B40">
            <w:pPr>
              <w:pStyle w:val="Normal1"/>
              <w:jc w:val="right"/>
            </w:pPr>
          </w:p>
        </w:tc>
        <w:tc>
          <w:tcPr>
            <w:tcW w:w="1697" w:type="dxa"/>
            <w:tcBorders>
              <w:bottom w:val="single" w:sz="4" w:space="0" w:color="000000"/>
            </w:tcBorders>
            <w:vAlign w:val="center"/>
          </w:tcPr>
          <w:p w:rsidR="00C32191" w:rsidRDefault="00C32191" w:rsidP="00E72B40">
            <w:pPr>
              <w:pStyle w:val="Normal1"/>
              <w:jc w:val="right"/>
            </w:pPr>
          </w:p>
        </w:tc>
        <w:tc>
          <w:tcPr>
            <w:tcW w:w="353" w:type="dxa"/>
            <w:vAlign w:val="center"/>
          </w:tcPr>
          <w:p w:rsidR="00C32191" w:rsidRDefault="00C32191" w:rsidP="00E72B40">
            <w:pPr>
              <w:pStyle w:val="Normal1"/>
              <w:jc w:val="right"/>
            </w:pPr>
          </w:p>
        </w:tc>
        <w:tc>
          <w:tcPr>
            <w:tcW w:w="1110" w:type="dxa"/>
            <w:tcBorders>
              <w:bottom w:val="single" w:sz="4" w:space="0" w:color="000000"/>
            </w:tcBorders>
            <w:vAlign w:val="center"/>
          </w:tcPr>
          <w:p w:rsidR="00C32191" w:rsidRDefault="00C32191" w:rsidP="00E72B40">
            <w:pPr>
              <w:pStyle w:val="Normal1"/>
              <w:jc w:val="right"/>
            </w:pPr>
          </w:p>
        </w:tc>
        <w:tc>
          <w:tcPr>
            <w:tcW w:w="352" w:type="dxa"/>
            <w:vAlign w:val="center"/>
          </w:tcPr>
          <w:p w:rsidR="00C32191" w:rsidRDefault="00C32191" w:rsidP="00E72B40">
            <w:pPr>
              <w:pStyle w:val="Normal1"/>
              <w:jc w:val="right"/>
            </w:pPr>
          </w:p>
        </w:tc>
        <w:tc>
          <w:tcPr>
            <w:tcW w:w="1203" w:type="dxa"/>
            <w:vAlign w:val="center"/>
          </w:tcPr>
          <w:p w:rsidR="00C32191" w:rsidRDefault="00C32191" w:rsidP="00E72B40">
            <w:pPr>
              <w:pStyle w:val="Normal1"/>
              <w:jc w:val="right"/>
            </w:pPr>
          </w:p>
        </w:tc>
        <w:tc>
          <w:tcPr>
            <w:tcW w:w="352" w:type="dxa"/>
            <w:vAlign w:val="center"/>
          </w:tcPr>
          <w:p w:rsidR="00C32191" w:rsidRDefault="00C32191" w:rsidP="00E72B40">
            <w:pPr>
              <w:pStyle w:val="Normal1"/>
              <w:jc w:val="right"/>
            </w:pPr>
          </w:p>
        </w:tc>
        <w:tc>
          <w:tcPr>
            <w:tcW w:w="1150" w:type="dxa"/>
            <w:vAlign w:val="center"/>
          </w:tcPr>
          <w:p w:rsidR="00C32191" w:rsidRDefault="00C32191" w:rsidP="00E72B40">
            <w:pPr>
              <w:pStyle w:val="Normal1"/>
              <w:jc w:val="right"/>
            </w:pPr>
          </w:p>
        </w:tc>
        <w:tc>
          <w:tcPr>
            <w:tcW w:w="352" w:type="dxa"/>
            <w:vAlign w:val="center"/>
          </w:tcPr>
          <w:p w:rsidR="00C32191" w:rsidRDefault="00C32191" w:rsidP="00E72B40">
            <w:pPr>
              <w:pStyle w:val="Normal1"/>
              <w:jc w:val="right"/>
            </w:pPr>
          </w:p>
        </w:tc>
        <w:tc>
          <w:tcPr>
            <w:tcW w:w="1123" w:type="dxa"/>
            <w:vAlign w:val="center"/>
          </w:tcPr>
          <w:p w:rsidR="00C32191" w:rsidRDefault="00C32191" w:rsidP="00E72B40">
            <w:pPr>
              <w:pStyle w:val="Normal1"/>
              <w:jc w:val="right"/>
            </w:pPr>
          </w:p>
        </w:tc>
      </w:tr>
      <w:tr w:rsidR="00C32191" w:rsidTr="00E72B40">
        <w:tc>
          <w:tcPr>
            <w:tcW w:w="610" w:type="dxa"/>
          </w:tcPr>
          <w:p w:rsidR="00C32191" w:rsidRDefault="00C32191" w:rsidP="00E72B40">
            <w:pPr>
              <w:pStyle w:val="Normal1"/>
            </w:pPr>
            <w:r>
              <w:t>Bal.</w:t>
            </w:r>
          </w:p>
        </w:tc>
        <w:tc>
          <w:tcPr>
            <w:tcW w:w="1280" w:type="dxa"/>
            <w:tcBorders>
              <w:top w:val="single" w:sz="4" w:space="0" w:color="000000"/>
            </w:tcBorders>
            <w:vAlign w:val="center"/>
          </w:tcPr>
          <w:p w:rsidR="00C32191" w:rsidRDefault="00C32191" w:rsidP="00E72B40">
            <w:pPr>
              <w:pStyle w:val="Normal1"/>
              <w:jc w:val="right"/>
            </w:pPr>
            <w:r>
              <w:t>$ 90,000</w:t>
            </w:r>
          </w:p>
        </w:tc>
        <w:tc>
          <w:tcPr>
            <w:tcW w:w="352" w:type="dxa"/>
          </w:tcPr>
          <w:p w:rsidR="00C32191" w:rsidRDefault="00C32191" w:rsidP="00E72B40">
            <w:pPr>
              <w:pStyle w:val="Normal1"/>
              <w:jc w:val="right"/>
            </w:pPr>
            <w:r>
              <w:t>+</w:t>
            </w:r>
          </w:p>
        </w:tc>
        <w:tc>
          <w:tcPr>
            <w:tcW w:w="1270" w:type="dxa"/>
            <w:tcBorders>
              <w:top w:val="single" w:sz="4" w:space="0" w:color="000000"/>
            </w:tcBorders>
          </w:tcPr>
          <w:p w:rsidR="00C32191" w:rsidRDefault="00C32191" w:rsidP="00E72B40">
            <w:pPr>
              <w:pStyle w:val="Normal1"/>
              <w:jc w:val="right"/>
            </w:pPr>
            <w:r>
              <w:t>$ 10,000</w:t>
            </w:r>
          </w:p>
        </w:tc>
        <w:tc>
          <w:tcPr>
            <w:tcW w:w="353" w:type="dxa"/>
            <w:vAlign w:val="center"/>
          </w:tcPr>
          <w:p w:rsidR="00C32191" w:rsidRDefault="00C32191" w:rsidP="00E72B40">
            <w:pPr>
              <w:pStyle w:val="Normal1"/>
              <w:jc w:val="right"/>
            </w:pPr>
            <w:r>
              <w:t>=</w:t>
            </w:r>
          </w:p>
        </w:tc>
        <w:tc>
          <w:tcPr>
            <w:tcW w:w="1697" w:type="dxa"/>
            <w:tcBorders>
              <w:top w:val="single" w:sz="4" w:space="0" w:color="000000"/>
            </w:tcBorders>
            <w:vAlign w:val="center"/>
          </w:tcPr>
          <w:p w:rsidR="00C32191" w:rsidRDefault="00C32191" w:rsidP="00E72B40">
            <w:pPr>
              <w:pStyle w:val="Normal1"/>
              <w:jc w:val="right"/>
            </w:pPr>
            <w:r>
              <w:t>$ 80,000</w:t>
            </w:r>
          </w:p>
        </w:tc>
        <w:tc>
          <w:tcPr>
            <w:tcW w:w="353" w:type="dxa"/>
            <w:vAlign w:val="center"/>
          </w:tcPr>
          <w:p w:rsidR="00C32191" w:rsidRDefault="00C32191" w:rsidP="00E72B40">
            <w:pPr>
              <w:pStyle w:val="Normal1"/>
              <w:jc w:val="right"/>
            </w:pPr>
            <w:r>
              <w:t>+</w:t>
            </w:r>
          </w:p>
        </w:tc>
        <w:tc>
          <w:tcPr>
            <w:tcW w:w="1110" w:type="dxa"/>
            <w:tcBorders>
              <w:top w:val="single" w:sz="4" w:space="0" w:color="000000"/>
            </w:tcBorders>
            <w:vAlign w:val="center"/>
          </w:tcPr>
          <w:p w:rsidR="00C32191" w:rsidRDefault="00C32191" w:rsidP="00E72B40">
            <w:pPr>
              <w:pStyle w:val="Normal1"/>
              <w:jc w:val="right"/>
            </w:pPr>
            <w:r>
              <w:t>$ 20,000</w:t>
            </w:r>
          </w:p>
        </w:tc>
        <w:tc>
          <w:tcPr>
            <w:tcW w:w="352" w:type="dxa"/>
            <w:vAlign w:val="center"/>
          </w:tcPr>
          <w:p w:rsidR="00C32191" w:rsidRDefault="00C32191" w:rsidP="00E72B40">
            <w:pPr>
              <w:pStyle w:val="Normal1"/>
              <w:jc w:val="right"/>
            </w:pPr>
          </w:p>
        </w:tc>
        <w:tc>
          <w:tcPr>
            <w:tcW w:w="1203" w:type="dxa"/>
            <w:vAlign w:val="center"/>
          </w:tcPr>
          <w:p w:rsidR="00C32191" w:rsidRDefault="00C32191" w:rsidP="00E72B40">
            <w:pPr>
              <w:pStyle w:val="Normal1"/>
              <w:jc w:val="right"/>
            </w:pPr>
          </w:p>
        </w:tc>
        <w:tc>
          <w:tcPr>
            <w:tcW w:w="352" w:type="dxa"/>
            <w:vAlign w:val="center"/>
          </w:tcPr>
          <w:p w:rsidR="00C32191" w:rsidRDefault="00C32191" w:rsidP="00E72B40">
            <w:pPr>
              <w:pStyle w:val="Normal1"/>
              <w:jc w:val="right"/>
            </w:pPr>
          </w:p>
        </w:tc>
        <w:tc>
          <w:tcPr>
            <w:tcW w:w="1150" w:type="dxa"/>
            <w:vAlign w:val="center"/>
          </w:tcPr>
          <w:p w:rsidR="00C32191" w:rsidRDefault="00C32191" w:rsidP="00E72B40">
            <w:pPr>
              <w:pStyle w:val="Normal1"/>
              <w:jc w:val="right"/>
            </w:pPr>
          </w:p>
        </w:tc>
        <w:tc>
          <w:tcPr>
            <w:tcW w:w="352" w:type="dxa"/>
            <w:vAlign w:val="center"/>
          </w:tcPr>
          <w:p w:rsidR="00C32191" w:rsidRDefault="00C32191" w:rsidP="00E72B40">
            <w:pPr>
              <w:pStyle w:val="Normal1"/>
              <w:jc w:val="right"/>
            </w:pPr>
          </w:p>
        </w:tc>
        <w:tc>
          <w:tcPr>
            <w:tcW w:w="1123" w:type="dxa"/>
            <w:vAlign w:val="center"/>
          </w:tcPr>
          <w:p w:rsidR="00C32191" w:rsidRDefault="00C32191" w:rsidP="00E72B40">
            <w:pPr>
              <w:pStyle w:val="Normal1"/>
              <w:jc w:val="right"/>
            </w:pPr>
          </w:p>
        </w:tc>
      </w:tr>
    </w:tbl>
    <w:p w:rsidR="006E7C28" w:rsidRDefault="006E7C28" w:rsidP="006E7C28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:rsidR="00C32191" w:rsidRPr="000E0CBD" w:rsidRDefault="00C32191" w:rsidP="00C3219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0E0CB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Following table illustrates the impact of this transaction on the "Financial Statements" of Rose Designs:</w:t>
      </w:r>
    </w:p>
    <w:p w:rsidR="00C32191" w:rsidRDefault="00C32191" w:rsidP="006E7C28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tbl>
      <w:tblPr>
        <w:tblStyle w:val="TableGrid"/>
        <w:tblpPr w:leftFromText="180" w:rightFromText="180" w:vertAnchor="text" w:horzAnchor="margin" w:tblpY="42"/>
        <w:tblW w:w="0" w:type="auto"/>
        <w:tblLook w:val="04A0" w:firstRow="1" w:lastRow="0" w:firstColumn="1" w:lastColumn="0" w:noHBand="0" w:noVBand="1"/>
        <w:tblCaption w:val="t3_02.json"/>
        <w:tblDescription w:val="t3_02.json"/>
      </w:tblPr>
      <w:tblGrid>
        <w:gridCol w:w="9129"/>
      </w:tblGrid>
      <w:tr w:rsidR="00E2772D" w:rsidRPr="001C3CEC" w:rsidTr="00A6376A">
        <w:trPr>
          <w:trHeight w:val="488"/>
        </w:trPr>
        <w:tc>
          <w:tcPr>
            <w:tcW w:w="9129" w:type="dxa"/>
          </w:tcPr>
          <w:p w:rsidR="00E2772D" w:rsidRPr="001C3CEC" w:rsidRDefault="00E2772D" w:rsidP="00A6376A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en-GB"/>
              </w:rPr>
            </w:pPr>
            <w:r w:rsidRPr="001C3CEC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en-GB"/>
              </w:rPr>
              <w:t>This table will be replaced by Leonardo item = leo-leonardo-dev-482</w:t>
            </w:r>
          </w:p>
        </w:tc>
      </w:tr>
      <w:tr w:rsidR="00E2772D" w:rsidRPr="001C3CEC" w:rsidTr="00A6376A">
        <w:trPr>
          <w:trHeight w:val="502"/>
        </w:trPr>
        <w:tc>
          <w:tcPr>
            <w:tcW w:w="9129" w:type="dxa"/>
          </w:tcPr>
          <w:p w:rsidR="00E2772D" w:rsidRPr="001C3CEC" w:rsidRDefault="00E2772D" w:rsidP="00A6376A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en-GB"/>
              </w:rPr>
            </w:pPr>
          </w:p>
        </w:tc>
      </w:tr>
      <w:tr w:rsidR="00E2772D" w:rsidRPr="001C3CEC" w:rsidTr="00A6376A">
        <w:trPr>
          <w:trHeight w:val="488"/>
        </w:trPr>
        <w:tc>
          <w:tcPr>
            <w:tcW w:w="9129" w:type="dxa"/>
          </w:tcPr>
          <w:p w:rsidR="00E2772D" w:rsidRPr="001C3CEC" w:rsidRDefault="00E2772D" w:rsidP="00A6376A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en-GB"/>
              </w:rPr>
            </w:pPr>
          </w:p>
        </w:tc>
      </w:tr>
      <w:tr w:rsidR="00E2772D" w:rsidRPr="001C3CEC" w:rsidTr="00A6376A">
        <w:trPr>
          <w:trHeight w:val="502"/>
        </w:trPr>
        <w:tc>
          <w:tcPr>
            <w:tcW w:w="9129" w:type="dxa"/>
          </w:tcPr>
          <w:p w:rsidR="00E2772D" w:rsidRPr="001C3CEC" w:rsidRDefault="00E2772D" w:rsidP="00A6376A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en-GB"/>
              </w:rPr>
            </w:pPr>
          </w:p>
        </w:tc>
      </w:tr>
    </w:tbl>
    <w:p w:rsidR="00E2772D" w:rsidRPr="001C3CEC" w:rsidRDefault="00E2772D" w:rsidP="006E7C28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:rsidR="00C32191" w:rsidRDefault="006E7C28" w:rsidP="00C32191">
      <w:pPr>
        <w:pStyle w:val="Normal1"/>
        <w:outlineLvl w:val="2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1C3CEC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Step 1: Identify the accounts and account type</w:t>
      </w:r>
      <w:r w:rsidRPr="001C3CEC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. </w:t>
      </w:r>
    </w:p>
    <w:p w:rsidR="00F73EC7" w:rsidRPr="001C3CEC" w:rsidRDefault="006E7C28" w:rsidP="006E7C28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1C3CEC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The two accounts involved are Equipment (Asset) and Cash (Asset). </w:t>
      </w:r>
      <w:r w:rsidRPr="001C3CEC">
        <w:rPr>
          <w:rFonts w:asciiTheme="minorHAnsi" w:eastAsiaTheme="minorEastAsia" w:hAnsiTheme="minorHAnsi" w:cstheme="minorBidi"/>
          <w:color w:val="70AD47" w:themeColor="accent6"/>
          <w:sz w:val="22"/>
          <w:szCs w:val="22"/>
          <w:lang w:val="en-GB"/>
        </w:rPr>
        <w:t xml:space="preserve">Equipment is an asset, not an expense, because the equipment is of value to the company and will benefit it in the future. </w:t>
      </w:r>
    </w:p>
    <w:p w:rsidR="006E7C28" w:rsidRPr="001C3CEC" w:rsidRDefault="006E7C28" w:rsidP="006E7C28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1C3CEC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Why does a business record the purchase of equipment as an asset instead of an expense?</w:t>
      </w:r>
    </w:p>
    <w:p w:rsidR="00F73EC7" w:rsidRPr="001C3CEC" w:rsidRDefault="00F73EC7" w:rsidP="006E7C28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:rsidR="00C32191" w:rsidRDefault="006E7C28" w:rsidP="00C32191">
      <w:pPr>
        <w:pStyle w:val="Normal1"/>
        <w:outlineLvl w:val="2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1C3CEC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lastRenderedPageBreak/>
        <w:t>Step 2: Decide if each account increases or decreases.</w:t>
      </w:r>
      <w:r w:rsidRPr="001C3CEC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</w:t>
      </w:r>
    </w:p>
    <w:p w:rsidR="006E7C28" w:rsidRPr="001C3CEC" w:rsidRDefault="006E7C28" w:rsidP="006E7C28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1C3CEC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Equipment increases. The business now has more equipment than it had before. Cash decreases. The business now has less cash than it did before.</w:t>
      </w:r>
    </w:p>
    <w:p w:rsidR="00A56269" w:rsidRPr="001C3CEC" w:rsidRDefault="00A56269" w:rsidP="006E7C28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:rsidR="00C32191" w:rsidRDefault="006E7C28" w:rsidP="00C32191">
      <w:pPr>
        <w:pStyle w:val="Normal1"/>
        <w:outlineLvl w:val="2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1C3CEC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Step 3: Determine the impact on the financial statements</w:t>
      </w:r>
      <w:r w:rsidRPr="001C3CEC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.  </w:t>
      </w:r>
    </w:p>
    <w:p w:rsidR="00B47EBF" w:rsidRDefault="006E7C28" w:rsidP="00C32191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1C3CEC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The balance sheet reflects a $10,000 decrease to the asset, Cash, and a $10,000 increase to the asset, Equipment. The statement of cash flows, investing, is decreased by $10,000.</w:t>
      </w:r>
    </w:p>
    <w:p w:rsidR="00440055" w:rsidRDefault="00440055" w:rsidP="00440055">
      <w:pPr>
        <w:pStyle w:val="Heading2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>
        <w:t>Test your understanding</w:t>
      </w:r>
    </w:p>
    <w:p w:rsidR="00440055" w:rsidRPr="00C32191" w:rsidRDefault="00440055" w:rsidP="00C32191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sectPr w:rsidR="00440055" w:rsidRPr="00C321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ungsuh">
    <w:altName w:val="Malgun Gothic Semilight"/>
    <w:charset w:val="81"/>
    <w:family w:val="roman"/>
    <w:pitch w:val="variable"/>
    <w:sig w:usb0="00000000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C28"/>
    <w:rsid w:val="000105F5"/>
    <w:rsid w:val="000460D8"/>
    <w:rsid w:val="000A7C4C"/>
    <w:rsid w:val="001C3CEC"/>
    <w:rsid w:val="00440055"/>
    <w:rsid w:val="00685694"/>
    <w:rsid w:val="006E7C28"/>
    <w:rsid w:val="007C3581"/>
    <w:rsid w:val="00A56269"/>
    <w:rsid w:val="00B47EBF"/>
    <w:rsid w:val="00C32191"/>
    <w:rsid w:val="00E2772D"/>
    <w:rsid w:val="00E64BD5"/>
    <w:rsid w:val="00F73EC7"/>
    <w:rsid w:val="00FB3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D9FB7"/>
  <w15:chartTrackingRefBased/>
  <w15:docId w15:val="{AFD2E1BE-CE0A-45F8-A3E8-ECDB2A49C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7C28"/>
    <w:pPr>
      <w:pBdr>
        <w:top w:val="nil"/>
        <w:left w:val="nil"/>
        <w:bottom w:val="nil"/>
        <w:right w:val="nil"/>
        <w:between w:val="nil"/>
      </w:pBdr>
      <w:spacing w:after="0" w:line="48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358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1"/>
    <w:next w:val="Normal1"/>
    <w:link w:val="Heading2Char"/>
    <w:uiPriority w:val="9"/>
    <w:qFormat/>
    <w:rsid w:val="00685694"/>
    <w:pPr>
      <w:keepNext/>
      <w:keepLines/>
      <w:spacing w:before="40"/>
      <w:outlineLvl w:val="1"/>
    </w:pPr>
    <w:rPr>
      <w:rFonts w:ascii="Calibri" w:eastAsia="Calibri" w:hAnsi="Calibri" w:cs="Calibri"/>
      <w:b/>
      <w:color w:val="ED7D31"/>
      <w:sz w:val="26"/>
      <w:szCs w:val="26"/>
    </w:rPr>
  </w:style>
  <w:style w:type="paragraph" w:styleId="Heading3">
    <w:name w:val="heading 3"/>
    <w:basedOn w:val="Normal1"/>
    <w:next w:val="Normal1"/>
    <w:link w:val="Heading3Char"/>
    <w:rsid w:val="00685694"/>
    <w:pPr>
      <w:keepNext/>
      <w:keepLines/>
      <w:spacing w:before="40"/>
      <w:outlineLvl w:val="2"/>
    </w:pPr>
    <w:rPr>
      <w:rFonts w:ascii="Calibri" w:eastAsia="Calibri" w:hAnsi="Calibri" w:cs="Calibri"/>
      <w:b/>
      <w:color w:val="ED7D3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6E7C28"/>
    <w:pPr>
      <w:pBdr>
        <w:top w:val="nil"/>
        <w:left w:val="nil"/>
        <w:bottom w:val="nil"/>
        <w:right w:val="nil"/>
        <w:between w:val="nil"/>
      </w:pBdr>
      <w:spacing w:after="0" w:line="48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685694"/>
    <w:rPr>
      <w:rFonts w:ascii="Calibri" w:eastAsia="Calibri" w:hAnsi="Calibri" w:cs="Calibri"/>
      <w:b/>
      <w:color w:val="ED7D31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685694"/>
    <w:rPr>
      <w:rFonts w:ascii="Calibri" w:eastAsia="Calibri" w:hAnsi="Calibri" w:cs="Calibri"/>
      <w:b/>
      <w:color w:val="ED7D31"/>
      <w:sz w:val="26"/>
      <w:szCs w:val="26"/>
    </w:rPr>
  </w:style>
  <w:style w:type="table" w:styleId="TableGrid">
    <w:name w:val="Table Grid"/>
    <w:basedOn w:val="TableNormal"/>
    <w:uiPriority w:val="59"/>
    <w:rsid w:val="00685694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C35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29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9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74695A-CFDB-4318-8F44-12B673E1EF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Shukla</dc:creator>
  <cp:keywords/>
  <dc:description/>
  <cp:lastModifiedBy>Jasdeep Singh</cp:lastModifiedBy>
  <cp:revision>13</cp:revision>
  <dcterms:created xsi:type="dcterms:W3CDTF">2018-06-26T13:54:00Z</dcterms:created>
  <dcterms:modified xsi:type="dcterms:W3CDTF">2018-07-16T04:14:00Z</dcterms:modified>
</cp:coreProperties>
</file>