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75A"/>
          <w:sz w:val="40"/>
        </w:rPr>
        <w:t>DHAN NOW</w:t>
      </w:r>
    </w:p>
    <w:p>
      <w:pPr>
        <w:jc w:val="center"/>
      </w:pPr>
      <w:r>
        <w:rPr>
          <w:b/>
          <w:color w:val="144B73"/>
          <w:sz w:val="30"/>
        </w:rPr>
        <w:t>LOAN SANCTION LETTER</w:t>
      </w:r>
    </w:p>
    <w:p>
      <w:pPr>
        <w:jc w:val="center"/>
      </w:pPr>
      <w:r>
        <w:rPr>
          <w:i/>
          <w:color w:val="784B14"/>
          <w:sz w:val="16"/>
        </w:rPr>
        <w:t>Draft template — issue only after approval by the actual regulated lender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CE6F1"/>
          </w:tcPr>
          <w:p>
            <w:pPr>
              <w:spacing w:after="20"/>
            </w:pPr>
            <w:r/>
            <w:r>
              <w:rPr>
                <w:rFonts w:ascii="Aptos" w:hAnsi="Aptos"/>
                <w:b/>
                <w:sz w:val="17"/>
              </w:rPr>
              <w:t>Sanction Letter No.</w:t>
            </w:r>
          </w:p>
        </w:tc>
        <w:tc>
          <w:tcPr>
            <w:tcW w:type="dxa" w:w="2556"/>
            <w:vAlign w:val="center"/>
          </w:tcPr>
          <w:p>
            <w:pPr>
              <w:spacing w:after="20"/>
            </w:pPr>
            <w:r/>
            <w:r>
              <w:rPr>
                <w:rFonts w:ascii="Aptos" w:hAnsi="Aptos"/>
                <w:b w:val="0"/>
                <w:sz w:val="17"/>
              </w:rPr>
              <w:t>[●]</w:t>
            </w:r>
          </w:p>
        </w:tc>
        <w:tc>
          <w:tcPr>
            <w:tcW w:type="dxa" w:w="2556"/>
            <w:vAlign w:val="center"/>
            <w:shd w:fill="DCE6F1"/>
          </w:tcPr>
          <w:p>
            <w:pPr>
              <w:spacing w:after="20"/>
            </w:pPr>
            <w:r/>
            <w:r>
              <w:rPr>
                <w:rFonts w:ascii="Aptos" w:hAnsi="Aptos"/>
                <w:b/>
                <w:sz w:val="17"/>
              </w:rPr>
              <w:t>Date of Issue</w:t>
            </w:r>
          </w:p>
        </w:tc>
        <w:tc>
          <w:tcPr>
            <w:tcW w:type="dxa" w:w="2556"/>
            <w:vAlign w:val="center"/>
          </w:tcPr>
          <w:p>
            <w:pPr>
              <w:spacing w:after="20"/>
            </w:pPr>
            <w:r/>
            <w:r>
              <w:rPr>
                <w:rFonts w:ascii="Aptos" w:hAnsi="Aptos"/>
                <w:b w:val="0"/>
                <w:sz w:val="17"/>
              </w:rPr>
              <w:t>[DD/MM/YYYY]</w:t>
            </w:r>
          </w:p>
        </w:tc>
      </w:tr>
      <w:tr>
        <w:tc>
          <w:tcPr>
            <w:tcW w:type="dxa" w:w="2556"/>
            <w:vAlign w:val="center"/>
            <w:shd w:fill="DCE6F1"/>
          </w:tcPr>
          <w:p>
            <w:pPr>
              <w:spacing w:after="20"/>
            </w:pPr>
            <w:r/>
            <w:r>
              <w:rPr>
                <w:rFonts w:ascii="Aptos" w:hAnsi="Aptos"/>
                <w:b/>
                <w:sz w:val="17"/>
              </w:rPr>
              <w:t>Application / Proposal No.</w:t>
            </w:r>
          </w:p>
        </w:tc>
        <w:tc>
          <w:tcPr>
            <w:tcW w:type="dxa" w:w="2556"/>
            <w:vAlign w:val="center"/>
          </w:tcPr>
          <w:p>
            <w:pPr>
              <w:spacing w:after="20"/>
            </w:pPr>
            <w:r/>
            <w:r>
              <w:rPr>
                <w:rFonts w:ascii="Aptos" w:hAnsi="Aptos"/>
                <w:b w:val="0"/>
                <w:sz w:val="17"/>
              </w:rPr>
              <w:t>[●]</w:t>
            </w:r>
          </w:p>
        </w:tc>
        <w:tc>
          <w:tcPr>
            <w:tcW w:type="dxa" w:w="2556"/>
            <w:vAlign w:val="center"/>
            <w:shd w:fill="DCE6F1"/>
          </w:tcPr>
          <w:p>
            <w:pPr>
              <w:spacing w:after="20"/>
            </w:pPr>
            <w:r/>
            <w:r>
              <w:rPr>
                <w:rFonts w:ascii="Aptos" w:hAnsi="Aptos"/>
                <w:b/>
                <w:sz w:val="17"/>
              </w:rPr>
              <w:t>Loan Account No.</w:t>
            </w:r>
          </w:p>
        </w:tc>
        <w:tc>
          <w:tcPr>
            <w:tcW w:type="dxa" w:w="2556"/>
            <w:vAlign w:val="center"/>
          </w:tcPr>
          <w:p>
            <w:pPr>
              <w:spacing w:after="20"/>
            </w:pPr>
            <w:r/>
            <w:r>
              <w:rPr>
                <w:rFonts w:ascii="Aptos" w:hAnsi="Aptos"/>
                <w:b w:val="0"/>
                <w:sz w:val="17"/>
              </w:rPr>
              <w:t>[● / Not yet assigned]</w:t>
            </w:r>
          </w:p>
        </w:tc>
      </w:tr>
      <w:tr>
        <w:tc>
          <w:tcPr>
            <w:tcW w:type="dxa" w:w="2556"/>
            <w:vAlign w:val="center"/>
            <w:shd w:fill="DCE6F1"/>
          </w:tcPr>
          <w:p>
            <w:pPr>
              <w:spacing w:after="20"/>
            </w:pPr>
            <w:r/>
            <w:r>
              <w:rPr>
                <w:rFonts w:ascii="Aptos" w:hAnsi="Aptos"/>
                <w:b/>
                <w:sz w:val="17"/>
              </w:rPr>
              <w:t>Validity of Offer</w:t>
            </w:r>
          </w:p>
        </w:tc>
        <w:tc>
          <w:tcPr>
            <w:tcW w:type="dxa" w:w="2556"/>
            <w:vAlign w:val="center"/>
          </w:tcPr>
          <w:p>
            <w:pPr>
              <w:spacing w:after="20"/>
            </w:pPr>
            <w:r/>
            <w:r>
              <w:rPr>
                <w:rFonts w:ascii="Aptos" w:hAnsi="Aptos"/>
                <w:b w:val="0"/>
                <w:sz w:val="17"/>
              </w:rPr>
              <w:t>[DD/MM/YYYY / as approved]</w:t>
            </w:r>
          </w:p>
        </w:tc>
        <w:tc>
          <w:tcPr>
            <w:tcW w:type="dxa" w:w="2556"/>
            <w:vAlign w:val="center"/>
            <w:shd w:fill="DCE6F1"/>
          </w:tcPr>
          <w:p>
            <w:pPr>
              <w:spacing w:after="20"/>
            </w:pPr>
            <w:r/>
            <w:r>
              <w:rPr>
                <w:rFonts w:ascii="Aptos" w:hAnsi="Aptos"/>
                <w:b/>
                <w:sz w:val="17"/>
              </w:rPr>
              <w:t>Offer Acceptance Deadline</w:t>
            </w:r>
          </w:p>
        </w:tc>
        <w:tc>
          <w:tcPr>
            <w:tcW w:type="dxa" w:w="2556"/>
            <w:vAlign w:val="center"/>
          </w:tcPr>
          <w:p>
            <w:pPr>
              <w:spacing w:after="20"/>
            </w:pPr>
            <w:r/>
            <w:r>
              <w:rPr>
                <w:rFonts w:ascii="Aptos" w:hAnsi="Aptos"/>
                <w:b w:val="0"/>
                <w:sz w:val="17"/>
              </w:rPr>
              <w:t>[DD/MM/YYYY]</w:t>
            </w:r>
          </w:p>
        </w:tc>
      </w:tr>
      <w:tr>
        <w:tc>
          <w:tcPr>
            <w:tcW w:type="dxa" w:w="2556"/>
            <w:vAlign w:val="center"/>
            <w:shd w:fill="DCE6F1"/>
          </w:tcPr>
          <w:p>
            <w:pPr>
              <w:spacing w:after="20"/>
            </w:pPr>
            <w:r/>
            <w:r>
              <w:rPr>
                <w:rFonts w:ascii="Aptos" w:hAnsi="Aptos"/>
                <w:b/>
                <w:sz w:val="17"/>
              </w:rPr>
              <w:t>Lender's Legal Name</w:t>
            </w:r>
          </w:p>
        </w:tc>
        <w:tc>
          <w:tcPr>
            <w:tcW w:type="dxa" w:w="2556"/>
            <w:vAlign w:val="center"/>
          </w:tcPr>
          <w:p>
            <w:pPr>
              <w:spacing w:after="20"/>
            </w:pPr>
            <w:r/>
            <w:r>
              <w:rPr>
                <w:rFonts w:ascii="Aptos" w:hAnsi="Aptos"/>
                <w:b w:val="0"/>
                <w:sz w:val="17"/>
              </w:rPr>
              <w:t>[Insert verified lender-of-record legal name]</w:t>
            </w:r>
          </w:p>
        </w:tc>
        <w:tc>
          <w:tcPr>
            <w:tcW w:type="dxa" w:w="2556"/>
            <w:vAlign w:val="center"/>
            <w:shd w:fill="DCE6F1"/>
          </w:tcPr>
          <w:p>
            <w:pPr>
              <w:spacing w:after="20"/>
            </w:pPr>
            <w:r/>
            <w:r>
              <w:rPr>
                <w:rFonts w:ascii="Aptos" w:hAnsi="Aptos"/>
                <w:b/>
                <w:sz w:val="17"/>
              </w:rPr>
              <w:t>Lender's Registered Address</w:t>
            </w:r>
          </w:p>
        </w:tc>
        <w:tc>
          <w:tcPr>
            <w:tcW w:type="dxa" w:w="2556"/>
            <w:vAlign w:val="center"/>
          </w:tcPr>
          <w:p>
            <w:pPr>
              <w:spacing w:after="20"/>
            </w:pPr>
            <w:r/>
            <w:r>
              <w:rPr>
                <w:rFonts w:ascii="Aptos" w:hAnsi="Aptos"/>
                <w:b w:val="0"/>
                <w:sz w:val="17"/>
              </w:rPr>
              <w:t>[Insert verified address]</w:t>
            </w:r>
          </w:p>
        </w:tc>
      </w:tr>
    </w:tbl>
    <w:p/>
    <w:p>
      <w:r>
        <w:rPr>
          <w:b/>
        </w:rPr>
        <w:t>To,</w:t>
      </w:r>
    </w:p>
    <w:p>
      <w:r>
        <w:t>[Borrower's Full Legal Name]</w:t>
        <w:br/>
        <w:t>[Registered Mobile Number]</w:t>
        <w:br/>
        <w:t>[Email Address]</w:t>
        <w:br/>
        <w:t>[Communication Address]</w:t>
      </w:r>
    </w:p>
    <w:p>
      <w:pPr>
        <w:pStyle w:val="Heading2"/>
      </w:pPr>
      <w:r>
        <w:t>Subject: Sanction of Personal Loan — Application No. [●]</w:t>
      </w:r>
    </w:p>
    <w:p>
      <w:r>
        <w:t>Dear Customer,</w:t>
        <w:br/>
        <w:br/>
        <w:t>With reference to your loan application, the lender identified in this letter has approved the loan described below, subject to the terms, conditions, verification requirements and documentation stated herein and in the Key Facts Statement (KFS), loan agreement and other applicable loan documents. This sanction is valid only for the period stated above and may be acted upon only after the required acceptance and completion of applicable formalities.</w:t>
      </w:r>
    </w:p>
    <w:p>
      <w:pPr>
        <w:pStyle w:val="Heading1"/>
      </w:pPr>
      <w:r>
        <w:t>1. Sanctioned Loan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44B73"/>
          </w:tcPr>
          <w:p>
            <w:pPr>
              <w:spacing w:after="20"/>
            </w:pPr>
            <w:r/>
            <w:r>
              <w:rPr>
                <w:rFonts w:ascii="Aptos" w:hAnsi="Aptos"/>
                <w:b/>
                <w:color w:val="FFFFFF"/>
                <w:sz w:val="17"/>
              </w:rPr>
              <w:t>Particular</w:t>
            </w:r>
          </w:p>
        </w:tc>
        <w:tc>
          <w:tcPr>
            <w:tcW w:type="dxa" w:w="5112"/>
            <w:vAlign w:val="center"/>
            <w:shd w:fill="144B73"/>
          </w:tcPr>
          <w:p>
            <w:pPr>
              <w:spacing w:after="20"/>
            </w:pPr>
            <w:r/>
            <w:r>
              <w:rPr>
                <w:rFonts w:ascii="Aptos" w:hAnsi="Aptos"/>
                <w:b/>
                <w:color w:val="FFFFFF"/>
                <w:sz w:val="17"/>
              </w:rPr>
              <w:t>Approved Details</w:t>
            </w:r>
          </w:p>
        </w:tc>
      </w:tr>
      <w:tr>
        <w:tc>
          <w:tcPr>
            <w:tcW w:type="dxa" w:w="5112"/>
            <w:vAlign w:val="center"/>
            <w:shd w:fill="EEF3F8"/>
          </w:tcPr>
          <w:p>
            <w:pPr>
              <w:spacing w:after="20"/>
            </w:pPr>
            <w:r/>
            <w:r>
              <w:rPr>
                <w:rFonts w:ascii="Aptos" w:hAnsi="Aptos"/>
                <w:b/>
                <w:sz w:val="17"/>
              </w:rPr>
              <w:t>Borrower name</w:t>
            </w:r>
          </w:p>
        </w:tc>
        <w:tc>
          <w:tcPr>
            <w:tcW w:type="dxa" w:w="5112"/>
            <w:vAlign w:val="center"/>
          </w:tcPr>
          <w:p>
            <w:pPr>
              <w:spacing w:after="20"/>
            </w:pPr>
            <w:r/>
            <w:r>
              <w:rPr>
                <w:rFonts w:ascii="Aptos" w:hAnsi="Aptos"/>
                <w:b w:val="0"/>
                <w:sz w:val="17"/>
              </w:rPr>
              <w:t>[●]</w:t>
            </w:r>
          </w:p>
        </w:tc>
      </w:tr>
      <w:tr>
        <w:tc>
          <w:tcPr>
            <w:tcW w:type="dxa" w:w="5112"/>
            <w:vAlign w:val="center"/>
            <w:shd w:fill="EEF3F8"/>
          </w:tcPr>
          <w:p>
            <w:pPr>
              <w:spacing w:after="20"/>
            </w:pPr>
            <w:r/>
            <w:r>
              <w:rPr>
                <w:rFonts w:ascii="Aptos" w:hAnsi="Aptos"/>
                <w:b/>
                <w:sz w:val="17"/>
              </w:rPr>
              <w:t>Approved principal / loan amount</w:t>
            </w:r>
          </w:p>
        </w:tc>
        <w:tc>
          <w:tcPr>
            <w:tcW w:type="dxa" w:w="5112"/>
            <w:vAlign w:val="center"/>
          </w:tcPr>
          <w:p>
            <w:pPr>
              <w:spacing w:after="20"/>
            </w:pPr>
            <w:r/>
            <w:r>
              <w:rPr>
                <w:rFonts w:ascii="Aptos" w:hAnsi="Aptos"/>
                <w:b w:val="0"/>
                <w:sz w:val="17"/>
              </w:rPr>
              <w:t>₹[●]</w:t>
            </w:r>
          </w:p>
        </w:tc>
      </w:tr>
      <w:tr>
        <w:tc>
          <w:tcPr>
            <w:tcW w:type="dxa" w:w="5112"/>
            <w:vAlign w:val="center"/>
            <w:shd w:fill="EEF3F8"/>
          </w:tcPr>
          <w:p>
            <w:pPr>
              <w:spacing w:after="20"/>
            </w:pPr>
            <w:r/>
            <w:r>
              <w:rPr>
                <w:rFonts w:ascii="Aptos" w:hAnsi="Aptos"/>
                <w:b/>
                <w:sz w:val="17"/>
              </w:rPr>
              <w:t>Loan purpose (if collected)</w:t>
            </w:r>
          </w:p>
        </w:tc>
        <w:tc>
          <w:tcPr>
            <w:tcW w:type="dxa" w:w="5112"/>
            <w:vAlign w:val="center"/>
          </w:tcPr>
          <w:p>
            <w:pPr>
              <w:spacing w:after="20"/>
            </w:pPr>
            <w:r/>
            <w:r>
              <w:rPr>
                <w:rFonts w:ascii="Aptos" w:hAnsi="Aptos"/>
                <w:b w:val="0"/>
                <w:sz w:val="17"/>
              </w:rPr>
              <w:t>[●]</w:t>
            </w:r>
          </w:p>
        </w:tc>
      </w:tr>
      <w:tr>
        <w:tc>
          <w:tcPr>
            <w:tcW w:type="dxa" w:w="5112"/>
            <w:vAlign w:val="center"/>
            <w:shd w:fill="EEF3F8"/>
          </w:tcPr>
          <w:p>
            <w:pPr>
              <w:spacing w:after="20"/>
            </w:pPr>
            <w:r/>
            <w:r>
              <w:rPr>
                <w:rFonts w:ascii="Aptos" w:hAnsi="Aptos"/>
                <w:b/>
                <w:sz w:val="17"/>
              </w:rPr>
              <w:t>Loan tenure</w:t>
            </w:r>
          </w:p>
        </w:tc>
        <w:tc>
          <w:tcPr>
            <w:tcW w:type="dxa" w:w="5112"/>
            <w:vAlign w:val="center"/>
          </w:tcPr>
          <w:p>
            <w:pPr>
              <w:spacing w:after="20"/>
            </w:pPr>
            <w:r/>
            <w:r>
              <w:rPr>
                <w:rFonts w:ascii="Aptos" w:hAnsi="Aptos"/>
                <w:b w:val="0"/>
                <w:sz w:val="17"/>
              </w:rPr>
              <w:t>[● days / months]</w:t>
            </w:r>
          </w:p>
        </w:tc>
      </w:tr>
      <w:tr>
        <w:tc>
          <w:tcPr>
            <w:tcW w:type="dxa" w:w="5112"/>
            <w:vAlign w:val="center"/>
            <w:shd w:fill="EEF3F8"/>
          </w:tcPr>
          <w:p>
            <w:pPr>
              <w:spacing w:after="20"/>
            </w:pPr>
            <w:r/>
            <w:r>
              <w:rPr>
                <w:rFonts w:ascii="Aptos" w:hAnsi="Aptos"/>
                <w:b/>
                <w:sz w:val="17"/>
              </w:rPr>
              <w:t>Interest rate and calculation method</w:t>
            </w:r>
          </w:p>
        </w:tc>
        <w:tc>
          <w:tcPr>
            <w:tcW w:type="dxa" w:w="5112"/>
            <w:vAlign w:val="center"/>
          </w:tcPr>
          <w:p>
            <w:pPr>
              <w:spacing w:after="20"/>
            </w:pPr>
            <w:r/>
            <w:r>
              <w:rPr>
                <w:rFonts w:ascii="Aptos" w:hAnsi="Aptos"/>
                <w:b w:val="0"/>
                <w:sz w:val="17"/>
              </w:rPr>
              <w:t>[Insert lender-approved rate, fixed/floating status, and calculation method]</w:t>
            </w:r>
          </w:p>
        </w:tc>
      </w:tr>
      <w:tr>
        <w:tc>
          <w:tcPr>
            <w:tcW w:type="dxa" w:w="5112"/>
            <w:vAlign w:val="center"/>
            <w:shd w:fill="EEF3F8"/>
          </w:tcPr>
          <w:p>
            <w:pPr>
              <w:spacing w:after="20"/>
            </w:pPr>
            <w:r/>
            <w:r>
              <w:rPr>
                <w:rFonts w:ascii="Aptos" w:hAnsi="Aptos"/>
                <w:b/>
                <w:sz w:val="17"/>
              </w:rPr>
              <w:t>Annual Percentage Rate (APR)</w:t>
            </w:r>
          </w:p>
        </w:tc>
        <w:tc>
          <w:tcPr>
            <w:tcW w:type="dxa" w:w="5112"/>
            <w:vAlign w:val="center"/>
          </w:tcPr>
          <w:p>
            <w:pPr>
              <w:spacing w:after="20"/>
            </w:pPr>
            <w:r/>
            <w:r>
              <w:rPr>
                <w:rFonts w:ascii="Aptos" w:hAnsi="Aptos"/>
                <w:b w:val="0"/>
                <w:sz w:val="17"/>
              </w:rPr>
              <w:t>[Insert verified APR as calculated under applicable requirements]</w:t>
            </w:r>
          </w:p>
        </w:tc>
      </w:tr>
      <w:tr>
        <w:tc>
          <w:tcPr>
            <w:tcW w:type="dxa" w:w="5112"/>
            <w:vAlign w:val="center"/>
            <w:shd w:fill="EEF3F8"/>
          </w:tcPr>
          <w:p>
            <w:pPr>
              <w:spacing w:after="20"/>
            </w:pPr>
            <w:r/>
            <w:r>
              <w:rPr>
                <w:rFonts w:ascii="Aptos" w:hAnsi="Aptos"/>
                <w:b/>
                <w:sz w:val="17"/>
              </w:rPr>
              <w:t>Processing fee</w:t>
            </w:r>
          </w:p>
        </w:tc>
        <w:tc>
          <w:tcPr>
            <w:tcW w:type="dxa" w:w="5112"/>
            <w:vAlign w:val="center"/>
          </w:tcPr>
          <w:p>
            <w:pPr>
              <w:spacing w:after="20"/>
            </w:pPr>
            <w:r/>
            <w:r>
              <w:rPr>
                <w:rFonts w:ascii="Aptos" w:hAnsi="Aptos"/>
                <w:b w:val="0"/>
                <w:sz w:val="17"/>
              </w:rPr>
              <w:t>₹[●] / [●]%</w:t>
            </w:r>
          </w:p>
        </w:tc>
      </w:tr>
      <w:tr>
        <w:tc>
          <w:tcPr>
            <w:tcW w:type="dxa" w:w="5112"/>
            <w:vAlign w:val="center"/>
            <w:shd w:fill="EEF3F8"/>
          </w:tcPr>
          <w:p>
            <w:pPr>
              <w:spacing w:after="20"/>
            </w:pPr>
            <w:r/>
            <w:r>
              <w:rPr>
                <w:rFonts w:ascii="Aptos" w:hAnsi="Aptos"/>
                <w:b/>
                <w:sz w:val="17"/>
              </w:rPr>
              <w:t>GST on applicable fee</w:t>
            </w:r>
          </w:p>
        </w:tc>
        <w:tc>
          <w:tcPr>
            <w:tcW w:type="dxa" w:w="5112"/>
            <w:vAlign w:val="center"/>
          </w:tcPr>
          <w:p>
            <w:pPr>
              <w:spacing w:after="20"/>
            </w:pPr>
            <w:r/>
            <w:r>
              <w:rPr>
                <w:rFonts w:ascii="Aptos" w:hAnsi="Aptos"/>
                <w:b w:val="0"/>
                <w:sz w:val="17"/>
              </w:rPr>
              <w:t>₹[●]</w:t>
            </w:r>
          </w:p>
        </w:tc>
      </w:tr>
      <w:tr>
        <w:tc>
          <w:tcPr>
            <w:tcW w:type="dxa" w:w="5112"/>
            <w:vAlign w:val="center"/>
            <w:shd w:fill="EEF3F8"/>
          </w:tcPr>
          <w:p>
            <w:pPr>
              <w:spacing w:after="20"/>
            </w:pPr>
            <w:r/>
            <w:r>
              <w:rPr>
                <w:rFonts w:ascii="Aptos" w:hAnsi="Aptos"/>
                <w:b/>
                <w:sz w:val="17"/>
              </w:rPr>
              <w:t>Other charges, if any</w:t>
            </w:r>
          </w:p>
        </w:tc>
        <w:tc>
          <w:tcPr>
            <w:tcW w:type="dxa" w:w="5112"/>
            <w:vAlign w:val="center"/>
          </w:tcPr>
          <w:p>
            <w:pPr>
              <w:spacing w:after="20"/>
            </w:pPr>
            <w:r/>
            <w:r>
              <w:rPr>
                <w:rFonts w:ascii="Aptos" w:hAnsi="Aptos"/>
                <w:b w:val="0"/>
                <w:sz w:val="17"/>
              </w:rPr>
              <w:t>[Itemise; otherwise state ₹0]</w:t>
            </w:r>
          </w:p>
        </w:tc>
      </w:tr>
      <w:tr>
        <w:tc>
          <w:tcPr>
            <w:tcW w:type="dxa" w:w="5112"/>
            <w:vAlign w:val="center"/>
            <w:shd w:fill="EEF3F8"/>
          </w:tcPr>
          <w:p>
            <w:pPr>
              <w:spacing w:after="20"/>
            </w:pPr>
            <w:r/>
            <w:r>
              <w:rPr>
                <w:rFonts w:ascii="Aptos" w:hAnsi="Aptos"/>
                <w:b/>
                <w:sz w:val="17"/>
              </w:rPr>
              <w:t>Total deductions from disbursal</w:t>
            </w:r>
          </w:p>
        </w:tc>
        <w:tc>
          <w:tcPr>
            <w:tcW w:type="dxa" w:w="5112"/>
            <w:vAlign w:val="center"/>
          </w:tcPr>
          <w:p>
            <w:pPr>
              <w:spacing w:after="20"/>
            </w:pPr>
            <w:r/>
            <w:r>
              <w:rPr>
                <w:rFonts w:ascii="Aptos" w:hAnsi="Aptos"/>
                <w:b w:val="0"/>
                <w:sz w:val="17"/>
              </w:rPr>
              <w:t>₹[●]</w:t>
            </w:r>
          </w:p>
        </w:tc>
      </w:tr>
      <w:tr>
        <w:tc>
          <w:tcPr>
            <w:tcW w:type="dxa" w:w="5112"/>
            <w:vAlign w:val="center"/>
            <w:shd w:fill="EEF3F8"/>
          </w:tcPr>
          <w:p>
            <w:pPr>
              <w:spacing w:after="20"/>
            </w:pPr>
            <w:r/>
            <w:r>
              <w:rPr>
                <w:rFonts w:ascii="Aptos" w:hAnsi="Aptos"/>
                <w:b/>
                <w:sz w:val="17"/>
              </w:rPr>
              <w:t>Net amount to be disbursed</w:t>
            </w:r>
          </w:p>
        </w:tc>
        <w:tc>
          <w:tcPr>
            <w:tcW w:type="dxa" w:w="5112"/>
            <w:vAlign w:val="center"/>
          </w:tcPr>
          <w:p>
            <w:pPr>
              <w:spacing w:after="20"/>
            </w:pPr>
            <w:r/>
            <w:r>
              <w:rPr>
                <w:rFonts w:ascii="Aptos" w:hAnsi="Aptos"/>
                <w:b w:val="0"/>
                <w:sz w:val="17"/>
              </w:rPr>
              <w:t>₹[●]</w:t>
            </w:r>
          </w:p>
        </w:tc>
      </w:tr>
      <w:tr>
        <w:tc>
          <w:tcPr>
            <w:tcW w:type="dxa" w:w="5112"/>
            <w:vAlign w:val="center"/>
            <w:shd w:fill="EEF3F8"/>
          </w:tcPr>
          <w:p>
            <w:pPr>
              <w:spacing w:after="20"/>
            </w:pPr>
            <w:r/>
            <w:r>
              <w:rPr>
                <w:rFonts w:ascii="Aptos" w:hAnsi="Aptos"/>
                <w:b/>
                <w:sz w:val="17"/>
              </w:rPr>
              <w:t>Total amount payable by borrower</w:t>
            </w:r>
          </w:p>
        </w:tc>
        <w:tc>
          <w:tcPr>
            <w:tcW w:type="dxa" w:w="5112"/>
            <w:vAlign w:val="center"/>
          </w:tcPr>
          <w:p>
            <w:pPr>
              <w:spacing w:after="20"/>
            </w:pPr>
            <w:r/>
            <w:r>
              <w:rPr>
                <w:rFonts w:ascii="Aptos" w:hAnsi="Aptos"/>
                <w:b w:val="0"/>
                <w:sz w:val="17"/>
              </w:rPr>
              <w:t>₹[●]</w:t>
            </w:r>
          </w:p>
        </w:tc>
      </w:tr>
      <w:tr>
        <w:tc>
          <w:tcPr>
            <w:tcW w:type="dxa" w:w="5112"/>
            <w:vAlign w:val="center"/>
            <w:shd w:fill="EEF3F8"/>
          </w:tcPr>
          <w:p>
            <w:pPr>
              <w:spacing w:after="20"/>
            </w:pPr>
            <w:r/>
            <w:r>
              <w:rPr>
                <w:rFonts w:ascii="Aptos" w:hAnsi="Aptos"/>
                <w:b/>
                <w:sz w:val="17"/>
              </w:rPr>
              <w:t>Repayment frequency and instalment amount</w:t>
            </w:r>
          </w:p>
        </w:tc>
        <w:tc>
          <w:tcPr>
            <w:tcW w:type="dxa" w:w="5112"/>
            <w:vAlign w:val="center"/>
          </w:tcPr>
          <w:p>
            <w:pPr>
              <w:spacing w:after="20"/>
            </w:pPr>
            <w:r/>
            <w:r>
              <w:rPr>
                <w:rFonts w:ascii="Aptos" w:hAnsi="Aptos"/>
                <w:b w:val="0"/>
                <w:sz w:val="17"/>
              </w:rPr>
              <w:t>[●]</w:t>
            </w:r>
          </w:p>
        </w:tc>
      </w:tr>
      <w:tr>
        <w:tc>
          <w:tcPr>
            <w:tcW w:type="dxa" w:w="5112"/>
            <w:vAlign w:val="center"/>
            <w:shd w:fill="EEF3F8"/>
          </w:tcPr>
          <w:p>
            <w:pPr>
              <w:spacing w:after="20"/>
            </w:pPr>
            <w:r/>
            <w:r>
              <w:rPr>
                <w:rFonts w:ascii="Aptos" w:hAnsi="Aptos"/>
                <w:b/>
                <w:sz w:val="17"/>
              </w:rPr>
              <w:t>First / single repayment due date</w:t>
            </w:r>
          </w:p>
        </w:tc>
        <w:tc>
          <w:tcPr>
            <w:tcW w:type="dxa" w:w="5112"/>
            <w:vAlign w:val="center"/>
          </w:tcPr>
          <w:p>
            <w:pPr>
              <w:spacing w:after="20"/>
            </w:pPr>
            <w:r/>
            <w:r>
              <w:rPr>
                <w:rFonts w:ascii="Aptos" w:hAnsi="Aptos"/>
                <w:b w:val="0"/>
                <w:sz w:val="17"/>
              </w:rPr>
              <w:t>[DD/MM/YYYY]</w:t>
            </w:r>
          </w:p>
        </w:tc>
      </w:tr>
      <w:tr>
        <w:tc>
          <w:tcPr>
            <w:tcW w:type="dxa" w:w="5112"/>
            <w:vAlign w:val="center"/>
            <w:shd w:fill="EEF3F8"/>
          </w:tcPr>
          <w:p>
            <w:pPr>
              <w:spacing w:after="20"/>
            </w:pPr>
            <w:r/>
            <w:r>
              <w:rPr>
                <w:rFonts w:ascii="Aptos" w:hAnsi="Aptos"/>
                <w:b/>
                <w:sz w:val="17"/>
              </w:rPr>
              <w:t>Final repayment due date</w:t>
            </w:r>
          </w:p>
        </w:tc>
        <w:tc>
          <w:tcPr>
            <w:tcW w:type="dxa" w:w="5112"/>
            <w:vAlign w:val="center"/>
          </w:tcPr>
          <w:p>
            <w:pPr>
              <w:spacing w:after="20"/>
            </w:pPr>
            <w:r/>
            <w:r>
              <w:rPr>
                <w:rFonts w:ascii="Aptos" w:hAnsi="Aptos"/>
                <w:b w:val="0"/>
                <w:sz w:val="17"/>
              </w:rPr>
              <w:t>[DD/MM/YYYY]</w:t>
            </w:r>
          </w:p>
        </w:tc>
      </w:tr>
      <w:tr>
        <w:tc>
          <w:tcPr>
            <w:tcW w:type="dxa" w:w="5112"/>
            <w:vAlign w:val="center"/>
            <w:shd w:fill="EEF3F8"/>
          </w:tcPr>
          <w:p>
            <w:pPr>
              <w:spacing w:after="20"/>
            </w:pPr>
            <w:r/>
            <w:r>
              <w:rPr>
                <w:rFonts w:ascii="Aptos" w:hAnsi="Aptos"/>
                <w:b/>
                <w:sz w:val="17"/>
              </w:rPr>
              <w:t>Late / penal charges, if applicable</w:t>
            </w:r>
          </w:p>
        </w:tc>
        <w:tc>
          <w:tcPr>
            <w:tcW w:type="dxa" w:w="5112"/>
            <w:vAlign w:val="center"/>
          </w:tcPr>
          <w:p>
            <w:pPr>
              <w:spacing w:after="20"/>
            </w:pPr>
            <w:r/>
            <w:r>
              <w:rPr>
                <w:rFonts w:ascii="Aptos" w:hAnsi="Aptos"/>
                <w:b w:val="0"/>
                <w:sz w:val="17"/>
              </w:rPr>
              <w:t>[Insert approved disclosure; otherwise state not applicable]</w:t>
            </w:r>
          </w:p>
        </w:tc>
      </w:tr>
      <w:tr>
        <w:tc>
          <w:tcPr>
            <w:tcW w:type="dxa" w:w="5112"/>
            <w:vAlign w:val="center"/>
            <w:shd w:fill="EEF3F8"/>
          </w:tcPr>
          <w:p>
            <w:pPr>
              <w:spacing w:after="20"/>
            </w:pPr>
            <w:r/>
            <w:r>
              <w:rPr>
                <w:rFonts w:ascii="Aptos" w:hAnsi="Aptos"/>
                <w:b/>
                <w:sz w:val="17"/>
              </w:rPr>
              <w:t>Cooling-off / look-up period and exit terms</w:t>
            </w:r>
          </w:p>
        </w:tc>
        <w:tc>
          <w:tcPr>
            <w:tcW w:type="dxa" w:w="5112"/>
            <w:vAlign w:val="center"/>
          </w:tcPr>
          <w:p>
            <w:pPr>
              <w:spacing w:after="20"/>
            </w:pPr>
            <w:r/>
            <w:r>
              <w:rPr>
                <w:rFonts w:ascii="Aptos" w:hAnsi="Aptos"/>
                <w:b w:val="0"/>
                <w:sz w:val="17"/>
              </w:rPr>
              <w:t>[Insert applicable period and conditions]</w:t>
            </w:r>
          </w:p>
        </w:tc>
      </w:tr>
      <w:tr>
        <w:tc>
          <w:tcPr>
            <w:tcW w:type="dxa" w:w="5112"/>
            <w:vAlign w:val="center"/>
            <w:shd w:fill="EEF3F8"/>
          </w:tcPr>
          <w:p>
            <w:pPr>
              <w:spacing w:after="20"/>
            </w:pPr>
            <w:r/>
            <w:r>
              <w:rPr>
                <w:rFonts w:ascii="Aptos" w:hAnsi="Aptos"/>
                <w:b/>
                <w:sz w:val="17"/>
              </w:rPr>
              <w:t>Prepayment / foreclosure terms</w:t>
            </w:r>
          </w:p>
        </w:tc>
        <w:tc>
          <w:tcPr>
            <w:tcW w:type="dxa" w:w="5112"/>
            <w:vAlign w:val="center"/>
          </w:tcPr>
          <w:p>
            <w:pPr>
              <w:spacing w:after="20"/>
            </w:pPr>
            <w:r/>
            <w:r>
              <w:rPr>
                <w:rFonts w:ascii="Aptos" w:hAnsi="Aptos"/>
                <w:b w:val="0"/>
                <w:sz w:val="17"/>
              </w:rPr>
              <w:t>[Insert approved terms]</w:t>
            </w:r>
          </w:p>
        </w:tc>
      </w:tr>
      <w:tr>
        <w:tc>
          <w:tcPr>
            <w:tcW w:type="dxa" w:w="5112"/>
            <w:vAlign w:val="center"/>
            <w:shd w:fill="EEF3F8"/>
          </w:tcPr>
          <w:p>
            <w:pPr>
              <w:spacing w:after="20"/>
            </w:pPr>
            <w:r/>
            <w:r>
              <w:rPr>
                <w:rFonts w:ascii="Aptos" w:hAnsi="Aptos"/>
                <w:b/>
                <w:sz w:val="17"/>
              </w:rPr>
              <w:t>Repayment method and beneficiary</w:t>
            </w:r>
          </w:p>
        </w:tc>
        <w:tc>
          <w:tcPr>
            <w:tcW w:type="dxa" w:w="5112"/>
            <w:vAlign w:val="center"/>
          </w:tcPr>
          <w:p>
            <w:pPr>
              <w:spacing w:after="20"/>
            </w:pPr>
            <w:r/>
            <w:r>
              <w:rPr>
                <w:rFonts w:ascii="Aptos" w:hAnsi="Aptos"/>
                <w:b w:val="0"/>
                <w:sz w:val="17"/>
              </w:rPr>
              <w:t>[Authorised method and verified lender/beneficiary details]</w:t>
            </w:r>
          </w:p>
        </w:tc>
      </w:tr>
    </w:tbl>
    <w:p>
      <w:pPr>
        <w:pStyle w:val="Heading1"/>
      </w:pPr>
      <w:r>
        <w:t>2. Conditions Precedent to Disbursement</w:t>
      </w:r>
    </w:p>
    <w:p>
      <w:pPr>
        <w:pStyle w:val="ListBullet"/>
      </w:pPr>
      <w:r>
        <w:t>Completion of KYC, identity, bank-account and other legally permitted verification checks.</w:t>
      </w:r>
    </w:p>
    <w:p>
      <w:pPr>
        <w:pStyle w:val="ListBullet"/>
      </w:pPr>
      <w:r>
        <w:t>Satisfactory completion of the lender's creditworthiness, affordability and fraud-risk assessment, as applicable.</w:t>
      </w:r>
    </w:p>
    <w:p>
      <w:pPr>
        <w:pStyle w:val="ListBullet"/>
      </w:pPr>
      <w:r>
        <w:t>Review and acceptance of the KFS, loan agreement, repayment schedule, privacy notices and required consents.</w:t>
      </w:r>
    </w:p>
    <w:p>
      <w:pPr>
        <w:pStyle w:val="ListBullet"/>
      </w:pPr>
      <w:r>
        <w:t>Valid execution of the loan agreement and any authorised payment mandate, where applicable.</w:t>
      </w:r>
    </w:p>
    <w:p>
      <w:pPr>
        <w:pStyle w:val="ListBullet"/>
      </w:pPr>
      <w:r>
        <w:t>Confirmation that the proposed disbursal account belongs to the borrower or is otherwise permitted under applicable requirements.</w:t>
      </w:r>
    </w:p>
    <w:p>
      <w:pPr>
        <w:pStyle w:val="ListBullet"/>
      </w:pPr>
      <w:r>
        <w:t>No material misrepresentation, fraud alert or material change in the information supplied in the application.</w:t>
      </w:r>
    </w:p>
    <w:p>
      <w:pPr>
        <w:pStyle w:val="Heading1"/>
      </w:pPr>
      <w:r>
        <w:t>3. Key Disclosures</w:t>
      </w:r>
    </w:p>
    <w:p>
      <w:pPr>
        <w:pStyle w:val="ListBullet"/>
      </w:pPr>
      <w:r>
        <w:t>This letter records the proposed sanction and does not replace the KFS or executed loan agreement. If a discrepancy is identified, the lender must resolve it and provide corrected documents before acceptance or disbursement, as applicable.</w:t>
      </w:r>
    </w:p>
    <w:p>
      <w:pPr>
        <w:pStyle w:val="ListBullet"/>
      </w:pPr>
      <w:r>
        <w:t>The borrower should review the APR, fees, taxes, net disbursal amount, total repayment amount, repayment dates and all other material terms before accepting the loan.</w:t>
      </w:r>
    </w:p>
    <w:p>
      <w:pPr>
        <w:pStyle w:val="ListBullet"/>
      </w:pPr>
      <w:r>
        <w:t>No amount or charge should be collected unless it is lawfully applicable, approved by the lender and appropriately disclosed in the relevant loan documents.</w:t>
      </w:r>
    </w:p>
    <w:p>
      <w:pPr>
        <w:pStyle w:val="ListBullet"/>
      </w:pPr>
      <w:r>
        <w:t>Disbursement is subject to completion of the required formalities and the actual lender's applicable policies and regulatory obligations.</w:t>
      </w:r>
    </w:p>
    <w:p>
      <w:pPr>
        <w:pStyle w:val="ListBullet"/>
      </w:pPr>
      <w:r>
        <w:t>The borrower should make repayments only through the authorised payment channels and to the verified beneficiary identified in the loan documents. Do not pay an agent's personal account or share OTPs, passwords or UPI PINs.</w:t>
      </w:r>
    </w:p>
    <w:p>
      <w:pPr>
        <w:pStyle w:val="ListBullet"/>
      </w:pPr>
      <w:r>
        <w:t>Any cooling-off, cancellation, prepayment, foreclosure, overdue-charge and grievance provisions must be read together with the KFS and loan agreement.</w:t>
      </w:r>
    </w:p>
    <w:p>
      <w:pPr>
        <w:pStyle w:val="Heading1"/>
      </w:pPr>
      <w:r>
        <w:t>4. Acceptance by Borrower</w:t>
      </w:r>
    </w:p>
    <w:p>
      <w:r>
        <w:t>I/We confirm that I/we have received and had an opportunity to review this sanction letter and the applicable KFS. I/We understand that the final contractual obligations arise from the accepted loan documents and that the loan will be disbursed only after the applicable conditions are satisfied.</w:t>
      </w:r>
    </w:p>
    <w:tbl>
      <w:tblPr>
        <w:tblStyle w:val="TableGrid"/>
        <w:tblW w:type="auto" w:w="0"/>
        <w:tblLook w:firstColumn="1" w:firstRow="1" w:lastColumn="0" w:lastRow="0" w:noHBand="0" w:noVBand="1" w:val="04A0"/>
      </w:tblPr>
      <w:tblGrid>
        <w:gridCol w:w="5112"/>
        <w:gridCol w:w="5112"/>
      </w:tblGrid>
      <w:tr>
        <w:tc>
          <w:tcPr>
            <w:tcW w:type="dxa" w:w="5112"/>
            <w:vAlign w:val="center"/>
            <w:shd w:fill="EEF3F8"/>
          </w:tcPr>
          <w:p>
            <w:pPr>
              <w:spacing w:after="20"/>
            </w:pPr>
            <w:r/>
            <w:r>
              <w:rPr>
                <w:rFonts w:ascii="Aptos" w:hAnsi="Aptos"/>
                <w:b/>
                <w:sz w:val="17"/>
              </w:rPr>
              <w:t>Borrower's Name</w:t>
            </w:r>
          </w:p>
        </w:tc>
        <w:tc>
          <w:tcPr>
            <w:tcW w:type="dxa" w:w="5112"/>
            <w:vAlign w:val="center"/>
          </w:tcPr>
          <w:p>
            <w:pPr>
              <w:spacing w:after="20"/>
            </w:pPr>
            <w:r/>
            <w:r>
              <w:rPr>
                <w:rFonts w:ascii="Aptos" w:hAnsi="Aptos"/>
                <w:b w:val="0"/>
                <w:sz w:val="17"/>
              </w:rPr>
              <w:t>[●]</w:t>
            </w:r>
          </w:p>
        </w:tc>
      </w:tr>
      <w:tr>
        <w:tc>
          <w:tcPr>
            <w:tcW w:type="dxa" w:w="5112"/>
            <w:vAlign w:val="center"/>
            <w:shd w:fill="EEF3F8"/>
          </w:tcPr>
          <w:p>
            <w:pPr>
              <w:spacing w:after="20"/>
            </w:pPr>
            <w:r/>
            <w:r>
              <w:rPr>
                <w:rFonts w:ascii="Aptos" w:hAnsi="Aptos"/>
                <w:b/>
                <w:sz w:val="17"/>
              </w:rPr>
              <w:t>Signature / approved electronic acceptance</w:t>
            </w:r>
          </w:p>
        </w:tc>
        <w:tc>
          <w:tcPr>
            <w:tcW w:type="dxa" w:w="5112"/>
            <w:vAlign w:val="center"/>
          </w:tcPr>
          <w:p>
            <w:pPr>
              <w:spacing w:after="20"/>
            </w:pPr>
            <w:r/>
            <w:r>
              <w:rPr>
                <w:rFonts w:ascii="Aptos" w:hAnsi="Aptos"/>
                <w:b w:val="0"/>
                <w:sz w:val="17"/>
              </w:rPr>
              <w:t>[●]</w:t>
            </w:r>
          </w:p>
        </w:tc>
      </w:tr>
      <w:tr>
        <w:tc>
          <w:tcPr>
            <w:tcW w:type="dxa" w:w="5112"/>
            <w:vAlign w:val="center"/>
            <w:shd w:fill="EEF3F8"/>
          </w:tcPr>
          <w:p>
            <w:pPr>
              <w:spacing w:after="20"/>
            </w:pPr>
            <w:r/>
            <w:r>
              <w:rPr>
                <w:rFonts w:ascii="Aptos" w:hAnsi="Aptos"/>
                <w:b/>
                <w:sz w:val="17"/>
              </w:rPr>
              <w:t>Date and time of acceptance</w:t>
            </w:r>
          </w:p>
        </w:tc>
        <w:tc>
          <w:tcPr>
            <w:tcW w:type="dxa" w:w="5112"/>
            <w:vAlign w:val="center"/>
          </w:tcPr>
          <w:p>
            <w:pPr>
              <w:spacing w:after="20"/>
            </w:pPr>
            <w:r/>
            <w:r>
              <w:rPr>
                <w:rFonts w:ascii="Aptos" w:hAnsi="Aptos"/>
                <w:b w:val="0"/>
                <w:sz w:val="17"/>
              </w:rPr>
              <w:t>[●]</w:t>
            </w:r>
          </w:p>
        </w:tc>
      </w:tr>
    </w:tbl>
    <w:p>
      <w:pPr>
        <w:pStyle w:val="Heading1"/>
      </w:pPr>
      <w:r>
        <w:t>5. For and on behalf of the Lender</w:t>
      </w:r>
    </w:p>
    <w:p>
      <w:r>
        <w:t>For: [Verified Legal Name of Regulated Lender]</w:t>
        <w:br/>
        <w:t>Authorised Signatory: [Name / Designation]</w:t>
        <w:br/>
        <w:t>Signature / approved digital authentication: [●]</w:t>
        <w:br/>
        <w:t>Date: [●]</w:t>
        <w:br/>
        <w:t>Official contact and grievance details: [Insert verified details]</w:t>
      </w:r>
    </w:p>
    <w:p>
      <w:pPr>
        <w:pStyle w:val="Heading1"/>
      </w:pPr>
      <w:r>
        <w:t>Important Drafting and Issuance Controls</w:t>
      </w:r>
    </w:p>
    <w:p>
      <w:pPr>
        <w:pStyle w:val="ListBullet"/>
      </w:pPr>
      <w:r>
        <w:t>Do not issue this template with blank financial terms, unverified lender identity or incomplete grievance information.</w:t>
      </w:r>
    </w:p>
    <w:p>
      <w:pPr>
        <w:pStyle w:val="ListBullet"/>
      </w:pPr>
      <w:r>
        <w:t>Ensure the sanctioned amount, interest, APR, fees, GST, net disbursal, total repayment and due dates reconcile exactly with the KFS, repayment schedule and loan agreement.</w:t>
      </w:r>
    </w:p>
    <w:p>
      <w:pPr>
        <w:pStyle w:val="ListBullet"/>
      </w:pPr>
      <w:r>
        <w:t>The entity that is legally the lender must issue or authorise the sanction letter. A platform/LSP must not present itself as the lender unless it is legally authorised to do so.</w:t>
      </w:r>
    </w:p>
    <w:p>
      <w:pPr>
        <w:pStyle w:val="ListBullet"/>
      </w:pPr>
      <w:r>
        <w:t>Do not pre-fill the proposed 14-day product pricing or illustrative deduction figures until approved by the actual regulated lender and reviewed by Legal/Compliance/Finance.</w:t>
      </w:r>
    </w:p>
    <w:p>
      <w:pPr>
        <w:pStyle w:val="ListBullet"/>
      </w:pPr>
      <w:r>
        <w:t>Confirm applicable RBI directions, current legal requirements, the cooling-off period, digital lending disclosures and execution process before production use.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DHAN NOW | Sanction Letter Template | Confidential customer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44B73"/>
        <w:sz w:val="16"/>
      </w:rPr>
      <w:t>DHAN NOW  |  CUSTOMER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B7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B7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75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