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443" w:rsidRPr="00DC4CCF" w:rsidRDefault="00B53B09" w:rsidP="00DC4CCF">
      <w:pPr>
        <w:pStyle w:val="Title"/>
        <w:tabs>
          <w:tab w:val="center" w:pos="5400"/>
        </w:tabs>
        <w:jc w:val="both"/>
        <w:rPr>
          <w:rFonts w:ascii="Times New Roman" w:hAnsi="Times New Roman"/>
          <w:szCs w:val="22"/>
        </w:rPr>
      </w:pPr>
      <w:r w:rsidRPr="00DC4CCF">
        <w:rPr>
          <w:rFonts w:ascii="Times New Roman" w:hAnsi="Times New Roman"/>
          <w:szCs w:val="22"/>
        </w:rPr>
        <w:tab/>
      </w:r>
      <w:r w:rsidR="00EB15AA" w:rsidRPr="00DC4CCF">
        <w:rPr>
          <w:rFonts w:ascii="Times New Roman" w:hAnsi="Times New Roman"/>
          <w:szCs w:val="22"/>
        </w:rPr>
        <w:t xml:space="preserve">BIODATA: </w:t>
      </w:r>
      <w:proofErr w:type="spellStart"/>
      <w:r w:rsidR="00EB15AA" w:rsidRPr="00DC4CCF">
        <w:rPr>
          <w:rFonts w:ascii="Times New Roman" w:hAnsi="Times New Roman"/>
          <w:szCs w:val="22"/>
        </w:rPr>
        <w:t>Dr</w:t>
      </w:r>
      <w:proofErr w:type="spellEnd"/>
      <w:r w:rsidR="002360A7">
        <w:rPr>
          <w:rFonts w:ascii="Times New Roman" w:hAnsi="Times New Roman"/>
          <w:szCs w:val="22"/>
        </w:rPr>
        <w:t xml:space="preserve"> </w:t>
      </w:r>
      <w:proofErr w:type="spellStart"/>
      <w:r w:rsidR="00EB15AA" w:rsidRPr="00DC4CCF">
        <w:rPr>
          <w:rFonts w:ascii="Times New Roman" w:hAnsi="Times New Roman"/>
          <w:szCs w:val="22"/>
        </w:rPr>
        <w:t>Sujata</w:t>
      </w:r>
      <w:proofErr w:type="spellEnd"/>
      <w:r w:rsidR="002360A7">
        <w:rPr>
          <w:rFonts w:ascii="Times New Roman" w:hAnsi="Times New Roman"/>
          <w:szCs w:val="22"/>
        </w:rPr>
        <w:t xml:space="preserve"> </w:t>
      </w:r>
      <w:proofErr w:type="spellStart"/>
      <w:r w:rsidR="00EB15AA" w:rsidRPr="00DC4CCF">
        <w:rPr>
          <w:rFonts w:ascii="Times New Roman" w:hAnsi="Times New Roman"/>
          <w:szCs w:val="22"/>
        </w:rPr>
        <w:t>Mohanty</w:t>
      </w:r>
      <w:proofErr w:type="spellEnd"/>
    </w:p>
    <w:p w:rsidR="002B7443" w:rsidRPr="00DC4CCF" w:rsidRDefault="002B7443" w:rsidP="00DC4CCF">
      <w:pPr>
        <w:pStyle w:val="FormFieldCaption1"/>
        <w:pBdr>
          <w:between w:val="single" w:sz="4" w:space="1" w:color="auto"/>
        </w:pBdr>
        <w:jc w:val="both"/>
        <w:rPr>
          <w:rFonts w:ascii="Times New Roman" w:hAnsi="Times New Roman" w:cs="Times New Roman"/>
          <w:sz w:val="22"/>
          <w:szCs w:val="22"/>
        </w:rPr>
      </w:pPr>
      <w:r w:rsidRPr="00DC4CCF">
        <w:rPr>
          <w:rFonts w:ascii="Times New Roman" w:hAnsi="Times New Roman" w:cs="Times New Roman"/>
          <w:sz w:val="22"/>
          <w:szCs w:val="22"/>
        </w:rPr>
        <w:t>NAME</w:t>
      </w:r>
      <w:r w:rsidR="002360A7" w:rsidRPr="00DC4CCF">
        <w:rPr>
          <w:rFonts w:ascii="Times New Roman" w:hAnsi="Times New Roman" w:cs="Times New Roman"/>
          <w:sz w:val="22"/>
          <w:szCs w:val="22"/>
        </w:rPr>
        <w:t>:</w:t>
      </w:r>
      <w:r w:rsidR="002360A7" w:rsidRPr="00DC4CCF">
        <w:rPr>
          <w:rFonts w:ascii="Times New Roman" w:hAnsi="Times New Roman" w:cs="Times New Roman"/>
          <w:b/>
          <w:color w:val="0000CC"/>
          <w:sz w:val="22"/>
          <w:szCs w:val="22"/>
        </w:rPr>
        <w:t xml:space="preserve"> DR</w:t>
      </w:r>
      <w:r w:rsidR="00F0288F" w:rsidRPr="00DC4CCF">
        <w:rPr>
          <w:rFonts w:ascii="Times New Roman" w:hAnsi="Times New Roman" w:cs="Times New Roman"/>
          <w:b/>
          <w:color w:val="0000CC"/>
          <w:sz w:val="22"/>
          <w:szCs w:val="22"/>
        </w:rPr>
        <w:t>. SUJATA MOHANTY</w:t>
      </w:r>
    </w:p>
    <w:p w:rsidR="002B7443" w:rsidRPr="00DC4CCF" w:rsidRDefault="00E047AD" w:rsidP="00DC4CCF">
      <w:pPr>
        <w:pStyle w:val="FormFieldCaption1"/>
        <w:pBdr>
          <w:between w:val="single" w:sz="4" w:space="1" w:color="auto"/>
        </w:pBdr>
        <w:jc w:val="both"/>
        <w:rPr>
          <w:rFonts w:ascii="Times New Roman" w:hAnsi="Times New Roman" w:cs="Times New Roman"/>
          <w:sz w:val="22"/>
          <w:szCs w:val="22"/>
        </w:rPr>
      </w:pPr>
      <w:r w:rsidRPr="00DC4CCF">
        <w:rPr>
          <w:rFonts w:ascii="Times New Roman" w:hAnsi="Times New Roman" w:cs="Times New Roman"/>
          <w:sz w:val="22"/>
          <w:szCs w:val="22"/>
        </w:rPr>
        <w:t>POSITION TITLE</w:t>
      </w:r>
      <w:r w:rsidR="002360A7" w:rsidRPr="00DC4CCF">
        <w:rPr>
          <w:rFonts w:ascii="Times New Roman" w:hAnsi="Times New Roman" w:cs="Times New Roman"/>
          <w:sz w:val="22"/>
          <w:szCs w:val="22"/>
        </w:rPr>
        <w:t>:</w:t>
      </w:r>
      <w:r w:rsidR="002360A7" w:rsidRPr="00DC4CCF">
        <w:rPr>
          <w:rFonts w:ascii="Times New Roman" w:hAnsi="Times New Roman" w:cs="Times New Roman"/>
          <w:b/>
          <w:color w:val="0000CC"/>
          <w:sz w:val="22"/>
          <w:szCs w:val="22"/>
        </w:rPr>
        <w:t xml:space="preserve"> PROFESSOR</w:t>
      </w:r>
    </w:p>
    <w:p w:rsidR="002B7443" w:rsidRPr="00DC4CCF" w:rsidRDefault="002B7443" w:rsidP="00DC4CCF">
      <w:pPr>
        <w:pStyle w:val="FormFieldCaption1"/>
        <w:pBdr>
          <w:between w:val="single" w:sz="4" w:space="1" w:color="auto"/>
        </w:pBdr>
        <w:jc w:val="both"/>
        <w:rPr>
          <w:rStyle w:val="Emphasis"/>
          <w:rFonts w:ascii="Times New Roman" w:hAnsi="Times New Roman" w:cs="Times New Roman"/>
          <w:sz w:val="22"/>
          <w:szCs w:val="22"/>
        </w:rPr>
      </w:pPr>
      <w:r w:rsidRPr="00DC4CCF">
        <w:rPr>
          <w:rFonts w:ascii="Times New Roman" w:hAnsi="Times New Roman" w:cs="Times New Roman"/>
          <w:sz w:val="22"/>
          <w:szCs w:val="22"/>
        </w:rPr>
        <w:t>EDUCATION/TRAINING</w:t>
      </w:r>
      <w:r w:rsidR="00B53B09" w:rsidRPr="00DC4CCF">
        <w:rPr>
          <w:rFonts w:ascii="Times New Roman" w:hAnsi="Times New Roman" w:cs="Times New Roman"/>
          <w:sz w:val="22"/>
          <w:szCs w:val="22"/>
        </w:rPr>
        <w:t>:</w:t>
      </w:r>
    </w:p>
    <w:tbl>
      <w:tblPr>
        <w:tblW w:w="0" w:type="auto"/>
        <w:tblInd w:w="108" w:type="dxa"/>
        <w:tblLook w:val="0000" w:firstRow="0" w:lastRow="0" w:firstColumn="0" w:lastColumn="0" w:noHBand="0" w:noVBand="0"/>
      </w:tblPr>
      <w:tblGrid>
        <w:gridCol w:w="1030"/>
        <w:gridCol w:w="3290"/>
        <w:gridCol w:w="2478"/>
        <w:gridCol w:w="1236"/>
        <w:gridCol w:w="2781"/>
      </w:tblGrid>
      <w:tr w:rsidR="00F0288F" w:rsidRPr="00DC4CCF" w:rsidTr="00F0288F">
        <w:trPr>
          <w:trHeight w:val="253"/>
        </w:trPr>
        <w:tc>
          <w:tcPr>
            <w:tcW w:w="10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b/>
                <w:color w:val="0000CC"/>
                <w:szCs w:val="22"/>
              </w:rPr>
            </w:pPr>
            <w:r w:rsidRPr="00DC4CCF">
              <w:rPr>
                <w:rFonts w:ascii="Times New Roman" w:hAnsi="Times New Roman"/>
                <w:b/>
                <w:color w:val="0000CC"/>
                <w:szCs w:val="22"/>
              </w:rPr>
              <w:t>Sl</w:t>
            </w:r>
            <w:r w:rsidR="00B53B09" w:rsidRPr="00DC4CCF">
              <w:rPr>
                <w:rFonts w:ascii="Times New Roman" w:hAnsi="Times New Roman"/>
                <w:b/>
                <w:color w:val="0000CC"/>
                <w:szCs w:val="22"/>
              </w:rPr>
              <w:t>.</w:t>
            </w:r>
            <w:r w:rsidRPr="00DC4CCF">
              <w:rPr>
                <w:rFonts w:ascii="Times New Roman" w:hAnsi="Times New Roman"/>
                <w:b/>
                <w:color w:val="0000CC"/>
                <w:szCs w:val="22"/>
              </w:rPr>
              <w:t xml:space="preserve"> No.</w:t>
            </w:r>
          </w:p>
        </w:tc>
        <w:tc>
          <w:tcPr>
            <w:tcW w:w="3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b/>
                <w:color w:val="0000CC"/>
                <w:szCs w:val="22"/>
              </w:rPr>
            </w:pPr>
            <w:r w:rsidRPr="00DC4CCF">
              <w:rPr>
                <w:rFonts w:ascii="Times New Roman" w:hAnsi="Times New Roman"/>
                <w:b/>
                <w:color w:val="0000CC"/>
                <w:szCs w:val="22"/>
              </w:rPr>
              <w:t>INSTITUTION  &amp; LOCATION</w:t>
            </w:r>
          </w:p>
        </w:tc>
        <w:tc>
          <w:tcPr>
            <w:tcW w:w="24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b/>
                <w:color w:val="0000CC"/>
                <w:szCs w:val="22"/>
              </w:rPr>
            </w:pPr>
            <w:r w:rsidRPr="00DC4CCF">
              <w:rPr>
                <w:rFonts w:ascii="Times New Roman" w:hAnsi="Times New Roman"/>
                <w:b/>
                <w:color w:val="0000CC"/>
                <w:szCs w:val="22"/>
              </w:rPr>
              <w:t>DEGREE AWARDED</w:t>
            </w:r>
          </w:p>
        </w:tc>
        <w:tc>
          <w:tcPr>
            <w:tcW w:w="12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b/>
                <w:color w:val="0000CC"/>
                <w:szCs w:val="22"/>
              </w:rPr>
            </w:pPr>
            <w:r w:rsidRPr="00DC4CCF">
              <w:rPr>
                <w:rFonts w:ascii="Times New Roman" w:hAnsi="Times New Roman"/>
                <w:b/>
                <w:color w:val="0000CC"/>
                <w:szCs w:val="22"/>
              </w:rPr>
              <w:t>YEAR</w:t>
            </w:r>
          </w:p>
        </w:tc>
        <w:tc>
          <w:tcPr>
            <w:tcW w:w="27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b/>
                <w:color w:val="0000CC"/>
                <w:szCs w:val="22"/>
              </w:rPr>
            </w:pPr>
            <w:r w:rsidRPr="00DC4CCF">
              <w:rPr>
                <w:rFonts w:ascii="Times New Roman" w:hAnsi="Times New Roman"/>
                <w:b/>
                <w:color w:val="0000CC"/>
                <w:szCs w:val="22"/>
              </w:rPr>
              <w:t>FIELD OF STUDY</w:t>
            </w:r>
          </w:p>
        </w:tc>
      </w:tr>
      <w:tr w:rsidR="00F0288F" w:rsidRPr="00DC4CCF" w:rsidTr="00F0288F">
        <w:trPr>
          <w:trHeight w:val="506"/>
        </w:trPr>
        <w:tc>
          <w:tcPr>
            <w:tcW w:w="10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szCs w:val="22"/>
              </w:rPr>
            </w:pPr>
            <w:r w:rsidRPr="00DC4CCF">
              <w:rPr>
                <w:rFonts w:ascii="Times New Roman" w:hAnsi="Times New Roman"/>
                <w:szCs w:val="22"/>
              </w:rPr>
              <w:t>1.</w:t>
            </w:r>
          </w:p>
        </w:tc>
        <w:tc>
          <w:tcPr>
            <w:tcW w:w="3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szCs w:val="22"/>
              </w:rPr>
            </w:pPr>
            <w:r w:rsidRPr="00DC4CCF">
              <w:rPr>
                <w:rFonts w:ascii="Times New Roman" w:hAnsi="Times New Roman"/>
                <w:szCs w:val="22"/>
              </w:rPr>
              <w:t>Mount Sinai Hospital, New York, USA</w:t>
            </w:r>
          </w:p>
        </w:tc>
        <w:tc>
          <w:tcPr>
            <w:tcW w:w="24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szCs w:val="22"/>
              </w:rPr>
            </w:pPr>
            <w:proofErr w:type="spellStart"/>
            <w:r w:rsidRPr="00DC4CCF">
              <w:rPr>
                <w:rFonts w:ascii="Times New Roman" w:hAnsi="Times New Roman"/>
                <w:szCs w:val="22"/>
              </w:rPr>
              <w:t>Post Doctoral</w:t>
            </w:r>
            <w:proofErr w:type="spellEnd"/>
            <w:r w:rsidRPr="00DC4CCF">
              <w:rPr>
                <w:rFonts w:ascii="Times New Roman" w:hAnsi="Times New Roman"/>
                <w:szCs w:val="22"/>
              </w:rPr>
              <w:t xml:space="preserve"> Fellow</w:t>
            </w:r>
          </w:p>
        </w:tc>
        <w:tc>
          <w:tcPr>
            <w:tcW w:w="12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szCs w:val="22"/>
              </w:rPr>
            </w:pPr>
            <w:r w:rsidRPr="00DC4CCF">
              <w:rPr>
                <w:rFonts w:ascii="Times New Roman" w:hAnsi="Times New Roman"/>
                <w:szCs w:val="22"/>
              </w:rPr>
              <w:t>1998</w:t>
            </w:r>
          </w:p>
        </w:tc>
        <w:tc>
          <w:tcPr>
            <w:tcW w:w="27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szCs w:val="22"/>
              </w:rPr>
            </w:pPr>
            <w:r w:rsidRPr="00DC4CCF">
              <w:rPr>
                <w:rFonts w:ascii="Times New Roman" w:hAnsi="Times New Roman"/>
                <w:szCs w:val="22"/>
              </w:rPr>
              <w:t>Platelet  Disorders</w:t>
            </w:r>
          </w:p>
        </w:tc>
      </w:tr>
      <w:tr w:rsidR="00F0288F" w:rsidRPr="00DC4CCF" w:rsidTr="00F0288F">
        <w:trPr>
          <w:trHeight w:val="394"/>
        </w:trPr>
        <w:tc>
          <w:tcPr>
            <w:tcW w:w="10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eastAsia="Arial Unicode MS" w:hAnsi="Times New Roman"/>
                <w:szCs w:val="22"/>
              </w:rPr>
            </w:pPr>
            <w:r w:rsidRPr="00DC4CCF">
              <w:rPr>
                <w:rFonts w:ascii="Times New Roman" w:eastAsia="Arial Unicode MS" w:hAnsi="Times New Roman"/>
                <w:szCs w:val="22"/>
              </w:rPr>
              <w:t>2.</w:t>
            </w:r>
          </w:p>
        </w:tc>
        <w:tc>
          <w:tcPr>
            <w:tcW w:w="3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eastAsia="Arial Unicode MS" w:hAnsi="Times New Roman"/>
                <w:szCs w:val="22"/>
              </w:rPr>
            </w:pPr>
            <w:r w:rsidRPr="00DC4CCF">
              <w:rPr>
                <w:rFonts w:ascii="Times New Roman" w:eastAsia="Arial Unicode MS" w:hAnsi="Times New Roman"/>
                <w:szCs w:val="22"/>
              </w:rPr>
              <w:t>A</w:t>
            </w:r>
            <w:r w:rsidR="008078C2" w:rsidRPr="00DC4CCF">
              <w:rPr>
                <w:rFonts w:ascii="Times New Roman" w:eastAsia="Arial Unicode MS" w:hAnsi="Times New Roman"/>
                <w:szCs w:val="22"/>
              </w:rPr>
              <w:t xml:space="preserve">ll </w:t>
            </w:r>
            <w:r w:rsidRPr="00DC4CCF">
              <w:rPr>
                <w:rFonts w:ascii="Times New Roman" w:eastAsia="Arial Unicode MS" w:hAnsi="Times New Roman"/>
                <w:szCs w:val="22"/>
              </w:rPr>
              <w:t>I</w:t>
            </w:r>
            <w:r w:rsidR="008078C2" w:rsidRPr="00DC4CCF">
              <w:rPr>
                <w:rFonts w:ascii="Times New Roman" w:eastAsia="Arial Unicode MS" w:hAnsi="Times New Roman"/>
                <w:szCs w:val="22"/>
              </w:rPr>
              <w:t xml:space="preserve">ndia </w:t>
            </w:r>
            <w:r w:rsidRPr="00DC4CCF">
              <w:rPr>
                <w:rFonts w:ascii="Times New Roman" w:eastAsia="Arial Unicode MS" w:hAnsi="Times New Roman"/>
                <w:szCs w:val="22"/>
              </w:rPr>
              <w:t>I</w:t>
            </w:r>
            <w:r w:rsidR="008078C2" w:rsidRPr="00DC4CCF">
              <w:rPr>
                <w:rFonts w:ascii="Times New Roman" w:eastAsia="Arial Unicode MS" w:hAnsi="Times New Roman"/>
                <w:szCs w:val="22"/>
              </w:rPr>
              <w:t xml:space="preserve">nstitute of </w:t>
            </w:r>
            <w:r w:rsidRPr="00DC4CCF">
              <w:rPr>
                <w:rFonts w:ascii="Times New Roman" w:eastAsia="Arial Unicode MS" w:hAnsi="Times New Roman"/>
                <w:szCs w:val="22"/>
              </w:rPr>
              <w:t>M</w:t>
            </w:r>
            <w:r w:rsidR="008078C2" w:rsidRPr="00DC4CCF">
              <w:rPr>
                <w:rFonts w:ascii="Times New Roman" w:eastAsia="Arial Unicode MS" w:hAnsi="Times New Roman"/>
                <w:szCs w:val="22"/>
              </w:rPr>
              <w:t xml:space="preserve">edical </w:t>
            </w:r>
            <w:r w:rsidRPr="00DC4CCF">
              <w:rPr>
                <w:rFonts w:ascii="Times New Roman" w:eastAsia="Arial Unicode MS" w:hAnsi="Times New Roman"/>
                <w:szCs w:val="22"/>
              </w:rPr>
              <w:t>S</w:t>
            </w:r>
            <w:r w:rsidR="008078C2" w:rsidRPr="00DC4CCF">
              <w:rPr>
                <w:rFonts w:ascii="Times New Roman" w:eastAsia="Arial Unicode MS" w:hAnsi="Times New Roman"/>
                <w:szCs w:val="22"/>
              </w:rPr>
              <w:t>ciences</w:t>
            </w:r>
            <w:r w:rsidR="00B53B09" w:rsidRPr="00DC4CCF">
              <w:rPr>
                <w:rFonts w:ascii="Times New Roman" w:eastAsia="Arial Unicode MS" w:hAnsi="Times New Roman"/>
                <w:szCs w:val="22"/>
              </w:rPr>
              <w:t xml:space="preserve"> (AIIMS)</w:t>
            </w:r>
            <w:r w:rsidRPr="00DC4CCF">
              <w:rPr>
                <w:rFonts w:ascii="Times New Roman" w:eastAsia="Arial Unicode MS" w:hAnsi="Times New Roman"/>
                <w:szCs w:val="22"/>
              </w:rPr>
              <w:t>, New Delhi</w:t>
            </w:r>
            <w:r w:rsidR="008078C2" w:rsidRPr="00DC4CCF">
              <w:rPr>
                <w:rFonts w:ascii="Times New Roman" w:eastAsia="Arial Unicode MS" w:hAnsi="Times New Roman"/>
                <w:szCs w:val="22"/>
              </w:rPr>
              <w:t>, India</w:t>
            </w:r>
          </w:p>
        </w:tc>
        <w:tc>
          <w:tcPr>
            <w:tcW w:w="24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eastAsia="Arial Unicode MS" w:hAnsi="Times New Roman"/>
                <w:szCs w:val="22"/>
              </w:rPr>
            </w:pPr>
            <w:proofErr w:type="spellStart"/>
            <w:r w:rsidRPr="00DC4CCF">
              <w:rPr>
                <w:rFonts w:ascii="Times New Roman" w:eastAsia="Arial Unicode MS" w:hAnsi="Times New Roman"/>
                <w:szCs w:val="22"/>
              </w:rPr>
              <w:t>Ph.D</w:t>
            </w:r>
            <w:proofErr w:type="spellEnd"/>
          </w:p>
        </w:tc>
        <w:tc>
          <w:tcPr>
            <w:tcW w:w="12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eastAsia="Arial Unicode MS" w:hAnsi="Times New Roman"/>
                <w:szCs w:val="22"/>
              </w:rPr>
            </w:pPr>
            <w:r w:rsidRPr="00DC4CCF">
              <w:rPr>
                <w:rFonts w:ascii="Times New Roman" w:eastAsia="Arial Unicode MS" w:hAnsi="Times New Roman"/>
                <w:szCs w:val="22"/>
              </w:rPr>
              <w:t>1996</w:t>
            </w:r>
          </w:p>
        </w:tc>
        <w:tc>
          <w:tcPr>
            <w:tcW w:w="27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szCs w:val="22"/>
              </w:rPr>
            </w:pPr>
            <w:r w:rsidRPr="00DC4CCF">
              <w:rPr>
                <w:rFonts w:ascii="Times New Roman" w:hAnsi="Times New Roman"/>
                <w:szCs w:val="22"/>
              </w:rPr>
              <w:t>Biotechnology</w:t>
            </w:r>
          </w:p>
        </w:tc>
      </w:tr>
      <w:tr w:rsidR="00F0288F" w:rsidRPr="00DC4CCF" w:rsidTr="00F0288F">
        <w:trPr>
          <w:trHeight w:val="385"/>
        </w:trPr>
        <w:tc>
          <w:tcPr>
            <w:tcW w:w="10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szCs w:val="22"/>
              </w:rPr>
            </w:pPr>
            <w:r w:rsidRPr="00DC4CCF">
              <w:rPr>
                <w:rFonts w:ascii="Times New Roman" w:hAnsi="Times New Roman"/>
                <w:szCs w:val="22"/>
              </w:rPr>
              <w:t>3.</w:t>
            </w:r>
          </w:p>
        </w:tc>
        <w:tc>
          <w:tcPr>
            <w:tcW w:w="32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szCs w:val="22"/>
              </w:rPr>
            </w:pPr>
            <w:proofErr w:type="spellStart"/>
            <w:r w:rsidRPr="00DC4CCF">
              <w:rPr>
                <w:rFonts w:ascii="Times New Roman" w:eastAsia="Arial Unicode MS" w:hAnsi="Times New Roman"/>
                <w:szCs w:val="22"/>
              </w:rPr>
              <w:t>J</w:t>
            </w:r>
            <w:r w:rsidR="008078C2" w:rsidRPr="00DC4CCF">
              <w:rPr>
                <w:rFonts w:ascii="Times New Roman" w:eastAsia="Arial Unicode MS" w:hAnsi="Times New Roman"/>
                <w:szCs w:val="22"/>
              </w:rPr>
              <w:t>amia</w:t>
            </w:r>
            <w:proofErr w:type="spellEnd"/>
            <w:r w:rsidR="002360A7">
              <w:rPr>
                <w:rFonts w:ascii="Times New Roman" w:eastAsia="Arial Unicode MS" w:hAnsi="Times New Roman"/>
                <w:szCs w:val="22"/>
              </w:rPr>
              <w:t xml:space="preserve"> </w:t>
            </w:r>
            <w:proofErr w:type="spellStart"/>
            <w:r w:rsidRPr="00DC4CCF">
              <w:rPr>
                <w:rFonts w:ascii="Times New Roman" w:eastAsia="Arial Unicode MS" w:hAnsi="Times New Roman"/>
                <w:szCs w:val="22"/>
              </w:rPr>
              <w:t>M</w:t>
            </w:r>
            <w:r w:rsidR="008078C2" w:rsidRPr="00DC4CCF">
              <w:rPr>
                <w:rFonts w:ascii="Times New Roman" w:eastAsia="Arial Unicode MS" w:hAnsi="Times New Roman"/>
                <w:szCs w:val="22"/>
              </w:rPr>
              <w:t>illia</w:t>
            </w:r>
            <w:r w:rsidRPr="00DC4CCF">
              <w:rPr>
                <w:rFonts w:ascii="Times New Roman" w:eastAsia="Arial Unicode MS" w:hAnsi="Times New Roman"/>
                <w:szCs w:val="22"/>
              </w:rPr>
              <w:t>I</w:t>
            </w:r>
            <w:r w:rsidR="008078C2" w:rsidRPr="00DC4CCF">
              <w:rPr>
                <w:rFonts w:ascii="Times New Roman" w:eastAsia="Arial Unicode MS" w:hAnsi="Times New Roman"/>
                <w:szCs w:val="22"/>
              </w:rPr>
              <w:t>slamia</w:t>
            </w:r>
            <w:proofErr w:type="spellEnd"/>
            <w:r w:rsidRPr="00DC4CCF">
              <w:rPr>
                <w:rFonts w:ascii="Times New Roman" w:eastAsia="Arial Unicode MS" w:hAnsi="Times New Roman"/>
                <w:szCs w:val="22"/>
              </w:rPr>
              <w:t>, New Delhi</w:t>
            </w:r>
            <w:r w:rsidR="008078C2" w:rsidRPr="00DC4CCF">
              <w:rPr>
                <w:rFonts w:ascii="Times New Roman" w:eastAsia="Arial Unicode MS" w:hAnsi="Times New Roman"/>
                <w:szCs w:val="22"/>
              </w:rPr>
              <w:t>, India</w:t>
            </w:r>
          </w:p>
        </w:tc>
        <w:tc>
          <w:tcPr>
            <w:tcW w:w="24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szCs w:val="22"/>
              </w:rPr>
            </w:pPr>
            <w:proofErr w:type="spellStart"/>
            <w:r w:rsidRPr="00DC4CCF">
              <w:rPr>
                <w:rFonts w:ascii="Times New Roman" w:eastAsia="Arial Unicode MS" w:hAnsi="Times New Roman"/>
                <w:szCs w:val="22"/>
              </w:rPr>
              <w:t>M.Sc</w:t>
            </w:r>
            <w:proofErr w:type="spellEnd"/>
          </w:p>
        </w:tc>
        <w:tc>
          <w:tcPr>
            <w:tcW w:w="12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eastAsia="Arial Unicode MS" w:hAnsi="Times New Roman"/>
                <w:szCs w:val="22"/>
              </w:rPr>
            </w:pPr>
            <w:r w:rsidRPr="00DC4CCF">
              <w:rPr>
                <w:rFonts w:ascii="Times New Roman" w:eastAsia="Arial Unicode MS" w:hAnsi="Times New Roman"/>
                <w:szCs w:val="22"/>
              </w:rPr>
              <w:t>1991</w:t>
            </w:r>
          </w:p>
        </w:tc>
        <w:tc>
          <w:tcPr>
            <w:tcW w:w="27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0288F" w:rsidRPr="00DC4CCF" w:rsidRDefault="00F0288F" w:rsidP="00DC4CCF">
            <w:pPr>
              <w:jc w:val="both"/>
              <w:rPr>
                <w:rFonts w:ascii="Times New Roman" w:hAnsi="Times New Roman"/>
                <w:szCs w:val="22"/>
              </w:rPr>
            </w:pPr>
            <w:r w:rsidRPr="00DC4CCF">
              <w:rPr>
                <w:rFonts w:ascii="Times New Roman" w:hAnsi="Times New Roman"/>
                <w:szCs w:val="22"/>
              </w:rPr>
              <w:t>Bio-Science</w:t>
            </w:r>
          </w:p>
        </w:tc>
      </w:tr>
    </w:tbl>
    <w:p w:rsidR="002C51BC" w:rsidRPr="00DC4CCF" w:rsidRDefault="002C51BC" w:rsidP="00DC4CCF">
      <w:pPr>
        <w:jc w:val="both"/>
        <w:rPr>
          <w:rFonts w:ascii="Times New Roman" w:hAnsi="Times New Roman"/>
          <w:szCs w:val="22"/>
        </w:rPr>
      </w:pPr>
    </w:p>
    <w:p w:rsidR="002C51BC" w:rsidRPr="00DC4CCF" w:rsidRDefault="002C51BC" w:rsidP="00DC4CCF">
      <w:pPr>
        <w:pStyle w:val="DataField11pt-Single"/>
        <w:jc w:val="both"/>
        <w:rPr>
          <w:rStyle w:val="Strong"/>
          <w:rFonts w:ascii="Times New Roman" w:hAnsi="Times New Roman" w:cs="Times New Roman"/>
          <w:szCs w:val="22"/>
        </w:rPr>
      </w:pPr>
      <w:r w:rsidRPr="00DC4CCF">
        <w:rPr>
          <w:rStyle w:val="Strong"/>
          <w:rFonts w:ascii="Times New Roman" w:hAnsi="Times New Roman" w:cs="Times New Roman"/>
          <w:szCs w:val="22"/>
        </w:rPr>
        <w:t>A.</w:t>
      </w:r>
      <w:r w:rsidRPr="00DC4CCF">
        <w:rPr>
          <w:rStyle w:val="Strong"/>
          <w:rFonts w:ascii="Times New Roman" w:hAnsi="Times New Roman" w:cs="Times New Roman"/>
          <w:szCs w:val="22"/>
        </w:rPr>
        <w:tab/>
        <w:t>Personal Statement</w:t>
      </w:r>
    </w:p>
    <w:p w:rsidR="00E31E0F" w:rsidRPr="00DC4CCF" w:rsidRDefault="00E31E0F" w:rsidP="00DC4CCF">
      <w:pPr>
        <w:tabs>
          <w:tab w:val="left" w:pos="8130"/>
        </w:tabs>
        <w:spacing w:line="276" w:lineRule="auto"/>
        <w:ind w:left="426"/>
        <w:jc w:val="both"/>
        <w:rPr>
          <w:rFonts w:ascii="Times New Roman" w:hAnsi="Times New Roman"/>
          <w:color w:val="000000" w:themeColor="text1"/>
          <w:szCs w:val="22"/>
        </w:rPr>
      </w:pPr>
      <w:r w:rsidRPr="00DC4CCF">
        <w:rPr>
          <w:rFonts w:ascii="Times New Roman" w:hAnsi="Times New Roman"/>
          <w:color w:val="000000" w:themeColor="text1"/>
          <w:szCs w:val="22"/>
        </w:rPr>
        <w:t xml:space="preserve">After </w:t>
      </w:r>
      <w:r w:rsidR="00C71D8C" w:rsidRPr="00DC4CCF">
        <w:rPr>
          <w:rFonts w:ascii="Times New Roman" w:hAnsi="Times New Roman"/>
          <w:color w:val="000000" w:themeColor="text1"/>
          <w:szCs w:val="22"/>
        </w:rPr>
        <w:t xml:space="preserve">my </w:t>
      </w:r>
      <w:r w:rsidR="00BC7923" w:rsidRPr="00DC4CCF">
        <w:rPr>
          <w:rFonts w:ascii="Times New Roman" w:hAnsi="Times New Roman"/>
          <w:color w:val="000000" w:themeColor="text1"/>
          <w:szCs w:val="22"/>
        </w:rPr>
        <w:t>P</w:t>
      </w:r>
      <w:r w:rsidR="00C71D8C" w:rsidRPr="00DC4CCF">
        <w:rPr>
          <w:rFonts w:ascii="Times New Roman" w:hAnsi="Times New Roman"/>
          <w:color w:val="000000" w:themeColor="text1"/>
          <w:szCs w:val="22"/>
        </w:rPr>
        <w:t xml:space="preserve">ost- doctoral </w:t>
      </w:r>
      <w:r w:rsidR="00B53B09" w:rsidRPr="00DC4CCF">
        <w:rPr>
          <w:rFonts w:ascii="Times New Roman" w:hAnsi="Times New Roman"/>
          <w:color w:val="000000" w:themeColor="text1"/>
          <w:szCs w:val="22"/>
        </w:rPr>
        <w:t>research,</w:t>
      </w:r>
      <w:r w:rsidR="00C71D8C" w:rsidRPr="00DC4CCF">
        <w:rPr>
          <w:rFonts w:ascii="Times New Roman" w:hAnsi="Times New Roman"/>
          <w:color w:val="000000" w:themeColor="text1"/>
          <w:szCs w:val="22"/>
        </w:rPr>
        <w:t xml:space="preserve"> I </w:t>
      </w:r>
      <w:r w:rsidRPr="00DC4CCF">
        <w:rPr>
          <w:rFonts w:ascii="Times New Roman" w:hAnsi="Times New Roman"/>
          <w:color w:val="000000" w:themeColor="text1"/>
          <w:szCs w:val="22"/>
        </w:rPr>
        <w:t xml:space="preserve">joined AIIMS as </w:t>
      </w:r>
      <w:r w:rsidR="00BC7923" w:rsidRPr="00DC4CCF">
        <w:rPr>
          <w:rFonts w:ascii="Times New Roman" w:hAnsi="Times New Roman"/>
          <w:color w:val="000000" w:themeColor="text1"/>
          <w:szCs w:val="22"/>
        </w:rPr>
        <w:t xml:space="preserve">Scientist-II and later became as </w:t>
      </w:r>
      <w:proofErr w:type="spellStart"/>
      <w:proofErr w:type="gramStart"/>
      <w:r w:rsidR="00BC7923" w:rsidRPr="00DC4CCF">
        <w:rPr>
          <w:rFonts w:ascii="Times New Roman" w:hAnsi="Times New Roman"/>
          <w:color w:val="000000" w:themeColor="text1"/>
          <w:szCs w:val="22"/>
        </w:rPr>
        <w:t>a</w:t>
      </w:r>
      <w:proofErr w:type="spellEnd"/>
      <w:proofErr w:type="gramEnd"/>
      <w:r w:rsidR="00DC4CCF" w:rsidRPr="00DC4CCF">
        <w:rPr>
          <w:rFonts w:ascii="Times New Roman" w:hAnsi="Times New Roman"/>
          <w:color w:val="000000" w:themeColor="text1"/>
          <w:szCs w:val="22"/>
        </w:rPr>
        <w:t xml:space="preserve"> </w:t>
      </w:r>
      <w:r w:rsidRPr="00DC4CCF">
        <w:rPr>
          <w:rFonts w:ascii="Times New Roman" w:hAnsi="Times New Roman"/>
          <w:color w:val="000000" w:themeColor="text1"/>
          <w:szCs w:val="22"/>
        </w:rPr>
        <w:t>Assistant Professor in 2005</w:t>
      </w:r>
      <w:r w:rsidR="00B53B09" w:rsidRPr="00DC4CCF">
        <w:rPr>
          <w:rFonts w:ascii="Times New Roman" w:hAnsi="Times New Roman"/>
          <w:color w:val="000000" w:themeColor="text1"/>
          <w:szCs w:val="22"/>
        </w:rPr>
        <w:t xml:space="preserve">. I have been instrumental in setting up this Stem Cell Facility at AIIMS. After taking the charge of the facility in 2005, I initiated basic research using adult and embryonic stem cells. Adult stem cell sources include bone marrow, umbilical cord, adipose tissue, dental pulp, </w:t>
      </w:r>
      <w:proofErr w:type="gramStart"/>
      <w:r w:rsidR="00B53B09" w:rsidRPr="00DC4CCF">
        <w:rPr>
          <w:rFonts w:ascii="Times New Roman" w:hAnsi="Times New Roman"/>
          <w:color w:val="000000" w:themeColor="text1"/>
          <w:szCs w:val="22"/>
        </w:rPr>
        <w:t>hair</w:t>
      </w:r>
      <w:proofErr w:type="gramEnd"/>
      <w:r w:rsidR="00B53B09" w:rsidRPr="00DC4CCF">
        <w:rPr>
          <w:rFonts w:ascii="Times New Roman" w:hAnsi="Times New Roman"/>
          <w:color w:val="000000" w:themeColor="text1"/>
          <w:szCs w:val="22"/>
        </w:rPr>
        <w:t xml:space="preserve"> and skin follicles. For better understanding of Stem cell biology and drug discovery, </w:t>
      </w:r>
      <w:proofErr w:type="spellStart"/>
      <w:r w:rsidR="00B53B09" w:rsidRPr="00DC4CCF">
        <w:rPr>
          <w:rFonts w:ascii="Times New Roman" w:hAnsi="Times New Roman"/>
          <w:color w:val="000000" w:themeColor="text1"/>
          <w:szCs w:val="22"/>
        </w:rPr>
        <w:t>iPSC</w:t>
      </w:r>
      <w:proofErr w:type="spellEnd"/>
      <w:r w:rsidR="00B53B09" w:rsidRPr="00DC4CCF">
        <w:rPr>
          <w:rFonts w:ascii="Times New Roman" w:hAnsi="Times New Roman"/>
          <w:color w:val="000000" w:themeColor="text1"/>
          <w:szCs w:val="22"/>
        </w:rPr>
        <w:t xml:space="preserve"> research was initiated at AIIMS. C</w:t>
      </w:r>
      <w:r w:rsidRPr="00DC4CCF">
        <w:rPr>
          <w:rFonts w:ascii="Times New Roman" w:hAnsi="Times New Roman"/>
          <w:color w:val="000000" w:themeColor="text1"/>
          <w:szCs w:val="22"/>
        </w:rPr>
        <w:t xml:space="preserve">urrently, I am </w:t>
      </w:r>
      <w:r w:rsidR="00B53B09" w:rsidRPr="00DC4CCF">
        <w:rPr>
          <w:rFonts w:ascii="Times New Roman" w:hAnsi="Times New Roman"/>
          <w:color w:val="000000" w:themeColor="text1"/>
          <w:szCs w:val="22"/>
        </w:rPr>
        <w:t>the</w:t>
      </w:r>
      <w:r w:rsidRPr="00DC4CCF">
        <w:rPr>
          <w:rFonts w:ascii="Times New Roman" w:hAnsi="Times New Roman"/>
          <w:color w:val="000000" w:themeColor="text1"/>
          <w:szCs w:val="22"/>
        </w:rPr>
        <w:t xml:space="preserve"> Pr</w:t>
      </w:r>
      <w:r w:rsidR="00B53B09" w:rsidRPr="00DC4CCF">
        <w:rPr>
          <w:rFonts w:ascii="Times New Roman" w:hAnsi="Times New Roman"/>
          <w:color w:val="000000" w:themeColor="text1"/>
          <w:szCs w:val="22"/>
        </w:rPr>
        <w:t>ofessor and Faculty-in-charge of</w:t>
      </w:r>
      <w:r w:rsidR="00DC4CCF" w:rsidRPr="00DC4CCF">
        <w:rPr>
          <w:rFonts w:ascii="Times New Roman" w:hAnsi="Times New Roman"/>
          <w:color w:val="000000" w:themeColor="text1"/>
          <w:szCs w:val="22"/>
        </w:rPr>
        <w:t xml:space="preserve"> </w:t>
      </w:r>
      <w:r w:rsidR="00B53B09" w:rsidRPr="00DC4CCF">
        <w:rPr>
          <w:rFonts w:ascii="Times New Roman" w:hAnsi="Times New Roman"/>
          <w:color w:val="000000" w:themeColor="text1"/>
          <w:szCs w:val="22"/>
        </w:rPr>
        <w:t>this facility. My facility was considered for</w:t>
      </w:r>
      <w:r w:rsidRPr="00DC4CCF">
        <w:rPr>
          <w:rFonts w:ascii="Times New Roman" w:hAnsi="Times New Roman"/>
          <w:color w:val="000000" w:themeColor="text1"/>
          <w:szCs w:val="22"/>
        </w:rPr>
        <w:t xml:space="preserve"> D</w:t>
      </w:r>
      <w:r w:rsidR="00B53B09" w:rsidRPr="00DC4CCF">
        <w:rPr>
          <w:rFonts w:ascii="Times New Roman" w:hAnsi="Times New Roman"/>
          <w:color w:val="000000" w:themeColor="text1"/>
          <w:szCs w:val="22"/>
        </w:rPr>
        <w:t>epartment of Biotechnology</w:t>
      </w:r>
      <w:r w:rsidRPr="00DC4CCF">
        <w:rPr>
          <w:rFonts w:ascii="Times New Roman" w:hAnsi="Times New Roman"/>
          <w:color w:val="000000" w:themeColor="text1"/>
          <w:szCs w:val="22"/>
        </w:rPr>
        <w:t xml:space="preserve">-Centre of Excellence </w:t>
      </w:r>
      <w:r w:rsidR="00B53B09" w:rsidRPr="00DC4CCF">
        <w:rPr>
          <w:rFonts w:ascii="Times New Roman" w:hAnsi="Times New Roman"/>
          <w:color w:val="000000" w:themeColor="text1"/>
          <w:szCs w:val="22"/>
        </w:rPr>
        <w:t>(DBT-</w:t>
      </w:r>
      <w:proofErr w:type="spellStart"/>
      <w:r w:rsidR="00B53B09" w:rsidRPr="00DC4CCF">
        <w:rPr>
          <w:rFonts w:ascii="Times New Roman" w:hAnsi="Times New Roman"/>
          <w:color w:val="000000" w:themeColor="text1"/>
          <w:szCs w:val="22"/>
        </w:rPr>
        <w:t>CoE</w:t>
      </w:r>
      <w:proofErr w:type="spellEnd"/>
      <w:r w:rsidR="00B53B09" w:rsidRPr="00DC4CCF">
        <w:rPr>
          <w:rFonts w:ascii="Times New Roman" w:hAnsi="Times New Roman"/>
          <w:color w:val="000000" w:themeColor="text1"/>
          <w:szCs w:val="22"/>
        </w:rPr>
        <w:t xml:space="preserve">), Govt. of India </w:t>
      </w:r>
      <w:r w:rsidRPr="00DC4CCF">
        <w:rPr>
          <w:rFonts w:ascii="Times New Roman" w:hAnsi="Times New Roman"/>
          <w:color w:val="000000" w:themeColor="text1"/>
          <w:szCs w:val="22"/>
        </w:rPr>
        <w:t xml:space="preserve">grant to further strengthen the basic, pre- clinical and clinical research. </w:t>
      </w:r>
      <w:r w:rsidR="00B53B09" w:rsidRPr="00DC4CCF">
        <w:rPr>
          <w:rFonts w:ascii="Times New Roman" w:hAnsi="Times New Roman"/>
          <w:color w:val="000000" w:themeColor="text1"/>
          <w:szCs w:val="22"/>
        </w:rPr>
        <w:t xml:space="preserve">With my team of researchers and students we have </w:t>
      </w:r>
      <w:r w:rsidRPr="00DC4CCF">
        <w:rPr>
          <w:rFonts w:ascii="Times New Roman" w:hAnsi="Times New Roman"/>
          <w:color w:val="000000" w:themeColor="text1"/>
          <w:szCs w:val="22"/>
        </w:rPr>
        <w:t>successful</w:t>
      </w:r>
      <w:r w:rsidR="00B53B09" w:rsidRPr="00DC4CCF">
        <w:rPr>
          <w:rFonts w:ascii="Times New Roman" w:hAnsi="Times New Roman"/>
          <w:color w:val="000000" w:themeColor="text1"/>
          <w:szCs w:val="22"/>
        </w:rPr>
        <w:t>ly</w:t>
      </w:r>
      <w:r w:rsidRPr="00DC4CCF">
        <w:rPr>
          <w:rFonts w:ascii="Times New Roman" w:hAnsi="Times New Roman"/>
          <w:color w:val="000000" w:themeColor="text1"/>
          <w:szCs w:val="22"/>
        </w:rPr>
        <w:t xml:space="preserve"> establish</w:t>
      </w:r>
      <w:r w:rsidR="00B53B09" w:rsidRPr="00DC4CCF">
        <w:rPr>
          <w:rFonts w:ascii="Times New Roman" w:hAnsi="Times New Roman"/>
          <w:color w:val="000000" w:themeColor="text1"/>
          <w:szCs w:val="22"/>
        </w:rPr>
        <w:t>ed the</w:t>
      </w:r>
      <w:r w:rsidRPr="00DC4CCF">
        <w:rPr>
          <w:rFonts w:ascii="Times New Roman" w:hAnsi="Times New Roman"/>
          <w:color w:val="000000" w:themeColor="text1"/>
          <w:szCs w:val="22"/>
        </w:rPr>
        <w:t xml:space="preserve"> GOOD MANUFACTURING PRACTICES (GMP) FACILITY, in accordance with ICMR- DBT guidelines</w:t>
      </w:r>
      <w:r w:rsidR="00B53B09" w:rsidRPr="00DC4CCF">
        <w:rPr>
          <w:rFonts w:ascii="Times New Roman" w:hAnsi="Times New Roman"/>
          <w:color w:val="000000" w:themeColor="text1"/>
          <w:szCs w:val="22"/>
        </w:rPr>
        <w:t xml:space="preserve"> (Govt. of India) for Stem Cell Research</w:t>
      </w:r>
      <w:r w:rsidRPr="00DC4CCF">
        <w:rPr>
          <w:rFonts w:ascii="Times New Roman" w:hAnsi="Times New Roman"/>
          <w:color w:val="000000" w:themeColor="text1"/>
          <w:szCs w:val="22"/>
        </w:rPr>
        <w:t xml:space="preserve">, to manufacture stem cells of </w:t>
      </w:r>
      <w:r w:rsidR="00B53B09" w:rsidRPr="00DC4CCF">
        <w:rPr>
          <w:rFonts w:ascii="Times New Roman" w:hAnsi="Times New Roman"/>
          <w:color w:val="000000" w:themeColor="text1"/>
          <w:szCs w:val="22"/>
        </w:rPr>
        <w:t>clinical grade for patient use.</w:t>
      </w:r>
    </w:p>
    <w:p w:rsidR="00E31E0F" w:rsidRPr="00DC4CCF" w:rsidRDefault="00DC4CCF" w:rsidP="00DC4CCF">
      <w:pPr>
        <w:tabs>
          <w:tab w:val="left" w:pos="8130"/>
        </w:tabs>
        <w:spacing w:line="276" w:lineRule="auto"/>
        <w:ind w:left="426"/>
        <w:jc w:val="both"/>
        <w:rPr>
          <w:rFonts w:ascii="Times New Roman" w:hAnsi="Times New Roman"/>
          <w:color w:val="000000" w:themeColor="text1"/>
          <w:szCs w:val="22"/>
        </w:rPr>
      </w:pPr>
      <w:r w:rsidRPr="00DC4CCF">
        <w:rPr>
          <w:rFonts w:ascii="Times New Roman" w:hAnsi="Times New Roman"/>
          <w:color w:val="000000" w:themeColor="text1"/>
          <w:szCs w:val="22"/>
        </w:rPr>
        <w:t xml:space="preserve">Currently, my key research areas are Stem cell biology, Immunomodulation, exosomes as cell free therapy and tissue </w:t>
      </w:r>
      <w:r w:rsidR="002360A7" w:rsidRPr="00DC4CCF">
        <w:rPr>
          <w:rFonts w:ascii="Times New Roman" w:hAnsi="Times New Roman"/>
          <w:color w:val="000000" w:themeColor="text1"/>
          <w:szCs w:val="22"/>
        </w:rPr>
        <w:t>engineering. My</w:t>
      </w:r>
      <w:r w:rsidRPr="00DC4CCF">
        <w:rPr>
          <w:rFonts w:ascii="Times New Roman" w:hAnsi="Times New Roman"/>
          <w:color w:val="000000" w:themeColor="text1"/>
          <w:szCs w:val="22"/>
        </w:rPr>
        <w:t xml:space="preserve"> team has established animal models for Parkinson’s disease, myocardial infarction, spinal cord injury, alkali eye burn and segmental bone defect. Focus on bench to beside approach with primary targeted </w:t>
      </w:r>
      <w:r w:rsidR="00E31E0F" w:rsidRPr="00DC4CCF">
        <w:rPr>
          <w:rFonts w:ascii="Times New Roman" w:hAnsi="Times New Roman"/>
          <w:color w:val="000000" w:themeColor="text1"/>
          <w:szCs w:val="22"/>
        </w:rPr>
        <w:t xml:space="preserve">disorders like </w:t>
      </w:r>
      <w:r w:rsidRPr="00DC4CCF">
        <w:rPr>
          <w:rFonts w:ascii="Times New Roman" w:hAnsi="Times New Roman"/>
          <w:color w:val="000000" w:themeColor="text1"/>
          <w:szCs w:val="22"/>
        </w:rPr>
        <w:t xml:space="preserve">liver </w:t>
      </w:r>
      <w:r w:rsidR="002360A7" w:rsidRPr="00DC4CCF">
        <w:rPr>
          <w:rFonts w:ascii="Times New Roman" w:hAnsi="Times New Roman"/>
          <w:color w:val="000000" w:themeColor="text1"/>
          <w:szCs w:val="22"/>
        </w:rPr>
        <w:t>fibrosis,</w:t>
      </w:r>
      <w:r w:rsidRPr="00DC4CCF">
        <w:rPr>
          <w:rFonts w:ascii="Times New Roman" w:hAnsi="Times New Roman"/>
          <w:color w:val="000000" w:themeColor="text1"/>
          <w:szCs w:val="22"/>
        </w:rPr>
        <w:t xml:space="preserve"> myocardial infarct,</w:t>
      </w:r>
      <w:r w:rsidR="00E31E0F" w:rsidRPr="00DC4CCF">
        <w:rPr>
          <w:rFonts w:ascii="Times New Roman" w:hAnsi="Times New Roman"/>
          <w:color w:val="000000" w:themeColor="text1"/>
          <w:szCs w:val="22"/>
        </w:rPr>
        <w:t xml:space="preserve"> muscular dystrophy, peripheral vascular disease, cardiomyopathy, retinitis </w:t>
      </w:r>
      <w:proofErr w:type="spellStart"/>
      <w:r w:rsidR="00E31E0F" w:rsidRPr="00DC4CCF">
        <w:rPr>
          <w:rFonts w:ascii="Times New Roman" w:hAnsi="Times New Roman"/>
          <w:color w:val="000000" w:themeColor="text1"/>
          <w:szCs w:val="22"/>
        </w:rPr>
        <w:t>pigmentosa</w:t>
      </w:r>
      <w:proofErr w:type="spellEnd"/>
      <w:r w:rsidR="00E31E0F" w:rsidRPr="00DC4CCF">
        <w:rPr>
          <w:rFonts w:ascii="Times New Roman" w:hAnsi="Times New Roman"/>
          <w:color w:val="000000" w:themeColor="text1"/>
          <w:szCs w:val="22"/>
        </w:rPr>
        <w:t xml:space="preserve"> and macular degeneration</w:t>
      </w:r>
      <w:r w:rsidRPr="00DC4CCF">
        <w:rPr>
          <w:rFonts w:ascii="Times New Roman" w:hAnsi="Times New Roman"/>
          <w:color w:val="000000" w:themeColor="text1"/>
          <w:szCs w:val="22"/>
        </w:rPr>
        <w:t xml:space="preserve">. We have performed clinical trials </w:t>
      </w:r>
      <w:r w:rsidR="00E31E0F" w:rsidRPr="00DC4CCF">
        <w:rPr>
          <w:rFonts w:ascii="Times New Roman" w:hAnsi="Times New Roman"/>
          <w:color w:val="000000" w:themeColor="text1"/>
          <w:szCs w:val="22"/>
        </w:rPr>
        <w:t xml:space="preserve">using </w:t>
      </w:r>
      <w:proofErr w:type="spellStart"/>
      <w:r w:rsidR="00E31E0F" w:rsidRPr="00DC4CCF">
        <w:rPr>
          <w:rFonts w:ascii="Times New Roman" w:hAnsi="Times New Roman"/>
          <w:color w:val="000000" w:themeColor="text1"/>
          <w:szCs w:val="22"/>
        </w:rPr>
        <w:t>limbal</w:t>
      </w:r>
      <w:proofErr w:type="spellEnd"/>
      <w:r w:rsidR="00E31E0F" w:rsidRPr="00DC4CCF">
        <w:rPr>
          <w:rFonts w:ascii="Times New Roman" w:hAnsi="Times New Roman"/>
          <w:color w:val="000000" w:themeColor="text1"/>
          <w:szCs w:val="22"/>
        </w:rPr>
        <w:t xml:space="preserve"> stem cells and oral mucosal stem cells fo</w:t>
      </w:r>
      <w:r w:rsidR="00A25409" w:rsidRPr="00DC4CCF">
        <w:rPr>
          <w:rFonts w:ascii="Times New Roman" w:hAnsi="Times New Roman"/>
          <w:color w:val="000000" w:themeColor="text1"/>
          <w:szCs w:val="22"/>
        </w:rPr>
        <w:t>r ocular surface reconstruction</w:t>
      </w:r>
      <w:r w:rsidR="00E31E0F" w:rsidRPr="00DC4CCF">
        <w:rPr>
          <w:rFonts w:ascii="Times New Roman" w:hAnsi="Times New Roman"/>
          <w:color w:val="000000" w:themeColor="text1"/>
          <w:szCs w:val="22"/>
        </w:rPr>
        <w:t xml:space="preserve"> and hair follicle derived s</w:t>
      </w:r>
      <w:r w:rsidR="008C34D7" w:rsidRPr="00DC4CCF">
        <w:rPr>
          <w:rFonts w:ascii="Times New Roman" w:hAnsi="Times New Roman"/>
          <w:color w:val="000000" w:themeColor="text1"/>
          <w:szCs w:val="22"/>
        </w:rPr>
        <w:t xml:space="preserve">tem cells for treating </w:t>
      </w:r>
      <w:proofErr w:type="spellStart"/>
      <w:r w:rsidR="008C34D7" w:rsidRPr="00DC4CCF">
        <w:rPr>
          <w:rFonts w:ascii="Times New Roman" w:hAnsi="Times New Roman"/>
          <w:color w:val="000000" w:themeColor="text1"/>
          <w:szCs w:val="22"/>
        </w:rPr>
        <w:t>vitiligo</w:t>
      </w:r>
      <w:proofErr w:type="spellEnd"/>
      <w:r w:rsidR="008C34D7" w:rsidRPr="00DC4CCF">
        <w:rPr>
          <w:rFonts w:ascii="Times New Roman" w:hAnsi="Times New Roman"/>
          <w:color w:val="000000" w:themeColor="text1"/>
          <w:szCs w:val="22"/>
        </w:rPr>
        <w:t>.</w:t>
      </w:r>
    </w:p>
    <w:p w:rsidR="002C51BC" w:rsidRPr="00DC4CCF" w:rsidRDefault="00A25409" w:rsidP="00DC4CCF">
      <w:pPr>
        <w:tabs>
          <w:tab w:val="left" w:pos="8130"/>
        </w:tabs>
        <w:spacing w:line="276" w:lineRule="auto"/>
        <w:ind w:left="426"/>
        <w:jc w:val="both"/>
        <w:rPr>
          <w:rFonts w:ascii="Times New Roman" w:hAnsi="Times New Roman"/>
          <w:color w:val="000000" w:themeColor="text1"/>
          <w:szCs w:val="22"/>
        </w:rPr>
      </w:pPr>
      <w:r w:rsidRPr="00DC4CCF">
        <w:rPr>
          <w:rFonts w:ascii="Times New Roman" w:hAnsi="Times New Roman"/>
          <w:color w:val="000000" w:themeColor="text1"/>
          <w:szCs w:val="22"/>
        </w:rPr>
        <w:t>Apart from research, I am</w:t>
      </w:r>
      <w:r w:rsidR="00E31E0F" w:rsidRPr="00DC4CCF">
        <w:rPr>
          <w:rFonts w:ascii="Times New Roman" w:hAnsi="Times New Roman"/>
          <w:color w:val="000000" w:themeColor="text1"/>
          <w:szCs w:val="22"/>
        </w:rPr>
        <w:t xml:space="preserve"> involved in teaching and training students </w:t>
      </w:r>
      <w:r w:rsidR="00DC4CCF" w:rsidRPr="00DC4CCF">
        <w:rPr>
          <w:rFonts w:ascii="Times New Roman" w:hAnsi="Times New Roman"/>
          <w:color w:val="000000" w:themeColor="text1"/>
          <w:szCs w:val="22"/>
        </w:rPr>
        <w:t xml:space="preserve">at both </w:t>
      </w:r>
      <w:r w:rsidRPr="00DC4CCF">
        <w:rPr>
          <w:rFonts w:ascii="Times New Roman" w:hAnsi="Times New Roman"/>
          <w:color w:val="000000" w:themeColor="text1"/>
          <w:szCs w:val="22"/>
        </w:rPr>
        <w:t xml:space="preserve">national and international </w:t>
      </w:r>
      <w:r w:rsidR="00DC4CCF" w:rsidRPr="00DC4CCF">
        <w:rPr>
          <w:rFonts w:ascii="Times New Roman" w:hAnsi="Times New Roman"/>
          <w:color w:val="000000" w:themeColor="text1"/>
          <w:szCs w:val="22"/>
        </w:rPr>
        <w:t xml:space="preserve">platforms. </w:t>
      </w:r>
    </w:p>
    <w:p w:rsidR="00DC4CCF" w:rsidRPr="00DC4CCF" w:rsidRDefault="00DC4CCF" w:rsidP="00DC4CCF">
      <w:pPr>
        <w:tabs>
          <w:tab w:val="left" w:pos="8130"/>
        </w:tabs>
        <w:spacing w:line="276" w:lineRule="auto"/>
        <w:ind w:left="426"/>
        <w:jc w:val="both"/>
        <w:rPr>
          <w:rStyle w:val="Strong"/>
          <w:rFonts w:ascii="Times New Roman" w:hAnsi="Times New Roman"/>
          <w:szCs w:val="22"/>
        </w:rPr>
      </w:pPr>
    </w:p>
    <w:p w:rsidR="002C51BC" w:rsidRPr="00DC4CCF" w:rsidRDefault="002C51BC" w:rsidP="00DC4CCF">
      <w:pPr>
        <w:pStyle w:val="DataField11pt-Single"/>
        <w:jc w:val="both"/>
        <w:rPr>
          <w:rStyle w:val="Strong"/>
          <w:rFonts w:ascii="Times New Roman" w:hAnsi="Times New Roman" w:cs="Times New Roman"/>
          <w:szCs w:val="22"/>
        </w:rPr>
      </w:pPr>
      <w:r w:rsidRPr="00DC4CCF">
        <w:rPr>
          <w:rStyle w:val="Strong"/>
          <w:rFonts w:ascii="Times New Roman" w:hAnsi="Times New Roman" w:cs="Times New Roman"/>
          <w:szCs w:val="22"/>
        </w:rPr>
        <w:t>B.</w:t>
      </w:r>
      <w:r w:rsidRPr="00DC4CCF">
        <w:rPr>
          <w:rStyle w:val="Strong"/>
          <w:rFonts w:ascii="Times New Roman" w:hAnsi="Times New Roman" w:cs="Times New Roman"/>
          <w:szCs w:val="22"/>
        </w:rPr>
        <w:tab/>
        <w:t>Positions and Honors</w:t>
      </w:r>
    </w:p>
    <w:p w:rsidR="00C71D8C" w:rsidRPr="00DC4CCF" w:rsidRDefault="005303E4" w:rsidP="00DC4CCF">
      <w:pPr>
        <w:pStyle w:val="DataField11pt-Single"/>
        <w:jc w:val="both"/>
        <w:rPr>
          <w:rStyle w:val="Strong"/>
          <w:rFonts w:ascii="Times New Roman" w:hAnsi="Times New Roman" w:cs="Times New Roman"/>
          <w:color w:val="C00000"/>
          <w:szCs w:val="22"/>
        </w:rPr>
      </w:pPr>
      <w:r w:rsidRPr="00DC4CCF">
        <w:rPr>
          <w:rStyle w:val="Strong"/>
          <w:rFonts w:ascii="Times New Roman" w:hAnsi="Times New Roman" w:cs="Times New Roman"/>
          <w:color w:val="C00000"/>
          <w:szCs w:val="22"/>
        </w:rPr>
        <w:t>Position and Employment</w:t>
      </w:r>
    </w:p>
    <w:p w:rsidR="00C71D8C" w:rsidRPr="00DC4CCF" w:rsidRDefault="00C71D8C" w:rsidP="00DC4CCF">
      <w:pPr>
        <w:pStyle w:val="DataField11pt-Single"/>
        <w:jc w:val="both"/>
        <w:rPr>
          <w:rStyle w:val="Strong"/>
          <w:rFonts w:ascii="Times New Roman" w:hAnsi="Times New Roman" w:cs="Times New Roman"/>
          <w:color w:val="FF0000"/>
          <w:szCs w:val="22"/>
        </w:rPr>
      </w:pPr>
    </w:p>
    <w:tbl>
      <w:tblPr>
        <w:tblW w:w="11070" w:type="dxa"/>
        <w:tblInd w:w="108" w:type="dxa"/>
        <w:tblLook w:val="0000" w:firstRow="0" w:lastRow="0" w:firstColumn="0" w:lastColumn="0" w:noHBand="0" w:noVBand="0"/>
      </w:tblPr>
      <w:tblGrid>
        <w:gridCol w:w="999"/>
        <w:gridCol w:w="3951"/>
        <w:gridCol w:w="2430"/>
        <w:gridCol w:w="1800"/>
        <w:gridCol w:w="1890"/>
      </w:tblGrid>
      <w:tr w:rsidR="00E31E0F" w:rsidRPr="00DC4CCF" w:rsidTr="00D01641">
        <w:trPr>
          <w:trHeight w:val="258"/>
        </w:trPr>
        <w:tc>
          <w:tcPr>
            <w:tcW w:w="9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b/>
                <w:color w:val="0000CC"/>
                <w:szCs w:val="22"/>
              </w:rPr>
            </w:pPr>
            <w:proofErr w:type="spellStart"/>
            <w:r w:rsidRPr="00DC4CCF">
              <w:rPr>
                <w:rFonts w:ascii="Times New Roman" w:hAnsi="Times New Roman"/>
                <w:b/>
                <w:color w:val="0000CC"/>
                <w:szCs w:val="22"/>
              </w:rPr>
              <w:t>Sl</w:t>
            </w:r>
            <w:proofErr w:type="spellEnd"/>
            <w:r w:rsidRPr="00DC4CCF">
              <w:rPr>
                <w:rFonts w:ascii="Times New Roman" w:hAnsi="Times New Roman"/>
                <w:b/>
                <w:color w:val="0000CC"/>
                <w:szCs w:val="22"/>
              </w:rPr>
              <w:t xml:space="preserve"> No.</w:t>
            </w:r>
          </w:p>
        </w:tc>
        <w:tc>
          <w:tcPr>
            <w:tcW w:w="3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b/>
                <w:color w:val="0000CC"/>
                <w:szCs w:val="22"/>
              </w:rPr>
            </w:pPr>
            <w:proofErr w:type="spellStart"/>
            <w:r w:rsidRPr="00DC4CCF">
              <w:rPr>
                <w:rFonts w:ascii="Times New Roman" w:hAnsi="Times New Roman"/>
                <w:b/>
                <w:color w:val="0000CC"/>
                <w:szCs w:val="22"/>
              </w:rPr>
              <w:t>InstitutionPlace</w:t>
            </w:r>
            <w:proofErr w:type="spellEnd"/>
          </w:p>
        </w:tc>
        <w:tc>
          <w:tcPr>
            <w:tcW w:w="2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b/>
                <w:color w:val="0000CC"/>
                <w:szCs w:val="22"/>
              </w:rPr>
            </w:pPr>
            <w:r w:rsidRPr="00DC4CCF">
              <w:rPr>
                <w:rFonts w:ascii="Times New Roman" w:hAnsi="Times New Roman"/>
                <w:b/>
                <w:color w:val="0000CC"/>
                <w:szCs w:val="22"/>
              </w:rPr>
              <w:t>Position</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b/>
                <w:color w:val="0000CC"/>
                <w:szCs w:val="22"/>
              </w:rPr>
            </w:pPr>
            <w:r w:rsidRPr="00DC4CCF">
              <w:rPr>
                <w:rFonts w:ascii="Times New Roman" w:hAnsi="Times New Roman"/>
                <w:b/>
                <w:color w:val="0000CC"/>
                <w:szCs w:val="22"/>
              </w:rPr>
              <w:t>From (Date)</w:t>
            </w:r>
          </w:p>
        </w:tc>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b/>
                <w:color w:val="0000CC"/>
                <w:szCs w:val="22"/>
              </w:rPr>
            </w:pPr>
            <w:r w:rsidRPr="00DC4CCF">
              <w:rPr>
                <w:rFonts w:ascii="Times New Roman" w:hAnsi="Times New Roman"/>
                <w:b/>
                <w:color w:val="0000CC"/>
                <w:szCs w:val="22"/>
              </w:rPr>
              <w:t>To (date)</w:t>
            </w:r>
          </w:p>
        </w:tc>
      </w:tr>
      <w:tr w:rsidR="00E31E0F" w:rsidRPr="00DC4CCF" w:rsidTr="00D01641">
        <w:trPr>
          <w:trHeight w:val="258"/>
        </w:trPr>
        <w:tc>
          <w:tcPr>
            <w:tcW w:w="9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1.</w:t>
            </w:r>
          </w:p>
        </w:tc>
        <w:tc>
          <w:tcPr>
            <w:tcW w:w="3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AIIMS, New Delhi</w:t>
            </w:r>
          </w:p>
        </w:tc>
        <w:tc>
          <w:tcPr>
            <w:tcW w:w="2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Professor</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1</w:t>
            </w:r>
            <w:r w:rsidRPr="00DC4CCF">
              <w:rPr>
                <w:rFonts w:ascii="Times New Roman" w:hAnsi="Times New Roman"/>
                <w:szCs w:val="22"/>
                <w:vertAlign w:val="superscript"/>
              </w:rPr>
              <w:t>st</w:t>
            </w:r>
            <w:r w:rsidRPr="00DC4CCF">
              <w:rPr>
                <w:rFonts w:ascii="Times New Roman" w:hAnsi="Times New Roman"/>
                <w:szCs w:val="22"/>
              </w:rPr>
              <w:t xml:space="preserve"> July, 2016</w:t>
            </w:r>
          </w:p>
        </w:tc>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Till date</w:t>
            </w:r>
          </w:p>
        </w:tc>
      </w:tr>
      <w:tr w:rsidR="00E31E0F" w:rsidRPr="00DC4CCF" w:rsidTr="00D01641">
        <w:trPr>
          <w:trHeight w:val="258"/>
        </w:trPr>
        <w:tc>
          <w:tcPr>
            <w:tcW w:w="9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2.</w:t>
            </w:r>
          </w:p>
        </w:tc>
        <w:tc>
          <w:tcPr>
            <w:tcW w:w="3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AIIMS, New Delhi</w:t>
            </w:r>
          </w:p>
        </w:tc>
        <w:tc>
          <w:tcPr>
            <w:tcW w:w="2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Additional Professor</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1</w:t>
            </w:r>
            <w:r w:rsidRPr="00DC4CCF">
              <w:rPr>
                <w:rFonts w:ascii="Times New Roman" w:hAnsi="Times New Roman"/>
                <w:szCs w:val="22"/>
                <w:vertAlign w:val="superscript"/>
              </w:rPr>
              <w:t>st</w:t>
            </w:r>
            <w:r w:rsidRPr="00DC4CCF">
              <w:rPr>
                <w:rFonts w:ascii="Times New Roman" w:hAnsi="Times New Roman"/>
                <w:szCs w:val="22"/>
              </w:rPr>
              <w:t xml:space="preserve"> July, 2012</w:t>
            </w:r>
          </w:p>
        </w:tc>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323C01" w:rsidP="00DC4CCF">
            <w:pPr>
              <w:jc w:val="both"/>
              <w:rPr>
                <w:rFonts w:ascii="Times New Roman" w:hAnsi="Times New Roman"/>
                <w:szCs w:val="22"/>
              </w:rPr>
            </w:pPr>
            <w:r w:rsidRPr="00DC4CCF">
              <w:rPr>
                <w:rFonts w:ascii="Times New Roman" w:hAnsi="Times New Roman"/>
                <w:szCs w:val="22"/>
              </w:rPr>
              <w:t>30</w:t>
            </w:r>
            <w:r w:rsidRPr="00DC4CCF">
              <w:rPr>
                <w:rFonts w:ascii="Times New Roman" w:hAnsi="Times New Roman"/>
                <w:szCs w:val="22"/>
                <w:vertAlign w:val="superscript"/>
              </w:rPr>
              <w:t>th</w:t>
            </w:r>
            <w:r w:rsidR="00E31E0F" w:rsidRPr="00DC4CCF">
              <w:rPr>
                <w:rFonts w:ascii="Times New Roman" w:hAnsi="Times New Roman"/>
                <w:szCs w:val="22"/>
              </w:rPr>
              <w:t xml:space="preserve"> June 2016</w:t>
            </w:r>
          </w:p>
        </w:tc>
      </w:tr>
      <w:tr w:rsidR="00E31E0F" w:rsidRPr="00DC4CCF" w:rsidTr="00D01641">
        <w:trPr>
          <w:trHeight w:val="258"/>
        </w:trPr>
        <w:tc>
          <w:tcPr>
            <w:tcW w:w="9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3.</w:t>
            </w:r>
          </w:p>
        </w:tc>
        <w:tc>
          <w:tcPr>
            <w:tcW w:w="3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AIIMS, New Delhi</w:t>
            </w:r>
          </w:p>
        </w:tc>
        <w:tc>
          <w:tcPr>
            <w:tcW w:w="2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Associate Professor</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1</w:t>
            </w:r>
            <w:r w:rsidRPr="00DC4CCF">
              <w:rPr>
                <w:rFonts w:ascii="Times New Roman" w:hAnsi="Times New Roman"/>
                <w:szCs w:val="22"/>
                <w:vertAlign w:val="superscript"/>
              </w:rPr>
              <w:t>st</w:t>
            </w:r>
            <w:r w:rsidRPr="00DC4CCF">
              <w:rPr>
                <w:rFonts w:ascii="Times New Roman" w:hAnsi="Times New Roman"/>
                <w:szCs w:val="22"/>
              </w:rPr>
              <w:t xml:space="preserve"> July, 2009</w:t>
            </w:r>
          </w:p>
        </w:tc>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323C01" w:rsidP="00DC4CCF">
            <w:pPr>
              <w:jc w:val="both"/>
              <w:rPr>
                <w:rFonts w:ascii="Times New Roman" w:hAnsi="Times New Roman"/>
                <w:szCs w:val="22"/>
              </w:rPr>
            </w:pPr>
            <w:r w:rsidRPr="00DC4CCF">
              <w:rPr>
                <w:rFonts w:ascii="Times New Roman" w:hAnsi="Times New Roman"/>
                <w:szCs w:val="22"/>
              </w:rPr>
              <w:t>30</w:t>
            </w:r>
            <w:r w:rsidRPr="00DC4CCF">
              <w:rPr>
                <w:rFonts w:ascii="Times New Roman" w:hAnsi="Times New Roman"/>
                <w:szCs w:val="22"/>
                <w:vertAlign w:val="superscript"/>
              </w:rPr>
              <w:t>th</w:t>
            </w:r>
            <w:r w:rsidR="00E31E0F" w:rsidRPr="00DC4CCF">
              <w:rPr>
                <w:rFonts w:ascii="Times New Roman" w:hAnsi="Times New Roman"/>
                <w:szCs w:val="22"/>
              </w:rPr>
              <w:t xml:space="preserve"> June,2012 </w:t>
            </w:r>
          </w:p>
        </w:tc>
      </w:tr>
      <w:tr w:rsidR="00E31E0F" w:rsidRPr="00DC4CCF" w:rsidTr="00D01641">
        <w:trPr>
          <w:trHeight w:val="258"/>
        </w:trPr>
        <w:tc>
          <w:tcPr>
            <w:tcW w:w="9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4.</w:t>
            </w:r>
          </w:p>
        </w:tc>
        <w:tc>
          <w:tcPr>
            <w:tcW w:w="3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AIIMS, New Delhi</w:t>
            </w:r>
          </w:p>
        </w:tc>
        <w:tc>
          <w:tcPr>
            <w:tcW w:w="2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Assistant Professor</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24</w:t>
            </w:r>
            <w:r w:rsidRPr="00DC4CCF">
              <w:rPr>
                <w:rFonts w:ascii="Times New Roman" w:hAnsi="Times New Roman"/>
                <w:szCs w:val="22"/>
                <w:vertAlign w:val="superscript"/>
              </w:rPr>
              <w:t>th</w:t>
            </w:r>
            <w:r w:rsidRPr="00DC4CCF">
              <w:rPr>
                <w:rFonts w:ascii="Times New Roman" w:hAnsi="Times New Roman"/>
                <w:szCs w:val="22"/>
              </w:rPr>
              <w:t xml:space="preserve"> Sep, 2005</w:t>
            </w:r>
          </w:p>
        </w:tc>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323C01" w:rsidP="00DC4CCF">
            <w:pPr>
              <w:jc w:val="both"/>
              <w:rPr>
                <w:rFonts w:ascii="Times New Roman" w:hAnsi="Times New Roman"/>
                <w:szCs w:val="22"/>
              </w:rPr>
            </w:pPr>
            <w:r w:rsidRPr="00DC4CCF">
              <w:rPr>
                <w:rFonts w:ascii="Times New Roman" w:hAnsi="Times New Roman"/>
                <w:szCs w:val="22"/>
              </w:rPr>
              <w:t>30</w:t>
            </w:r>
            <w:r w:rsidRPr="00DC4CCF">
              <w:rPr>
                <w:rFonts w:ascii="Times New Roman" w:hAnsi="Times New Roman"/>
                <w:szCs w:val="22"/>
                <w:vertAlign w:val="superscript"/>
              </w:rPr>
              <w:t>th</w:t>
            </w:r>
            <w:r w:rsidR="00E31E0F" w:rsidRPr="00DC4CCF">
              <w:rPr>
                <w:rFonts w:ascii="Times New Roman" w:hAnsi="Times New Roman"/>
                <w:szCs w:val="22"/>
              </w:rPr>
              <w:t xml:space="preserve"> June, 2009</w:t>
            </w:r>
          </w:p>
        </w:tc>
      </w:tr>
      <w:tr w:rsidR="00E31E0F" w:rsidRPr="00DC4CCF" w:rsidTr="00D01641">
        <w:trPr>
          <w:trHeight w:val="258"/>
        </w:trPr>
        <w:tc>
          <w:tcPr>
            <w:tcW w:w="9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5.</w:t>
            </w:r>
          </w:p>
        </w:tc>
        <w:tc>
          <w:tcPr>
            <w:tcW w:w="3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eastAsia="Arial Unicode MS" w:hAnsi="Times New Roman"/>
                <w:szCs w:val="22"/>
              </w:rPr>
            </w:pPr>
            <w:r w:rsidRPr="00DC4CCF">
              <w:rPr>
                <w:rFonts w:ascii="Times New Roman" w:eastAsia="Arial Unicode MS" w:hAnsi="Times New Roman"/>
                <w:szCs w:val="22"/>
              </w:rPr>
              <w:t>Dept. of Medical Oncology, A.I.I.M.S</w:t>
            </w:r>
          </w:p>
        </w:tc>
        <w:tc>
          <w:tcPr>
            <w:tcW w:w="2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eastAsia="Arial Unicode MS" w:hAnsi="Times New Roman"/>
                <w:szCs w:val="22"/>
              </w:rPr>
            </w:pPr>
            <w:r w:rsidRPr="00DC4CCF">
              <w:rPr>
                <w:rFonts w:ascii="Times New Roman" w:eastAsia="Arial Unicode MS" w:hAnsi="Times New Roman"/>
                <w:szCs w:val="22"/>
              </w:rPr>
              <w:t xml:space="preserve">Scientist-II  </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eastAsia="Arial Unicode MS" w:hAnsi="Times New Roman"/>
                <w:szCs w:val="22"/>
              </w:rPr>
            </w:pPr>
            <w:r w:rsidRPr="00DC4CCF">
              <w:rPr>
                <w:rFonts w:ascii="Times New Roman" w:eastAsia="Arial Unicode MS" w:hAnsi="Times New Roman"/>
                <w:szCs w:val="22"/>
              </w:rPr>
              <w:t xml:space="preserve">2002 </w:t>
            </w:r>
          </w:p>
        </w:tc>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eastAsia="Arial Unicode MS" w:hAnsi="Times New Roman"/>
                <w:szCs w:val="22"/>
              </w:rPr>
            </w:pPr>
            <w:r w:rsidRPr="00DC4CCF">
              <w:rPr>
                <w:rFonts w:ascii="Times New Roman" w:eastAsia="Arial Unicode MS" w:hAnsi="Times New Roman"/>
                <w:szCs w:val="22"/>
              </w:rPr>
              <w:t>2005</w:t>
            </w:r>
          </w:p>
        </w:tc>
      </w:tr>
      <w:tr w:rsidR="00E31E0F" w:rsidRPr="00DC4CCF" w:rsidTr="00D01641">
        <w:trPr>
          <w:trHeight w:val="258"/>
        </w:trPr>
        <w:tc>
          <w:tcPr>
            <w:tcW w:w="9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hAnsi="Times New Roman"/>
                <w:szCs w:val="22"/>
              </w:rPr>
            </w:pPr>
            <w:r w:rsidRPr="00DC4CCF">
              <w:rPr>
                <w:rFonts w:ascii="Times New Roman" w:hAnsi="Times New Roman"/>
                <w:szCs w:val="22"/>
              </w:rPr>
              <w:t>6.</w:t>
            </w:r>
          </w:p>
        </w:tc>
        <w:tc>
          <w:tcPr>
            <w:tcW w:w="3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eastAsia="Arial Unicode MS" w:hAnsi="Times New Roman"/>
                <w:szCs w:val="22"/>
              </w:rPr>
            </w:pPr>
            <w:r w:rsidRPr="00DC4CCF">
              <w:rPr>
                <w:rFonts w:ascii="Times New Roman" w:eastAsia="Arial Unicode MS" w:hAnsi="Times New Roman"/>
                <w:szCs w:val="22"/>
              </w:rPr>
              <w:t>Dept. of Hematology, A.I.I.M.S</w:t>
            </w:r>
          </w:p>
        </w:tc>
        <w:tc>
          <w:tcPr>
            <w:tcW w:w="2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eastAsia="Arial Unicode MS" w:hAnsi="Times New Roman"/>
                <w:szCs w:val="22"/>
              </w:rPr>
            </w:pPr>
            <w:r w:rsidRPr="00DC4CCF">
              <w:rPr>
                <w:rFonts w:ascii="Times New Roman" w:eastAsia="Arial Unicode MS" w:hAnsi="Times New Roman"/>
                <w:szCs w:val="22"/>
              </w:rPr>
              <w:t xml:space="preserve">Scientist-II  </w:t>
            </w:r>
          </w:p>
        </w:tc>
        <w:tc>
          <w:tcPr>
            <w:tcW w:w="18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eastAsia="Arial Unicode MS" w:hAnsi="Times New Roman"/>
                <w:szCs w:val="22"/>
              </w:rPr>
            </w:pPr>
            <w:r w:rsidRPr="00DC4CCF">
              <w:rPr>
                <w:rFonts w:ascii="Times New Roman" w:eastAsia="Arial Unicode MS" w:hAnsi="Times New Roman"/>
                <w:szCs w:val="22"/>
              </w:rPr>
              <w:t>1999</w:t>
            </w:r>
          </w:p>
        </w:tc>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31E0F" w:rsidRPr="00DC4CCF" w:rsidRDefault="00E31E0F" w:rsidP="00DC4CCF">
            <w:pPr>
              <w:jc w:val="both"/>
              <w:rPr>
                <w:rFonts w:ascii="Times New Roman" w:eastAsia="Arial Unicode MS" w:hAnsi="Times New Roman"/>
                <w:szCs w:val="22"/>
              </w:rPr>
            </w:pPr>
            <w:r w:rsidRPr="00DC4CCF">
              <w:rPr>
                <w:rFonts w:ascii="Times New Roman" w:eastAsia="Arial Unicode MS" w:hAnsi="Times New Roman"/>
                <w:szCs w:val="22"/>
              </w:rPr>
              <w:t>2000</w:t>
            </w:r>
          </w:p>
        </w:tc>
      </w:tr>
    </w:tbl>
    <w:p w:rsidR="002C51BC" w:rsidRPr="00DC4CCF" w:rsidRDefault="002C51BC" w:rsidP="00DC4CCF">
      <w:pPr>
        <w:pStyle w:val="DataField11pt-Single"/>
        <w:jc w:val="both"/>
        <w:rPr>
          <w:rStyle w:val="Strong"/>
          <w:rFonts w:ascii="Times New Roman" w:hAnsi="Times New Roman" w:cs="Times New Roman"/>
          <w:szCs w:val="22"/>
        </w:rPr>
      </w:pPr>
    </w:p>
    <w:p w:rsidR="00C71D8C" w:rsidRPr="00DC4CCF" w:rsidRDefault="00C71D8C" w:rsidP="00DC4CCF">
      <w:pPr>
        <w:pStyle w:val="DataField11pt-Single"/>
        <w:jc w:val="both"/>
        <w:rPr>
          <w:rStyle w:val="Strong"/>
          <w:rFonts w:ascii="Times New Roman" w:hAnsi="Times New Roman" w:cs="Times New Roman"/>
          <w:color w:val="C00000"/>
          <w:szCs w:val="22"/>
        </w:rPr>
      </w:pPr>
      <w:r w:rsidRPr="00DC4CCF">
        <w:rPr>
          <w:rStyle w:val="Strong"/>
          <w:rFonts w:ascii="Times New Roman" w:hAnsi="Times New Roman" w:cs="Times New Roman"/>
          <w:color w:val="C00000"/>
          <w:szCs w:val="22"/>
        </w:rPr>
        <w:t>Honors/Awards</w:t>
      </w:r>
    </w:p>
    <w:p w:rsidR="00C71D8C" w:rsidRPr="00DC4CCF" w:rsidRDefault="00C71D8C" w:rsidP="00DC4CCF">
      <w:pPr>
        <w:pStyle w:val="DataField11pt-Single"/>
        <w:numPr>
          <w:ilvl w:val="0"/>
          <w:numId w:val="21"/>
        </w:numPr>
        <w:ind w:left="450"/>
        <w:jc w:val="both"/>
        <w:rPr>
          <w:rStyle w:val="Strong"/>
          <w:rFonts w:ascii="Times New Roman" w:hAnsi="Times New Roman" w:cs="Times New Roman"/>
          <w:b w:val="0"/>
          <w:szCs w:val="22"/>
        </w:rPr>
      </w:pPr>
      <w:r w:rsidRPr="00DC4CCF">
        <w:rPr>
          <w:rStyle w:val="Strong"/>
          <w:rFonts w:ascii="Times New Roman" w:hAnsi="Times New Roman" w:cs="Times New Roman"/>
          <w:b w:val="0"/>
          <w:szCs w:val="22"/>
        </w:rPr>
        <w:t xml:space="preserve">University Grant Commission (UGC) fellowship during </w:t>
      </w:r>
      <w:proofErr w:type="spellStart"/>
      <w:r w:rsidRPr="00DC4CCF">
        <w:rPr>
          <w:rStyle w:val="Strong"/>
          <w:rFonts w:ascii="Times New Roman" w:hAnsi="Times New Roman" w:cs="Times New Roman"/>
          <w:b w:val="0"/>
          <w:szCs w:val="22"/>
        </w:rPr>
        <w:t>Ph.D</w:t>
      </w:r>
      <w:proofErr w:type="spellEnd"/>
      <w:r w:rsidRPr="00DC4CCF">
        <w:rPr>
          <w:rStyle w:val="Strong"/>
          <w:rFonts w:ascii="Times New Roman" w:hAnsi="Times New Roman" w:cs="Times New Roman"/>
          <w:b w:val="0"/>
          <w:szCs w:val="22"/>
        </w:rPr>
        <w:t xml:space="preserve"> (1991).</w:t>
      </w:r>
    </w:p>
    <w:p w:rsidR="00C71D8C" w:rsidRPr="00DC4CCF" w:rsidRDefault="00C71D8C" w:rsidP="00DC4CCF">
      <w:pPr>
        <w:pStyle w:val="DataField11pt-Single"/>
        <w:numPr>
          <w:ilvl w:val="0"/>
          <w:numId w:val="21"/>
        </w:numPr>
        <w:ind w:left="450"/>
        <w:jc w:val="both"/>
        <w:rPr>
          <w:rStyle w:val="Strong"/>
          <w:rFonts w:ascii="Times New Roman" w:hAnsi="Times New Roman" w:cs="Times New Roman"/>
          <w:b w:val="0"/>
          <w:szCs w:val="22"/>
        </w:rPr>
      </w:pPr>
      <w:r w:rsidRPr="00DC4CCF">
        <w:rPr>
          <w:rStyle w:val="Strong"/>
          <w:rFonts w:ascii="Times New Roman" w:hAnsi="Times New Roman" w:cs="Times New Roman"/>
          <w:b w:val="0"/>
          <w:szCs w:val="22"/>
        </w:rPr>
        <w:t>Junior Investigator Prize for best paper (1997).</w:t>
      </w:r>
    </w:p>
    <w:p w:rsidR="00C71D8C" w:rsidRPr="00DC4CCF" w:rsidRDefault="00C71D8C" w:rsidP="00DC4CCF">
      <w:pPr>
        <w:pStyle w:val="DataField11pt-Single"/>
        <w:numPr>
          <w:ilvl w:val="0"/>
          <w:numId w:val="21"/>
        </w:numPr>
        <w:ind w:left="450"/>
        <w:jc w:val="both"/>
        <w:rPr>
          <w:rStyle w:val="Strong"/>
          <w:rFonts w:ascii="Times New Roman" w:hAnsi="Times New Roman" w:cs="Times New Roman"/>
          <w:b w:val="0"/>
          <w:szCs w:val="22"/>
        </w:rPr>
      </w:pPr>
      <w:r w:rsidRPr="00DC4CCF">
        <w:rPr>
          <w:rStyle w:val="Strong"/>
          <w:rFonts w:ascii="Times New Roman" w:hAnsi="Times New Roman" w:cs="Times New Roman"/>
          <w:b w:val="0"/>
          <w:szCs w:val="22"/>
        </w:rPr>
        <w:t>Post-Doctoral fellowship from Mount Sinai hospital, New York, USA (1998).</w:t>
      </w:r>
    </w:p>
    <w:p w:rsidR="00C71D8C" w:rsidRPr="00DC4CCF" w:rsidRDefault="00C71D8C" w:rsidP="00DC4CCF">
      <w:pPr>
        <w:pStyle w:val="DataField11pt-Single"/>
        <w:numPr>
          <w:ilvl w:val="0"/>
          <w:numId w:val="21"/>
        </w:numPr>
        <w:ind w:left="450"/>
        <w:jc w:val="both"/>
        <w:rPr>
          <w:rStyle w:val="Strong"/>
          <w:rFonts w:ascii="Times New Roman" w:hAnsi="Times New Roman" w:cs="Times New Roman"/>
          <w:b w:val="0"/>
          <w:szCs w:val="22"/>
        </w:rPr>
      </w:pPr>
      <w:r w:rsidRPr="00DC4CCF">
        <w:rPr>
          <w:rStyle w:val="Strong"/>
          <w:rFonts w:ascii="Times New Roman" w:hAnsi="Times New Roman" w:cs="Times New Roman"/>
          <w:b w:val="0"/>
          <w:szCs w:val="22"/>
        </w:rPr>
        <w:t>Award from International Society for Stem Cell Research, USA (</w:t>
      </w:r>
      <w:r w:rsidR="000E3930" w:rsidRPr="00DC4CCF">
        <w:rPr>
          <w:rStyle w:val="Strong"/>
          <w:rFonts w:ascii="Times New Roman" w:hAnsi="Times New Roman" w:cs="Times New Roman"/>
          <w:b w:val="0"/>
          <w:szCs w:val="22"/>
        </w:rPr>
        <w:t>Three times</w:t>
      </w:r>
      <w:r w:rsidRPr="00DC4CCF">
        <w:rPr>
          <w:rStyle w:val="Strong"/>
          <w:rFonts w:ascii="Times New Roman" w:hAnsi="Times New Roman" w:cs="Times New Roman"/>
          <w:b w:val="0"/>
          <w:szCs w:val="22"/>
        </w:rPr>
        <w:t>).</w:t>
      </w:r>
    </w:p>
    <w:p w:rsidR="00C71D8C" w:rsidRPr="00DC4CCF" w:rsidRDefault="00C71D8C" w:rsidP="00DC4CCF">
      <w:pPr>
        <w:pStyle w:val="DataField11pt-Single"/>
        <w:numPr>
          <w:ilvl w:val="0"/>
          <w:numId w:val="21"/>
        </w:numPr>
        <w:ind w:left="450"/>
        <w:jc w:val="both"/>
        <w:rPr>
          <w:rStyle w:val="Strong"/>
          <w:rFonts w:ascii="Times New Roman" w:hAnsi="Times New Roman" w:cs="Times New Roman"/>
          <w:b w:val="0"/>
          <w:szCs w:val="22"/>
        </w:rPr>
      </w:pPr>
      <w:r w:rsidRPr="00DC4CCF">
        <w:rPr>
          <w:rStyle w:val="Strong"/>
          <w:rFonts w:ascii="Times New Roman" w:hAnsi="Times New Roman" w:cs="Times New Roman"/>
          <w:b w:val="0"/>
          <w:szCs w:val="22"/>
        </w:rPr>
        <w:t>AIIMS Excellence Award in recognition of notable published research work. (2012, 2014 &amp; 2015).</w:t>
      </w:r>
    </w:p>
    <w:p w:rsidR="00C71D8C" w:rsidRPr="00DC4CCF" w:rsidRDefault="00C71D8C" w:rsidP="00DC4CCF">
      <w:pPr>
        <w:pStyle w:val="DataField11pt-Single"/>
        <w:numPr>
          <w:ilvl w:val="0"/>
          <w:numId w:val="21"/>
        </w:numPr>
        <w:ind w:left="450"/>
        <w:jc w:val="both"/>
        <w:rPr>
          <w:rStyle w:val="Strong"/>
          <w:rFonts w:ascii="Times New Roman" w:hAnsi="Times New Roman" w:cs="Times New Roman"/>
          <w:b w:val="0"/>
          <w:szCs w:val="22"/>
        </w:rPr>
      </w:pPr>
      <w:r w:rsidRPr="00DC4CCF">
        <w:rPr>
          <w:rStyle w:val="Strong"/>
          <w:rFonts w:ascii="Times New Roman" w:hAnsi="Times New Roman" w:cs="Times New Roman"/>
          <w:b w:val="0"/>
          <w:szCs w:val="22"/>
        </w:rPr>
        <w:lastRenderedPageBreak/>
        <w:t xml:space="preserve">Bharat </w:t>
      </w:r>
      <w:proofErr w:type="spellStart"/>
      <w:r w:rsidRPr="00DC4CCF">
        <w:rPr>
          <w:rStyle w:val="Strong"/>
          <w:rFonts w:ascii="Times New Roman" w:hAnsi="Times New Roman" w:cs="Times New Roman"/>
          <w:b w:val="0"/>
          <w:szCs w:val="22"/>
        </w:rPr>
        <w:t>Jyoti</w:t>
      </w:r>
      <w:proofErr w:type="spellEnd"/>
      <w:r w:rsidRPr="00DC4CCF">
        <w:rPr>
          <w:rStyle w:val="Strong"/>
          <w:rFonts w:ascii="Times New Roman" w:hAnsi="Times New Roman" w:cs="Times New Roman"/>
          <w:b w:val="0"/>
          <w:szCs w:val="22"/>
        </w:rPr>
        <w:t xml:space="preserve"> Award from India International Friendship Society (2013).</w:t>
      </w:r>
    </w:p>
    <w:p w:rsidR="00C71D8C" w:rsidRPr="00DC4CCF" w:rsidRDefault="00C71D8C" w:rsidP="00DC4CCF">
      <w:pPr>
        <w:pStyle w:val="DataField11pt-Single"/>
        <w:numPr>
          <w:ilvl w:val="0"/>
          <w:numId w:val="21"/>
        </w:numPr>
        <w:ind w:left="450"/>
        <w:jc w:val="both"/>
        <w:rPr>
          <w:rStyle w:val="Strong"/>
          <w:rFonts w:ascii="Times New Roman" w:hAnsi="Times New Roman" w:cs="Times New Roman"/>
          <w:b w:val="0"/>
          <w:szCs w:val="22"/>
        </w:rPr>
      </w:pPr>
      <w:r w:rsidRPr="00DC4CCF">
        <w:rPr>
          <w:rStyle w:val="Strong"/>
          <w:rFonts w:ascii="Times New Roman" w:hAnsi="Times New Roman" w:cs="Times New Roman"/>
          <w:b w:val="0"/>
          <w:szCs w:val="22"/>
        </w:rPr>
        <w:t>Third price for poster presentation in 15th INDO-US Flow Cytometry Workshop on “STEM CELLS’’, 2014.</w:t>
      </w:r>
    </w:p>
    <w:p w:rsidR="00C71D8C" w:rsidRDefault="00C71D8C" w:rsidP="00DC4CCF">
      <w:pPr>
        <w:pStyle w:val="DataField11pt-Single"/>
        <w:numPr>
          <w:ilvl w:val="0"/>
          <w:numId w:val="21"/>
        </w:numPr>
        <w:ind w:left="450"/>
        <w:jc w:val="both"/>
        <w:rPr>
          <w:rStyle w:val="Strong"/>
          <w:rFonts w:ascii="Times New Roman" w:hAnsi="Times New Roman" w:cs="Times New Roman"/>
          <w:b w:val="0"/>
          <w:szCs w:val="22"/>
        </w:rPr>
      </w:pPr>
      <w:r w:rsidRPr="00DC4CCF">
        <w:rPr>
          <w:rStyle w:val="Strong"/>
          <w:rFonts w:ascii="Times New Roman" w:hAnsi="Times New Roman" w:cs="Times New Roman"/>
          <w:b w:val="0"/>
          <w:szCs w:val="22"/>
        </w:rPr>
        <w:t>ICMR International Fellowship (2014- 2015) for training at Kyoto Prefectural University of Medicine, Kyoto, Japan, in Stem Cells and Scaffolds.</w:t>
      </w:r>
    </w:p>
    <w:p w:rsidR="002360A7" w:rsidRPr="00DC4CCF" w:rsidRDefault="002360A7" w:rsidP="00DC4CCF">
      <w:pPr>
        <w:pStyle w:val="DataField11pt-Single"/>
        <w:numPr>
          <w:ilvl w:val="0"/>
          <w:numId w:val="21"/>
        </w:numPr>
        <w:ind w:left="450"/>
        <w:jc w:val="both"/>
        <w:rPr>
          <w:rStyle w:val="Strong"/>
          <w:rFonts w:ascii="Times New Roman" w:hAnsi="Times New Roman" w:cs="Times New Roman"/>
          <w:b w:val="0"/>
          <w:szCs w:val="22"/>
        </w:rPr>
      </w:pPr>
      <w:r>
        <w:rPr>
          <w:rStyle w:val="Strong"/>
          <w:rFonts w:ascii="Times New Roman" w:hAnsi="Times New Roman" w:cs="Times New Roman"/>
          <w:b w:val="0"/>
          <w:szCs w:val="22"/>
        </w:rPr>
        <w:t>Received IUSSTF Grant twice. (2017; 2019).</w:t>
      </w:r>
    </w:p>
    <w:p w:rsidR="00C71D8C" w:rsidRPr="00DC4CCF" w:rsidRDefault="00C71D8C" w:rsidP="00DC4CCF">
      <w:pPr>
        <w:pStyle w:val="DataField11pt-Single"/>
        <w:jc w:val="both"/>
        <w:rPr>
          <w:rStyle w:val="Strong"/>
          <w:rFonts w:ascii="Times New Roman" w:hAnsi="Times New Roman" w:cs="Times New Roman"/>
          <w:szCs w:val="22"/>
        </w:rPr>
      </w:pPr>
    </w:p>
    <w:p w:rsidR="002C51BC" w:rsidRPr="00DC4CCF" w:rsidRDefault="002C51BC" w:rsidP="00DC4CCF">
      <w:pPr>
        <w:pStyle w:val="DataField11pt-Single"/>
        <w:jc w:val="both"/>
        <w:rPr>
          <w:rStyle w:val="Strong"/>
          <w:rFonts w:ascii="Times New Roman" w:hAnsi="Times New Roman" w:cs="Times New Roman"/>
          <w:szCs w:val="22"/>
        </w:rPr>
      </w:pPr>
      <w:r w:rsidRPr="00DC4CCF">
        <w:rPr>
          <w:rStyle w:val="Strong"/>
          <w:rFonts w:ascii="Times New Roman" w:hAnsi="Times New Roman" w:cs="Times New Roman"/>
          <w:szCs w:val="22"/>
        </w:rPr>
        <w:t>C.</w:t>
      </w:r>
      <w:r w:rsidRPr="00DC4CCF">
        <w:rPr>
          <w:rStyle w:val="Strong"/>
          <w:rFonts w:ascii="Times New Roman" w:hAnsi="Times New Roman" w:cs="Times New Roman"/>
          <w:szCs w:val="22"/>
        </w:rPr>
        <w:tab/>
        <w:t>Contributions to Science</w:t>
      </w:r>
    </w:p>
    <w:p w:rsidR="007C26F6" w:rsidRPr="00DC4CCF" w:rsidRDefault="007C26F6" w:rsidP="00DC4CCF">
      <w:pPr>
        <w:pStyle w:val="DataField11pt-Single"/>
        <w:jc w:val="both"/>
        <w:rPr>
          <w:rStyle w:val="Strong"/>
          <w:rFonts w:ascii="Times New Roman" w:hAnsi="Times New Roman" w:cs="Times New Roman"/>
          <w:szCs w:val="22"/>
        </w:rPr>
      </w:pPr>
    </w:p>
    <w:tbl>
      <w:tblPr>
        <w:tblW w:w="10606"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250"/>
        <w:gridCol w:w="7816"/>
      </w:tblGrid>
      <w:tr w:rsidR="007C26F6" w:rsidRPr="00DC4CCF" w:rsidTr="00AE765F">
        <w:trPr>
          <w:trHeight w:val="2321"/>
        </w:trPr>
        <w:tc>
          <w:tcPr>
            <w:tcW w:w="540" w:type="dxa"/>
          </w:tcPr>
          <w:p w:rsidR="007C26F6" w:rsidRPr="00DC4CCF" w:rsidRDefault="007C26F6" w:rsidP="00DC4CCF">
            <w:pPr>
              <w:jc w:val="both"/>
              <w:rPr>
                <w:rFonts w:ascii="Times New Roman" w:hAnsi="Times New Roman"/>
                <w:b/>
                <w:bCs/>
                <w:color w:val="000000" w:themeColor="text1"/>
                <w:szCs w:val="22"/>
              </w:rPr>
            </w:pPr>
            <w:r w:rsidRPr="00DC4CCF">
              <w:rPr>
                <w:rFonts w:ascii="Times New Roman" w:hAnsi="Times New Roman"/>
                <w:b/>
                <w:bCs/>
                <w:color w:val="000000" w:themeColor="text1"/>
                <w:szCs w:val="22"/>
              </w:rPr>
              <w:t>1</w:t>
            </w:r>
          </w:p>
        </w:tc>
        <w:tc>
          <w:tcPr>
            <w:tcW w:w="2250" w:type="dxa"/>
          </w:tcPr>
          <w:p w:rsidR="007C26F6" w:rsidRPr="00DC4CCF" w:rsidRDefault="007C26F6" w:rsidP="00DC4CCF">
            <w:pPr>
              <w:jc w:val="both"/>
              <w:rPr>
                <w:rFonts w:ascii="Times New Roman" w:hAnsi="Times New Roman"/>
                <w:b/>
                <w:color w:val="000000" w:themeColor="text1"/>
                <w:szCs w:val="22"/>
              </w:rPr>
            </w:pPr>
            <w:r w:rsidRPr="00DC4CCF">
              <w:rPr>
                <w:rFonts w:ascii="Times New Roman" w:hAnsi="Times New Roman"/>
                <w:b/>
                <w:color w:val="000000" w:themeColor="text1"/>
                <w:szCs w:val="22"/>
              </w:rPr>
              <w:t xml:space="preserve">Member of </w:t>
            </w:r>
            <w:r w:rsidRPr="00DC4CCF">
              <w:rPr>
                <w:rFonts w:ascii="Times New Roman" w:hAnsi="Times New Roman"/>
                <w:b/>
                <w:bCs/>
                <w:iCs/>
                <w:color w:val="000000" w:themeColor="text1"/>
                <w:szCs w:val="22"/>
              </w:rPr>
              <w:t xml:space="preserve"> Institute Committee for Stem Cell Research</w:t>
            </w:r>
          </w:p>
        </w:tc>
        <w:tc>
          <w:tcPr>
            <w:tcW w:w="7816" w:type="dxa"/>
          </w:tcPr>
          <w:p w:rsidR="007C26F6" w:rsidRPr="00DC4CCF" w:rsidRDefault="007C26F6" w:rsidP="00DC4CCF">
            <w:pPr>
              <w:numPr>
                <w:ilvl w:val="0"/>
                <w:numId w:val="24"/>
              </w:numPr>
              <w:autoSpaceDE/>
              <w:autoSpaceDN/>
              <w:ind w:left="376"/>
              <w:jc w:val="both"/>
              <w:rPr>
                <w:rFonts w:ascii="Times New Roman" w:hAnsi="Times New Roman"/>
                <w:bCs/>
                <w:iCs/>
                <w:color w:val="000000" w:themeColor="text1"/>
                <w:szCs w:val="22"/>
              </w:rPr>
            </w:pPr>
            <w:r w:rsidRPr="00DC4CCF">
              <w:rPr>
                <w:rFonts w:ascii="Times New Roman" w:hAnsi="Times New Roman"/>
                <w:bCs/>
                <w:iCs/>
                <w:color w:val="000000" w:themeColor="text1"/>
                <w:szCs w:val="22"/>
              </w:rPr>
              <w:t>National Institute of Immunology, New Delhi</w:t>
            </w:r>
          </w:p>
          <w:p w:rsidR="007C26F6" w:rsidRPr="00DC4CCF" w:rsidRDefault="007C26F6" w:rsidP="00DC4CCF">
            <w:pPr>
              <w:numPr>
                <w:ilvl w:val="0"/>
                <w:numId w:val="24"/>
              </w:numPr>
              <w:autoSpaceDE/>
              <w:autoSpaceDN/>
              <w:ind w:left="376"/>
              <w:jc w:val="both"/>
              <w:rPr>
                <w:rFonts w:ascii="Times New Roman" w:hAnsi="Times New Roman"/>
                <w:bCs/>
                <w:iCs/>
                <w:color w:val="000000" w:themeColor="text1"/>
                <w:szCs w:val="22"/>
              </w:rPr>
            </w:pPr>
            <w:r w:rsidRPr="00DC4CCF">
              <w:rPr>
                <w:rFonts w:ascii="Times New Roman" w:hAnsi="Times New Roman"/>
                <w:bCs/>
                <w:iCs/>
                <w:color w:val="000000" w:themeColor="text1"/>
                <w:szCs w:val="22"/>
              </w:rPr>
              <w:t>Institute of Liver &amp; Biliary Sciences, New Delhi</w:t>
            </w:r>
          </w:p>
          <w:p w:rsidR="007C26F6" w:rsidRPr="00DC4CCF" w:rsidRDefault="007C26F6" w:rsidP="00DC4CCF">
            <w:pPr>
              <w:numPr>
                <w:ilvl w:val="0"/>
                <w:numId w:val="24"/>
              </w:numPr>
              <w:autoSpaceDE/>
              <w:autoSpaceDN/>
              <w:ind w:left="376"/>
              <w:jc w:val="both"/>
              <w:rPr>
                <w:rFonts w:ascii="Times New Roman" w:hAnsi="Times New Roman"/>
                <w:bCs/>
                <w:iCs/>
                <w:color w:val="000000" w:themeColor="text1"/>
                <w:szCs w:val="22"/>
              </w:rPr>
            </w:pPr>
            <w:r w:rsidRPr="00DC4CCF">
              <w:rPr>
                <w:rFonts w:ascii="Times New Roman" w:hAnsi="Times New Roman"/>
                <w:bCs/>
                <w:iCs/>
                <w:color w:val="000000" w:themeColor="text1"/>
                <w:szCs w:val="22"/>
              </w:rPr>
              <w:t xml:space="preserve">National Brain Research Centre, </w:t>
            </w:r>
            <w:proofErr w:type="spellStart"/>
            <w:r w:rsidRPr="00DC4CCF">
              <w:rPr>
                <w:rFonts w:ascii="Times New Roman" w:hAnsi="Times New Roman"/>
                <w:bCs/>
                <w:iCs/>
                <w:color w:val="000000" w:themeColor="text1"/>
                <w:szCs w:val="22"/>
              </w:rPr>
              <w:t>Manesar</w:t>
            </w:r>
            <w:proofErr w:type="spellEnd"/>
          </w:p>
          <w:p w:rsidR="007C26F6" w:rsidRPr="00DC4CCF" w:rsidRDefault="007C26F6" w:rsidP="00DC4CCF">
            <w:pPr>
              <w:numPr>
                <w:ilvl w:val="0"/>
                <w:numId w:val="24"/>
              </w:numPr>
              <w:autoSpaceDE/>
              <w:autoSpaceDN/>
              <w:ind w:left="376"/>
              <w:jc w:val="both"/>
              <w:rPr>
                <w:rFonts w:ascii="Times New Roman" w:hAnsi="Times New Roman"/>
                <w:bCs/>
                <w:iCs/>
                <w:color w:val="000000" w:themeColor="text1"/>
                <w:szCs w:val="22"/>
              </w:rPr>
            </w:pPr>
            <w:r w:rsidRPr="00DC4CCF">
              <w:rPr>
                <w:rFonts w:ascii="Times New Roman" w:hAnsi="Times New Roman"/>
                <w:bCs/>
                <w:iCs/>
                <w:color w:val="000000" w:themeColor="text1"/>
                <w:szCs w:val="22"/>
              </w:rPr>
              <w:t>THSTI, Faridabad</w:t>
            </w:r>
          </w:p>
          <w:p w:rsidR="007C26F6" w:rsidRPr="00DC4CCF" w:rsidRDefault="007C26F6" w:rsidP="00DC4CCF">
            <w:pPr>
              <w:numPr>
                <w:ilvl w:val="0"/>
                <w:numId w:val="24"/>
              </w:numPr>
              <w:autoSpaceDE/>
              <w:autoSpaceDN/>
              <w:ind w:left="376"/>
              <w:jc w:val="both"/>
              <w:rPr>
                <w:rFonts w:ascii="Times New Roman" w:hAnsi="Times New Roman"/>
                <w:bCs/>
                <w:iCs/>
                <w:color w:val="000000" w:themeColor="text1"/>
                <w:szCs w:val="22"/>
              </w:rPr>
            </w:pPr>
            <w:r w:rsidRPr="00DC4CCF">
              <w:rPr>
                <w:rFonts w:ascii="Times New Roman" w:hAnsi="Times New Roman"/>
                <w:bCs/>
                <w:iCs/>
                <w:color w:val="000000" w:themeColor="text1"/>
                <w:szCs w:val="22"/>
              </w:rPr>
              <w:t>IIT, Indore</w:t>
            </w:r>
          </w:p>
          <w:p w:rsidR="007C26F6" w:rsidRPr="00DC4CCF" w:rsidRDefault="007C26F6" w:rsidP="00DC4CCF">
            <w:pPr>
              <w:numPr>
                <w:ilvl w:val="0"/>
                <w:numId w:val="24"/>
              </w:numPr>
              <w:autoSpaceDE/>
              <w:autoSpaceDN/>
              <w:ind w:left="376"/>
              <w:jc w:val="both"/>
              <w:rPr>
                <w:rFonts w:ascii="Times New Roman" w:hAnsi="Times New Roman"/>
                <w:bCs/>
                <w:iCs/>
                <w:color w:val="000000" w:themeColor="text1"/>
                <w:szCs w:val="22"/>
              </w:rPr>
            </w:pPr>
            <w:r w:rsidRPr="00DC4CCF">
              <w:rPr>
                <w:rFonts w:ascii="Times New Roman" w:hAnsi="Times New Roman"/>
                <w:bCs/>
                <w:iCs/>
                <w:color w:val="000000" w:themeColor="text1"/>
                <w:szCs w:val="22"/>
              </w:rPr>
              <w:t>University of Delhi</w:t>
            </w:r>
          </w:p>
          <w:p w:rsidR="007C26F6" w:rsidRPr="00DC4CCF" w:rsidRDefault="007C26F6" w:rsidP="00DC4CCF">
            <w:pPr>
              <w:numPr>
                <w:ilvl w:val="0"/>
                <w:numId w:val="24"/>
              </w:numPr>
              <w:autoSpaceDE/>
              <w:autoSpaceDN/>
              <w:ind w:left="376"/>
              <w:jc w:val="both"/>
              <w:rPr>
                <w:rFonts w:ascii="Times New Roman" w:hAnsi="Times New Roman"/>
                <w:bCs/>
                <w:iCs/>
                <w:color w:val="000000" w:themeColor="text1"/>
                <w:szCs w:val="22"/>
              </w:rPr>
            </w:pPr>
            <w:r w:rsidRPr="00DC4CCF">
              <w:rPr>
                <w:rFonts w:ascii="Times New Roman" w:hAnsi="Times New Roman"/>
                <w:bCs/>
                <w:iCs/>
                <w:color w:val="000000" w:themeColor="text1"/>
                <w:szCs w:val="22"/>
              </w:rPr>
              <w:t>CSIR-Institute of Genomics &amp; Integrative Biology (IGIB)</w:t>
            </w:r>
          </w:p>
          <w:p w:rsidR="007903ED" w:rsidRPr="00DC4CCF" w:rsidRDefault="007903ED" w:rsidP="00DC4CCF">
            <w:pPr>
              <w:numPr>
                <w:ilvl w:val="0"/>
                <w:numId w:val="24"/>
              </w:numPr>
              <w:autoSpaceDE/>
              <w:autoSpaceDN/>
              <w:ind w:left="376"/>
              <w:jc w:val="both"/>
              <w:rPr>
                <w:rFonts w:ascii="Times New Roman" w:hAnsi="Times New Roman"/>
                <w:bCs/>
                <w:iCs/>
                <w:color w:val="000000" w:themeColor="text1"/>
                <w:szCs w:val="22"/>
              </w:rPr>
            </w:pPr>
            <w:r w:rsidRPr="00DC4CCF">
              <w:rPr>
                <w:rFonts w:ascii="Times New Roman" w:hAnsi="Times New Roman"/>
                <w:bCs/>
                <w:iCs/>
                <w:color w:val="000000" w:themeColor="text1"/>
                <w:szCs w:val="22"/>
              </w:rPr>
              <w:t>Indian Spinal Injuries Centre, New Delhi</w:t>
            </w:r>
          </w:p>
          <w:p w:rsidR="007903ED" w:rsidRPr="00DC4CCF" w:rsidRDefault="007903ED" w:rsidP="00DC4CCF">
            <w:pPr>
              <w:numPr>
                <w:ilvl w:val="0"/>
                <w:numId w:val="24"/>
              </w:numPr>
              <w:autoSpaceDE/>
              <w:autoSpaceDN/>
              <w:ind w:left="376"/>
              <w:jc w:val="both"/>
              <w:rPr>
                <w:rFonts w:ascii="Times New Roman" w:hAnsi="Times New Roman"/>
                <w:bCs/>
                <w:iCs/>
                <w:color w:val="000000" w:themeColor="text1"/>
                <w:szCs w:val="22"/>
              </w:rPr>
            </w:pPr>
            <w:proofErr w:type="spellStart"/>
            <w:r w:rsidRPr="00DC4CCF">
              <w:rPr>
                <w:rFonts w:ascii="Times New Roman" w:hAnsi="Times New Roman"/>
                <w:bCs/>
                <w:iCs/>
                <w:color w:val="000000" w:themeColor="text1"/>
                <w:szCs w:val="22"/>
              </w:rPr>
              <w:t>Kavikrishna</w:t>
            </w:r>
            <w:proofErr w:type="spellEnd"/>
            <w:r w:rsidRPr="00DC4CCF">
              <w:rPr>
                <w:rFonts w:ascii="Times New Roman" w:hAnsi="Times New Roman"/>
                <w:bCs/>
                <w:iCs/>
                <w:color w:val="000000" w:themeColor="text1"/>
                <w:szCs w:val="22"/>
              </w:rPr>
              <w:t xml:space="preserve"> Lab IIT – Guwahati </w:t>
            </w:r>
          </w:p>
          <w:p w:rsidR="007903ED" w:rsidRPr="00DC4CCF" w:rsidRDefault="007903ED" w:rsidP="00DC4CCF">
            <w:pPr>
              <w:numPr>
                <w:ilvl w:val="0"/>
                <w:numId w:val="24"/>
              </w:numPr>
              <w:autoSpaceDE/>
              <w:autoSpaceDN/>
              <w:ind w:left="376"/>
              <w:jc w:val="both"/>
              <w:rPr>
                <w:rFonts w:ascii="Times New Roman" w:hAnsi="Times New Roman"/>
                <w:bCs/>
                <w:iCs/>
                <w:color w:val="000000" w:themeColor="text1"/>
                <w:szCs w:val="22"/>
              </w:rPr>
            </w:pPr>
            <w:proofErr w:type="spellStart"/>
            <w:r w:rsidRPr="00DC4CCF">
              <w:rPr>
                <w:rFonts w:ascii="Times New Roman" w:hAnsi="Times New Roman"/>
                <w:bCs/>
                <w:iCs/>
                <w:color w:val="000000" w:themeColor="text1"/>
                <w:szCs w:val="22"/>
              </w:rPr>
              <w:t>Jamia</w:t>
            </w:r>
            <w:proofErr w:type="spellEnd"/>
            <w:r w:rsidRPr="00DC4CCF">
              <w:rPr>
                <w:rFonts w:ascii="Times New Roman" w:hAnsi="Times New Roman"/>
                <w:bCs/>
                <w:iCs/>
                <w:color w:val="000000" w:themeColor="text1"/>
                <w:szCs w:val="22"/>
              </w:rPr>
              <w:t xml:space="preserve"> </w:t>
            </w:r>
            <w:proofErr w:type="spellStart"/>
            <w:r w:rsidRPr="00DC4CCF">
              <w:rPr>
                <w:rFonts w:ascii="Times New Roman" w:hAnsi="Times New Roman"/>
                <w:bCs/>
                <w:iCs/>
                <w:color w:val="000000" w:themeColor="text1"/>
                <w:szCs w:val="22"/>
              </w:rPr>
              <w:t>Hamdard</w:t>
            </w:r>
            <w:proofErr w:type="spellEnd"/>
            <w:r w:rsidRPr="00DC4CCF">
              <w:rPr>
                <w:rFonts w:ascii="Times New Roman" w:hAnsi="Times New Roman"/>
                <w:bCs/>
                <w:iCs/>
                <w:color w:val="000000" w:themeColor="text1"/>
                <w:szCs w:val="22"/>
              </w:rPr>
              <w:t xml:space="preserve"> University</w:t>
            </w:r>
          </w:p>
          <w:p w:rsidR="007903ED" w:rsidRPr="00DC4CCF" w:rsidRDefault="007903ED" w:rsidP="00DC4CCF">
            <w:pPr>
              <w:autoSpaceDE/>
              <w:autoSpaceDN/>
              <w:ind w:left="376"/>
              <w:jc w:val="both"/>
              <w:rPr>
                <w:rFonts w:ascii="Times New Roman" w:hAnsi="Times New Roman"/>
                <w:bCs/>
                <w:iCs/>
                <w:color w:val="000000" w:themeColor="text1"/>
                <w:szCs w:val="22"/>
              </w:rPr>
            </w:pPr>
          </w:p>
        </w:tc>
      </w:tr>
      <w:tr w:rsidR="007C26F6" w:rsidRPr="00DC4CCF" w:rsidTr="00AE765F">
        <w:tc>
          <w:tcPr>
            <w:tcW w:w="540" w:type="dxa"/>
          </w:tcPr>
          <w:p w:rsidR="007C26F6" w:rsidRPr="00DC4CCF" w:rsidRDefault="007C26F6" w:rsidP="00DC4CCF">
            <w:pPr>
              <w:ind w:left="360" w:hanging="360"/>
              <w:jc w:val="both"/>
              <w:rPr>
                <w:rFonts w:ascii="Times New Roman" w:hAnsi="Times New Roman"/>
                <w:b/>
                <w:bCs/>
                <w:color w:val="000000" w:themeColor="text1"/>
                <w:szCs w:val="22"/>
              </w:rPr>
            </w:pPr>
            <w:r w:rsidRPr="00DC4CCF">
              <w:rPr>
                <w:rFonts w:ascii="Times New Roman" w:hAnsi="Times New Roman"/>
                <w:b/>
                <w:bCs/>
                <w:color w:val="000000" w:themeColor="text1"/>
                <w:szCs w:val="22"/>
              </w:rPr>
              <w:t>2</w:t>
            </w:r>
          </w:p>
        </w:tc>
        <w:tc>
          <w:tcPr>
            <w:tcW w:w="2250" w:type="dxa"/>
          </w:tcPr>
          <w:p w:rsidR="007C26F6" w:rsidRPr="00DC4CCF" w:rsidRDefault="007C26F6" w:rsidP="00DC4CCF">
            <w:pPr>
              <w:ind w:hanging="2"/>
              <w:jc w:val="both"/>
              <w:rPr>
                <w:rFonts w:ascii="Times New Roman" w:hAnsi="Times New Roman"/>
                <w:b/>
                <w:color w:val="000000" w:themeColor="text1"/>
                <w:szCs w:val="22"/>
              </w:rPr>
            </w:pPr>
            <w:r w:rsidRPr="00DC4CCF">
              <w:rPr>
                <w:rFonts w:ascii="Times New Roman" w:hAnsi="Times New Roman"/>
                <w:b/>
                <w:color w:val="000000" w:themeColor="text1"/>
                <w:szCs w:val="22"/>
              </w:rPr>
              <w:t>Member: International / National Bodies</w:t>
            </w:r>
          </w:p>
        </w:tc>
        <w:tc>
          <w:tcPr>
            <w:tcW w:w="7816" w:type="dxa"/>
          </w:tcPr>
          <w:p w:rsidR="007C26F6" w:rsidRPr="00DC4CCF" w:rsidRDefault="007C26F6" w:rsidP="00DC4CCF">
            <w:pPr>
              <w:numPr>
                <w:ilvl w:val="0"/>
                <w:numId w:val="23"/>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International Society for Cellular Therapy (ISCT)</w:t>
            </w:r>
          </w:p>
          <w:p w:rsidR="007C26F6" w:rsidRPr="00DC4CCF" w:rsidRDefault="007C26F6" w:rsidP="00DC4CCF">
            <w:pPr>
              <w:numPr>
                <w:ilvl w:val="0"/>
                <w:numId w:val="23"/>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International Society for Stem Cell Research (ISSCR)</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eastAsia="SimSun" w:hAnsi="Times New Roman"/>
                <w:bCs/>
                <w:color w:val="000000" w:themeColor="text1"/>
                <w:szCs w:val="22"/>
              </w:rPr>
              <w:t>Society of Biological Chemists (SBC)</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eastAsia="SimSun" w:hAnsi="Times New Roman"/>
                <w:bCs/>
                <w:color w:val="000000" w:themeColor="text1"/>
                <w:szCs w:val="22"/>
              </w:rPr>
              <w:t>Indian Immunology Society</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eastAsia="SimSun" w:hAnsi="Times New Roman"/>
                <w:bCs/>
                <w:color w:val="000000" w:themeColor="text1"/>
                <w:szCs w:val="22"/>
              </w:rPr>
              <w:t xml:space="preserve">Indian Society of </w:t>
            </w:r>
            <w:proofErr w:type="spellStart"/>
            <w:r w:rsidRPr="00DC4CCF">
              <w:rPr>
                <w:rFonts w:ascii="Times New Roman" w:eastAsia="SimSun" w:hAnsi="Times New Roman"/>
                <w:bCs/>
                <w:color w:val="000000" w:themeColor="text1"/>
                <w:szCs w:val="22"/>
              </w:rPr>
              <w:t>Nanomedicine</w:t>
            </w:r>
            <w:proofErr w:type="spellEnd"/>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Indian Science Congress Association</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Stem Cell Research Foundation of India</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The Cytometry Society ,India</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Indian Society for Translational Research</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The Biomedical Engineering Society (BMES)</w:t>
            </w:r>
          </w:p>
        </w:tc>
      </w:tr>
      <w:tr w:rsidR="007C26F6" w:rsidRPr="00DC4CCF" w:rsidTr="00AE765F">
        <w:tc>
          <w:tcPr>
            <w:tcW w:w="540" w:type="dxa"/>
          </w:tcPr>
          <w:p w:rsidR="007C26F6" w:rsidRPr="00DC4CCF" w:rsidRDefault="007C26F6" w:rsidP="00DC4CCF">
            <w:pPr>
              <w:ind w:left="360" w:hanging="360"/>
              <w:jc w:val="both"/>
              <w:rPr>
                <w:rFonts w:ascii="Times New Roman" w:hAnsi="Times New Roman"/>
                <w:b/>
                <w:bCs/>
                <w:color w:val="000000" w:themeColor="text1"/>
                <w:szCs w:val="22"/>
              </w:rPr>
            </w:pPr>
            <w:r w:rsidRPr="00DC4CCF">
              <w:rPr>
                <w:rFonts w:ascii="Times New Roman" w:hAnsi="Times New Roman"/>
                <w:b/>
                <w:bCs/>
                <w:color w:val="000000" w:themeColor="text1"/>
                <w:szCs w:val="22"/>
              </w:rPr>
              <w:t>3</w:t>
            </w:r>
          </w:p>
        </w:tc>
        <w:tc>
          <w:tcPr>
            <w:tcW w:w="2250" w:type="dxa"/>
          </w:tcPr>
          <w:p w:rsidR="007C26F6" w:rsidRPr="00DC4CCF" w:rsidRDefault="007C26F6" w:rsidP="00DC4CCF">
            <w:pPr>
              <w:jc w:val="both"/>
              <w:rPr>
                <w:rFonts w:ascii="Times New Roman" w:hAnsi="Times New Roman"/>
                <w:b/>
                <w:color w:val="000000" w:themeColor="text1"/>
                <w:szCs w:val="22"/>
              </w:rPr>
            </w:pPr>
            <w:r w:rsidRPr="00DC4CCF">
              <w:rPr>
                <w:rFonts w:ascii="Times New Roman" w:hAnsi="Times New Roman"/>
                <w:b/>
                <w:color w:val="000000" w:themeColor="text1"/>
                <w:szCs w:val="22"/>
              </w:rPr>
              <w:t>Member of Advisory Bodies</w:t>
            </w:r>
          </w:p>
        </w:tc>
        <w:tc>
          <w:tcPr>
            <w:tcW w:w="7816" w:type="dxa"/>
          </w:tcPr>
          <w:p w:rsidR="007C26F6" w:rsidRPr="00DC4CCF" w:rsidRDefault="007C26F6"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Core Committee for Stem Cell Donor Registry for Bone Marrow Transplant in India</w:t>
            </w:r>
          </w:p>
          <w:p w:rsidR="007C26F6" w:rsidRPr="00DC4CCF" w:rsidRDefault="007C26F6"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Stem Cell Donor Registry, Ministry of Science &amp;Family Welfare, Govt. of INDIA</w:t>
            </w:r>
          </w:p>
          <w:p w:rsidR="007C26F6" w:rsidRPr="00DC4CCF" w:rsidRDefault="007C26F6"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High Powered Committee by Ministry of Health and Family Welfare, Govt. of India</w:t>
            </w:r>
          </w:p>
          <w:p w:rsidR="007C26F6" w:rsidRPr="00DC4CCF" w:rsidRDefault="007C26F6"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 xml:space="preserve">Brainstorming meeting on </w:t>
            </w:r>
            <w:proofErr w:type="spellStart"/>
            <w:r w:rsidRPr="00DC4CCF">
              <w:rPr>
                <w:rFonts w:ascii="Times New Roman" w:eastAsia="SimSun" w:hAnsi="Times New Roman"/>
                <w:bCs/>
                <w:color w:val="000000" w:themeColor="text1"/>
                <w:szCs w:val="22"/>
              </w:rPr>
              <w:t>Biofabrication</w:t>
            </w:r>
            <w:proofErr w:type="spellEnd"/>
            <w:r w:rsidRPr="00DC4CCF">
              <w:rPr>
                <w:rFonts w:ascii="Times New Roman" w:eastAsia="SimSun" w:hAnsi="Times New Roman"/>
                <w:bCs/>
                <w:color w:val="000000" w:themeColor="text1"/>
                <w:szCs w:val="22"/>
              </w:rPr>
              <w:t xml:space="preserve">&amp; 3D </w:t>
            </w:r>
            <w:proofErr w:type="spellStart"/>
            <w:r w:rsidRPr="00DC4CCF">
              <w:rPr>
                <w:rFonts w:ascii="Times New Roman" w:eastAsia="SimSun" w:hAnsi="Times New Roman"/>
                <w:bCs/>
                <w:color w:val="000000" w:themeColor="text1"/>
                <w:szCs w:val="22"/>
              </w:rPr>
              <w:t>Bioprinting</w:t>
            </w:r>
            <w:proofErr w:type="spellEnd"/>
          </w:p>
          <w:p w:rsidR="007C26F6" w:rsidRPr="00DC4CCF" w:rsidRDefault="007C26F6"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 xml:space="preserve">Expert Group Committee- </w:t>
            </w:r>
            <w:proofErr w:type="spellStart"/>
            <w:r w:rsidRPr="00DC4CCF">
              <w:rPr>
                <w:rFonts w:ascii="Times New Roman" w:eastAsia="SimSun" w:hAnsi="Times New Roman"/>
                <w:bCs/>
                <w:color w:val="000000" w:themeColor="text1"/>
                <w:szCs w:val="22"/>
              </w:rPr>
              <w:t>Limbal</w:t>
            </w:r>
            <w:proofErr w:type="spellEnd"/>
            <w:r w:rsidRPr="00DC4CCF">
              <w:rPr>
                <w:rFonts w:ascii="Times New Roman" w:eastAsia="SimSun" w:hAnsi="Times New Roman"/>
                <w:bCs/>
                <w:color w:val="000000" w:themeColor="text1"/>
                <w:szCs w:val="22"/>
              </w:rPr>
              <w:t xml:space="preserve"> Stem Cell Transplantation- ICMR</w:t>
            </w:r>
          </w:p>
          <w:p w:rsidR="007C26F6" w:rsidRPr="00DC4CCF" w:rsidRDefault="007C26F6"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Centre for induced pluripotent Stem Cell Research and Application (</w:t>
            </w:r>
            <w:proofErr w:type="spellStart"/>
            <w:r w:rsidRPr="00DC4CCF">
              <w:rPr>
                <w:rFonts w:ascii="Times New Roman" w:eastAsia="SimSun" w:hAnsi="Times New Roman"/>
                <w:bCs/>
                <w:color w:val="000000" w:themeColor="text1"/>
                <w:szCs w:val="22"/>
              </w:rPr>
              <w:t>CiRA</w:t>
            </w:r>
            <w:proofErr w:type="spellEnd"/>
            <w:r w:rsidRPr="00DC4CCF">
              <w:rPr>
                <w:rFonts w:ascii="Times New Roman" w:eastAsia="SimSun" w:hAnsi="Times New Roman"/>
                <w:bCs/>
                <w:color w:val="000000" w:themeColor="text1"/>
                <w:szCs w:val="22"/>
              </w:rPr>
              <w:t>) –For collaboration</w:t>
            </w:r>
          </w:p>
          <w:p w:rsidR="007C26F6" w:rsidRPr="00DC4CCF" w:rsidRDefault="007C26F6"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Investigating team of CDSCO-Dendritic Cell Vaccine Scandal</w:t>
            </w:r>
          </w:p>
          <w:p w:rsidR="007C26F6" w:rsidRPr="00DC4CCF" w:rsidRDefault="007C26F6"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Department of Biotechnology Task Force on Bioengineering</w:t>
            </w:r>
          </w:p>
          <w:p w:rsidR="007C26F6" w:rsidRPr="00DC4CCF" w:rsidRDefault="007C26F6"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DBT Expert Committee for Indo-Australian Career Boosting Gold Fellowships (IACBG-Fellowships)</w:t>
            </w:r>
          </w:p>
          <w:p w:rsidR="007C26F6" w:rsidRPr="00DC4CCF" w:rsidRDefault="007C26F6"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hAnsi="Times New Roman"/>
                <w:color w:val="000000"/>
                <w:szCs w:val="22"/>
                <w:shd w:val="clear" w:color="auto" w:fill="FFFFFF"/>
              </w:rPr>
              <w:t>Technology Development Board, DST</w:t>
            </w:r>
          </w:p>
          <w:p w:rsidR="007903ED" w:rsidRPr="00DC4CCF" w:rsidRDefault="007903ED"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 xml:space="preserve">Internal Committee for Sexual Harassment Cell: </w:t>
            </w:r>
            <w:proofErr w:type="spellStart"/>
            <w:r w:rsidRPr="00DC4CCF">
              <w:rPr>
                <w:rFonts w:ascii="Times New Roman" w:eastAsia="SimSun" w:hAnsi="Times New Roman"/>
                <w:bCs/>
                <w:color w:val="000000" w:themeColor="text1"/>
                <w:szCs w:val="22"/>
              </w:rPr>
              <w:t>Redressal</w:t>
            </w:r>
            <w:proofErr w:type="spellEnd"/>
            <w:r w:rsidRPr="00DC4CCF">
              <w:rPr>
                <w:rFonts w:ascii="Times New Roman" w:eastAsia="SimSun" w:hAnsi="Times New Roman"/>
                <w:bCs/>
                <w:color w:val="000000" w:themeColor="text1"/>
                <w:szCs w:val="22"/>
              </w:rPr>
              <w:t xml:space="preserve"> of Complaints NII</w:t>
            </w:r>
          </w:p>
          <w:p w:rsidR="00D67229" w:rsidRPr="00DC4CCF" w:rsidRDefault="00D67229"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Institute of Life Sciences, Bhubaneswar</w:t>
            </w:r>
          </w:p>
          <w:p w:rsidR="00531F62" w:rsidRPr="00DC4CCF" w:rsidRDefault="00531F62" w:rsidP="00DC4CCF">
            <w:pPr>
              <w:numPr>
                <w:ilvl w:val="0"/>
                <w:numId w:val="25"/>
              </w:numPr>
              <w:autoSpaceDE/>
              <w:autoSpaceDN/>
              <w:ind w:left="376"/>
              <w:jc w:val="both"/>
              <w:rPr>
                <w:rFonts w:ascii="Times New Roman" w:eastAsia="SimSun" w:hAnsi="Times New Roman"/>
                <w:bCs/>
                <w:color w:val="000000" w:themeColor="text1"/>
                <w:szCs w:val="22"/>
              </w:rPr>
            </w:pPr>
            <w:r w:rsidRPr="00DC4CCF">
              <w:rPr>
                <w:rFonts w:ascii="Times New Roman" w:eastAsia="SimSun" w:hAnsi="Times New Roman"/>
                <w:bCs/>
                <w:color w:val="000000" w:themeColor="text1"/>
                <w:szCs w:val="22"/>
              </w:rPr>
              <w:t>National Centre for Cell Science</w:t>
            </w:r>
          </w:p>
        </w:tc>
      </w:tr>
      <w:tr w:rsidR="007C26F6" w:rsidRPr="00DC4CCF" w:rsidTr="00AE765F">
        <w:tc>
          <w:tcPr>
            <w:tcW w:w="540" w:type="dxa"/>
          </w:tcPr>
          <w:p w:rsidR="007C26F6" w:rsidRPr="00DC4CCF" w:rsidRDefault="007C26F6" w:rsidP="00DC4CCF">
            <w:pPr>
              <w:ind w:left="360" w:hanging="360"/>
              <w:jc w:val="both"/>
              <w:rPr>
                <w:rFonts w:ascii="Times New Roman" w:hAnsi="Times New Roman"/>
                <w:b/>
                <w:bCs/>
                <w:color w:val="000000" w:themeColor="text1"/>
                <w:szCs w:val="22"/>
              </w:rPr>
            </w:pPr>
            <w:r w:rsidRPr="00DC4CCF">
              <w:rPr>
                <w:rFonts w:ascii="Times New Roman" w:hAnsi="Times New Roman"/>
                <w:b/>
                <w:bCs/>
                <w:color w:val="000000" w:themeColor="text1"/>
                <w:szCs w:val="22"/>
              </w:rPr>
              <w:t>4</w:t>
            </w:r>
          </w:p>
        </w:tc>
        <w:tc>
          <w:tcPr>
            <w:tcW w:w="2250" w:type="dxa"/>
          </w:tcPr>
          <w:p w:rsidR="007C26F6" w:rsidRPr="00DC4CCF" w:rsidRDefault="007C26F6" w:rsidP="00DC4CCF">
            <w:pPr>
              <w:jc w:val="both"/>
              <w:rPr>
                <w:rFonts w:ascii="Times New Roman" w:hAnsi="Times New Roman"/>
                <w:b/>
                <w:color w:val="000000" w:themeColor="text1"/>
                <w:szCs w:val="22"/>
              </w:rPr>
            </w:pPr>
            <w:r w:rsidRPr="00DC4CCF">
              <w:rPr>
                <w:rFonts w:ascii="Times New Roman" w:hAnsi="Times New Roman"/>
                <w:b/>
                <w:color w:val="000000" w:themeColor="text1"/>
                <w:szCs w:val="22"/>
              </w:rPr>
              <w:t xml:space="preserve">Member- </w:t>
            </w:r>
            <w:r w:rsidRPr="00DC4CCF">
              <w:rPr>
                <w:rFonts w:ascii="Times New Roman" w:hAnsi="Times New Roman"/>
                <w:b/>
                <w:bCs/>
                <w:iCs/>
                <w:color w:val="000000" w:themeColor="text1"/>
                <w:szCs w:val="22"/>
              </w:rPr>
              <w:t>Research Grant Review Committee</w:t>
            </w:r>
          </w:p>
        </w:tc>
        <w:tc>
          <w:tcPr>
            <w:tcW w:w="7816" w:type="dxa"/>
          </w:tcPr>
          <w:p w:rsidR="007C26F6" w:rsidRPr="00DC4CCF" w:rsidRDefault="007C26F6" w:rsidP="00DC4CCF">
            <w:pPr>
              <w:pStyle w:val="NoSpacing"/>
              <w:numPr>
                <w:ilvl w:val="0"/>
                <w:numId w:val="26"/>
              </w:numPr>
              <w:ind w:left="376"/>
              <w:jc w:val="both"/>
              <w:rPr>
                <w:rFonts w:eastAsia="SimSun"/>
                <w:bCs/>
                <w:color w:val="000000" w:themeColor="text1"/>
                <w:sz w:val="22"/>
                <w:szCs w:val="22"/>
              </w:rPr>
            </w:pPr>
            <w:r w:rsidRPr="00DC4CCF">
              <w:rPr>
                <w:rFonts w:eastAsia="SimSun"/>
                <w:bCs/>
                <w:color w:val="000000" w:themeColor="text1"/>
                <w:sz w:val="22"/>
                <w:szCs w:val="22"/>
              </w:rPr>
              <w:t>Project Monitoring Committee (BIRAC), DBT</w:t>
            </w:r>
          </w:p>
          <w:p w:rsidR="007C26F6" w:rsidRPr="00DC4CCF" w:rsidRDefault="007C26F6" w:rsidP="00DC4CCF">
            <w:pPr>
              <w:pStyle w:val="NoSpacing"/>
              <w:numPr>
                <w:ilvl w:val="0"/>
                <w:numId w:val="26"/>
              </w:numPr>
              <w:ind w:left="376"/>
              <w:jc w:val="both"/>
              <w:rPr>
                <w:rFonts w:eastAsia="SimSun"/>
                <w:bCs/>
                <w:color w:val="000000" w:themeColor="text1"/>
                <w:sz w:val="22"/>
                <w:szCs w:val="22"/>
              </w:rPr>
            </w:pPr>
            <w:r w:rsidRPr="00DC4CCF">
              <w:rPr>
                <w:rFonts w:eastAsia="SimSun"/>
                <w:bCs/>
                <w:color w:val="000000" w:themeColor="text1"/>
                <w:sz w:val="22"/>
                <w:szCs w:val="22"/>
              </w:rPr>
              <w:t>Biotechnology Career Advancement and Reorientation Program for Women Scientists (</w:t>
            </w:r>
            <w:proofErr w:type="spellStart"/>
            <w:r w:rsidRPr="00DC4CCF">
              <w:rPr>
                <w:rFonts w:eastAsia="SimSun"/>
                <w:bCs/>
                <w:color w:val="000000" w:themeColor="text1"/>
                <w:sz w:val="22"/>
                <w:szCs w:val="22"/>
              </w:rPr>
              <w:t>BioCare</w:t>
            </w:r>
            <w:proofErr w:type="spellEnd"/>
            <w:r w:rsidRPr="00DC4CCF">
              <w:rPr>
                <w:rFonts w:eastAsia="SimSun"/>
                <w:bCs/>
                <w:color w:val="000000" w:themeColor="text1"/>
                <w:sz w:val="22"/>
                <w:szCs w:val="22"/>
              </w:rPr>
              <w:t>), DBT</w:t>
            </w:r>
          </w:p>
          <w:p w:rsidR="007C26F6" w:rsidRPr="00DC4CCF" w:rsidRDefault="007C26F6" w:rsidP="00DC4CCF">
            <w:pPr>
              <w:pStyle w:val="NoSpacing"/>
              <w:numPr>
                <w:ilvl w:val="0"/>
                <w:numId w:val="26"/>
              </w:numPr>
              <w:ind w:left="376"/>
              <w:jc w:val="both"/>
              <w:rPr>
                <w:rFonts w:eastAsia="SimSun"/>
                <w:bCs/>
                <w:color w:val="000000" w:themeColor="text1"/>
                <w:sz w:val="22"/>
                <w:szCs w:val="22"/>
              </w:rPr>
            </w:pPr>
            <w:r w:rsidRPr="00DC4CCF">
              <w:rPr>
                <w:rFonts w:eastAsia="SimSun"/>
                <w:bCs/>
                <w:color w:val="000000" w:themeColor="text1"/>
                <w:sz w:val="22"/>
                <w:szCs w:val="22"/>
              </w:rPr>
              <w:t>Biotechnology Industry Research Assistance Council (BIRAC)</w:t>
            </w:r>
          </w:p>
          <w:p w:rsidR="007C26F6" w:rsidRPr="00DC4CCF" w:rsidRDefault="007C26F6" w:rsidP="00DC4CCF">
            <w:pPr>
              <w:pStyle w:val="NoSpacing"/>
              <w:numPr>
                <w:ilvl w:val="0"/>
                <w:numId w:val="26"/>
              </w:numPr>
              <w:ind w:left="376"/>
              <w:jc w:val="both"/>
              <w:rPr>
                <w:rFonts w:eastAsia="SimSun"/>
                <w:bCs/>
                <w:color w:val="000000" w:themeColor="text1"/>
                <w:sz w:val="22"/>
                <w:szCs w:val="22"/>
              </w:rPr>
            </w:pPr>
            <w:r w:rsidRPr="00DC4CCF">
              <w:rPr>
                <w:rFonts w:eastAsia="SimSun"/>
                <w:bCs/>
                <w:color w:val="000000" w:themeColor="text1"/>
                <w:sz w:val="22"/>
                <w:szCs w:val="22"/>
              </w:rPr>
              <w:t>Indian Council of Medical Research, New Delhi</w:t>
            </w:r>
          </w:p>
          <w:p w:rsidR="007C26F6" w:rsidRPr="00DC4CCF" w:rsidRDefault="007C26F6" w:rsidP="00DC4CCF">
            <w:pPr>
              <w:pStyle w:val="NoSpacing"/>
              <w:numPr>
                <w:ilvl w:val="0"/>
                <w:numId w:val="26"/>
              </w:numPr>
              <w:ind w:left="376"/>
              <w:jc w:val="both"/>
              <w:rPr>
                <w:rFonts w:eastAsia="SimSun"/>
                <w:bCs/>
                <w:color w:val="000000" w:themeColor="text1"/>
                <w:sz w:val="22"/>
                <w:szCs w:val="22"/>
              </w:rPr>
            </w:pPr>
            <w:r w:rsidRPr="00DC4CCF">
              <w:rPr>
                <w:rFonts w:eastAsia="SimSun"/>
                <w:bCs/>
                <w:color w:val="000000" w:themeColor="text1"/>
                <w:sz w:val="22"/>
                <w:szCs w:val="22"/>
              </w:rPr>
              <w:t>Department of Science and Technology, New Delhi</w:t>
            </w:r>
          </w:p>
          <w:p w:rsidR="007C26F6" w:rsidRPr="00DC4CCF" w:rsidRDefault="007C26F6" w:rsidP="00DC4CCF">
            <w:pPr>
              <w:pStyle w:val="NoSpacing"/>
              <w:numPr>
                <w:ilvl w:val="0"/>
                <w:numId w:val="26"/>
              </w:numPr>
              <w:ind w:left="376"/>
              <w:jc w:val="both"/>
              <w:rPr>
                <w:rFonts w:eastAsia="SimSun"/>
                <w:bCs/>
                <w:color w:val="000000" w:themeColor="text1"/>
                <w:sz w:val="22"/>
                <w:szCs w:val="22"/>
              </w:rPr>
            </w:pPr>
            <w:r w:rsidRPr="00DC4CCF">
              <w:rPr>
                <w:rFonts w:eastAsia="SimSun"/>
                <w:bCs/>
                <w:color w:val="000000" w:themeColor="text1"/>
                <w:sz w:val="22"/>
                <w:szCs w:val="22"/>
              </w:rPr>
              <w:t>Council of Scientific and Industrial Research, New Delhi</w:t>
            </w:r>
          </w:p>
          <w:p w:rsidR="007C26F6" w:rsidRPr="00DC4CCF" w:rsidRDefault="007C26F6" w:rsidP="00DC4CCF">
            <w:pPr>
              <w:pStyle w:val="NoSpacing"/>
              <w:numPr>
                <w:ilvl w:val="0"/>
                <w:numId w:val="26"/>
              </w:numPr>
              <w:ind w:left="376"/>
              <w:jc w:val="both"/>
              <w:rPr>
                <w:rFonts w:eastAsia="SimSun"/>
                <w:bCs/>
                <w:color w:val="000000" w:themeColor="text1"/>
                <w:sz w:val="22"/>
                <w:szCs w:val="22"/>
              </w:rPr>
            </w:pPr>
            <w:r w:rsidRPr="00DC4CCF">
              <w:rPr>
                <w:rFonts w:eastAsia="SimSun"/>
                <w:bCs/>
                <w:color w:val="000000" w:themeColor="text1"/>
                <w:sz w:val="22"/>
                <w:szCs w:val="22"/>
              </w:rPr>
              <w:lastRenderedPageBreak/>
              <w:t>Peer Review Committee- DRDO-Apollo Hospital, Hyderabad</w:t>
            </w:r>
          </w:p>
          <w:p w:rsidR="007C26F6" w:rsidRPr="00DC4CCF" w:rsidRDefault="007C26F6" w:rsidP="00DC4CCF">
            <w:pPr>
              <w:pStyle w:val="NoSpacing"/>
              <w:numPr>
                <w:ilvl w:val="0"/>
                <w:numId w:val="26"/>
              </w:numPr>
              <w:ind w:left="342"/>
              <w:jc w:val="both"/>
              <w:rPr>
                <w:rFonts w:eastAsia="SimSun"/>
                <w:bCs/>
                <w:color w:val="000000" w:themeColor="text1"/>
                <w:sz w:val="22"/>
                <w:szCs w:val="22"/>
              </w:rPr>
            </w:pPr>
            <w:r w:rsidRPr="00DC4CCF">
              <w:rPr>
                <w:rFonts w:eastAsia="SimSun"/>
                <w:bCs/>
                <w:color w:val="000000" w:themeColor="text1"/>
                <w:sz w:val="22"/>
                <w:szCs w:val="22"/>
              </w:rPr>
              <w:t>SPARC (Scheme for Promotion of Academic and Research Collaboration) ,</w:t>
            </w:r>
            <w:r w:rsidR="00167171" w:rsidRPr="00DC4CCF">
              <w:rPr>
                <w:rFonts w:eastAsia="SimSun"/>
                <w:bCs/>
                <w:color w:val="000000" w:themeColor="text1"/>
                <w:sz w:val="22"/>
                <w:szCs w:val="22"/>
              </w:rPr>
              <w:t xml:space="preserve"> </w:t>
            </w:r>
            <w:r w:rsidRPr="00DC4CCF">
              <w:rPr>
                <w:rFonts w:eastAsia="SimSun"/>
                <w:bCs/>
                <w:color w:val="000000" w:themeColor="text1"/>
                <w:sz w:val="22"/>
                <w:szCs w:val="22"/>
              </w:rPr>
              <w:t>Ministry of Human Resource Development, Government of India at IIT-</w:t>
            </w:r>
            <w:proofErr w:type="spellStart"/>
            <w:r w:rsidRPr="00DC4CCF">
              <w:rPr>
                <w:rFonts w:eastAsia="SimSun"/>
                <w:bCs/>
                <w:color w:val="000000" w:themeColor="text1"/>
                <w:sz w:val="22"/>
                <w:szCs w:val="22"/>
              </w:rPr>
              <w:t>Kharagpur</w:t>
            </w:r>
            <w:proofErr w:type="spellEnd"/>
          </w:p>
          <w:p w:rsidR="00167171" w:rsidRPr="00DC4CCF" w:rsidRDefault="00167171" w:rsidP="00DC4CCF">
            <w:pPr>
              <w:pStyle w:val="NoSpacing"/>
              <w:numPr>
                <w:ilvl w:val="0"/>
                <w:numId w:val="26"/>
              </w:numPr>
              <w:jc w:val="both"/>
              <w:rPr>
                <w:rFonts w:eastAsia="SimSun"/>
                <w:bCs/>
                <w:color w:val="000000" w:themeColor="text1"/>
                <w:sz w:val="22"/>
                <w:szCs w:val="22"/>
              </w:rPr>
            </w:pPr>
            <w:r w:rsidRPr="00DC4CCF">
              <w:rPr>
                <w:rFonts w:eastAsia="SimSun"/>
                <w:bCs/>
                <w:color w:val="000000" w:themeColor="text1"/>
                <w:sz w:val="22"/>
                <w:szCs w:val="22"/>
              </w:rPr>
              <w:t>ANR</w:t>
            </w:r>
          </w:p>
        </w:tc>
      </w:tr>
      <w:tr w:rsidR="007C26F6" w:rsidRPr="00DC4CCF" w:rsidTr="00AE765F">
        <w:tc>
          <w:tcPr>
            <w:tcW w:w="540" w:type="dxa"/>
          </w:tcPr>
          <w:p w:rsidR="007C26F6" w:rsidRPr="00DC4CCF" w:rsidRDefault="007C26F6" w:rsidP="00DC4CCF">
            <w:pPr>
              <w:ind w:left="360" w:hanging="360"/>
              <w:jc w:val="both"/>
              <w:rPr>
                <w:rFonts w:ascii="Times New Roman" w:hAnsi="Times New Roman"/>
                <w:b/>
                <w:bCs/>
                <w:color w:val="000000" w:themeColor="text1"/>
                <w:szCs w:val="22"/>
              </w:rPr>
            </w:pPr>
            <w:r w:rsidRPr="00DC4CCF">
              <w:rPr>
                <w:rFonts w:ascii="Times New Roman" w:hAnsi="Times New Roman"/>
                <w:b/>
                <w:bCs/>
                <w:color w:val="000000" w:themeColor="text1"/>
                <w:szCs w:val="22"/>
              </w:rPr>
              <w:lastRenderedPageBreak/>
              <w:t>5</w:t>
            </w:r>
          </w:p>
        </w:tc>
        <w:tc>
          <w:tcPr>
            <w:tcW w:w="2250" w:type="dxa"/>
          </w:tcPr>
          <w:p w:rsidR="007C26F6" w:rsidRPr="00DC4CCF" w:rsidRDefault="007C26F6" w:rsidP="00DC4CCF">
            <w:pPr>
              <w:jc w:val="both"/>
              <w:rPr>
                <w:rFonts w:ascii="Times New Roman" w:hAnsi="Times New Roman"/>
                <w:b/>
                <w:bCs/>
                <w:iCs/>
                <w:color w:val="000000" w:themeColor="text1"/>
                <w:szCs w:val="22"/>
              </w:rPr>
            </w:pPr>
            <w:r w:rsidRPr="00DC4CCF">
              <w:rPr>
                <w:rFonts w:ascii="Times New Roman" w:hAnsi="Times New Roman"/>
                <w:b/>
                <w:color w:val="000000" w:themeColor="text1"/>
                <w:szCs w:val="22"/>
              </w:rPr>
              <w:t xml:space="preserve">Member- </w:t>
            </w:r>
            <w:r w:rsidRPr="00DC4CCF">
              <w:rPr>
                <w:rFonts w:ascii="Times New Roman" w:hAnsi="Times New Roman"/>
                <w:b/>
                <w:bCs/>
                <w:iCs/>
                <w:color w:val="000000" w:themeColor="text1"/>
                <w:szCs w:val="22"/>
              </w:rPr>
              <w:t>Journal Review Committee</w:t>
            </w:r>
          </w:p>
        </w:tc>
        <w:tc>
          <w:tcPr>
            <w:tcW w:w="7816" w:type="dxa"/>
          </w:tcPr>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Stem Cell Research Open library (SCROL)</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 xml:space="preserve">Life Science                                </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 xml:space="preserve">Journal of Biosciences               </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Biomedical Research Journal</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Insights in Stem Cells</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World Journal of Stem Cells</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CEINCIA publishing group</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Translational Surgery</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Molecular and Cellular Biochemistry</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Indian Heart Journal</w:t>
            </w:r>
          </w:p>
          <w:p w:rsidR="007C26F6" w:rsidRPr="00DC4CCF" w:rsidRDefault="007C26F6" w:rsidP="00DC4CCF">
            <w:pPr>
              <w:numPr>
                <w:ilvl w:val="0"/>
                <w:numId w:val="23"/>
              </w:numPr>
              <w:autoSpaceDE/>
              <w:autoSpaceDN/>
              <w:ind w:left="376"/>
              <w:jc w:val="both"/>
              <w:rPr>
                <w:rFonts w:ascii="Times New Roman" w:hAnsi="Times New Roman"/>
                <w:bCs/>
                <w:color w:val="000000" w:themeColor="text1"/>
                <w:szCs w:val="22"/>
              </w:rPr>
            </w:pPr>
            <w:r w:rsidRPr="00DC4CCF">
              <w:rPr>
                <w:rFonts w:ascii="Times New Roman" w:hAnsi="Times New Roman"/>
                <w:bCs/>
                <w:color w:val="000000" w:themeColor="text1"/>
                <w:szCs w:val="22"/>
              </w:rPr>
              <w:t>BMC Ophthalmology</w:t>
            </w:r>
          </w:p>
        </w:tc>
      </w:tr>
      <w:tr w:rsidR="007C26F6" w:rsidRPr="00DC4CCF" w:rsidTr="00AE765F">
        <w:tc>
          <w:tcPr>
            <w:tcW w:w="540" w:type="dxa"/>
          </w:tcPr>
          <w:p w:rsidR="007C26F6" w:rsidRPr="00DC4CCF" w:rsidRDefault="007C26F6" w:rsidP="00DC4CCF">
            <w:pPr>
              <w:ind w:left="360" w:hanging="360"/>
              <w:jc w:val="both"/>
              <w:rPr>
                <w:rFonts w:ascii="Times New Roman" w:hAnsi="Times New Roman"/>
                <w:b/>
                <w:bCs/>
                <w:color w:val="000000" w:themeColor="text1"/>
                <w:szCs w:val="22"/>
              </w:rPr>
            </w:pPr>
            <w:r w:rsidRPr="00DC4CCF">
              <w:rPr>
                <w:rFonts w:ascii="Times New Roman" w:hAnsi="Times New Roman"/>
                <w:b/>
                <w:bCs/>
                <w:color w:val="000000" w:themeColor="text1"/>
                <w:szCs w:val="22"/>
              </w:rPr>
              <w:t>6</w:t>
            </w:r>
          </w:p>
        </w:tc>
        <w:tc>
          <w:tcPr>
            <w:tcW w:w="2250" w:type="dxa"/>
          </w:tcPr>
          <w:p w:rsidR="007C26F6" w:rsidRPr="00DC4CCF" w:rsidRDefault="007C26F6" w:rsidP="00DC4CCF">
            <w:pPr>
              <w:jc w:val="both"/>
              <w:rPr>
                <w:rFonts w:ascii="Times New Roman" w:hAnsi="Times New Roman"/>
                <w:b/>
                <w:color w:val="000000" w:themeColor="text1"/>
                <w:szCs w:val="22"/>
              </w:rPr>
            </w:pPr>
            <w:r w:rsidRPr="00DC4CCF">
              <w:rPr>
                <w:rFonts w:ascii="Times New Roman" w:hAnsi="Times New Roman"/>
                <w:b/>
                <w:color w:val="000000" w:themeColor="text1"/>
                <w:szCs w:val="22"/>
              </w:rPr>
              <w:t>Member- Editorial Committee</w:t>
            </w:r>
          </w:p>
        </w:tc>
        <w:tc>
          <w:tcPr>
            <w:tcW w:w="7816" w:type="dxa"/>
          </w:tcPr>
          <w:p w:rsidR="007C26F6" w:rsidRPr="00DC4CCF" w:rsidRDefault="007C26F6" w:rsidP="00DC4CCF">
            <w:pPr>
              <w:pStyle w:val="ListParagraph"/>
              <w:numPr>
                <w:ilvl w:val="0"/>
                <w:numId w:val="23"/>
              </w:numPr>
              <w:ind w:left="376"/>
              <w:jc w:val="both"/>
              <w:rPr>
                <w:bCs/>
                <w:color w:val="000000" w:themeColor="text1"/>
                <w:sz w:val="22"/>
                <w:szCs w:val="22"/>
              </w:rPr>
            </w:pPr>
            <w:r w:rsidRPr="00DC4CCF">
              <w:rPr>
                <w:bCs/>
                <w:color w:val="000000" w:themeColor="text1"/>
                <w:sz w:val="22"/>
                <w:szCs w:val="22"/>
              </w:rPr>
              <w:t>Journal- Current Trends in Stem cells and Regenerative Medicine (CTSR)</w:t>
            </w:r>
          </w:p>
          <w:p w:rsidR="007C26F6" w:rsidRPr="00DC4CCF" w:rsidRDefault="007C26F6" w:rsidP="00DC4CCF">
            <w:pPr>
              <w:pStyle w:val="ListParagraph"/>
              <w:numPr>
                <w:ilvl w:val="0"/>
                <w:numId w:val="23"/>
              </w:numPr>
              <w:ind w:left="376"/>
              <w:jc w:val="both"/>
              <w:rPr>
                <w:bCs/>
                <w:color w:val="000000" w:themeColor="text1"/>
                <w:sz w:val="22"/>
                <w:szCs w:val="22"/>
              </w:rPr>
            </w:pPr>
            <w:r w:rsidRPr="00DC4CCF">
              <w:rPr>
                <w:bCs/>
                <w:color w:val="000000" w:themeColor="text1"/>
                <w:sz w:val="22"/>
                <w:szCs w:val="22"/>
              </w:rPr>
              <w:t>Jacobs Journal of Bone Marrow and Stem Cell Research</w:t>
            </w:r>
          </w:p>
          <w:p w:rsidR="007C26F6" w:rsidRPr="00DC4CCF" w:rsidRDefault="007C26F6" w:rsidP="00DC4CCF">
            <w:pPr>
              <w:pStyle w:val="ListParagraph"/>
              <w:numPr>
                <w:ilvl w:val="0"/>
                <w:numId w:val="23"/>
              </w:numPr>
              <w:ind w:left="376"/>
              <w:jc w:val="both"/>
              <w:rPr>
                <w:bCs/>
                <w:color w:val="000000" w:themeColor="text1"/>
                <w:sz w:val="22"/>
                <w:szCs w:val="22"/>
              </w:rPr>
            </w:pPr>
            <w:r w:rsidRPr="00DC4CCF">
              <w:rPr>
                <w:bCs/>
                <w:color w:val="000000" w:themeColor="text1"/>
                <w:sz w:val="22"/>
                <w:szCs w:val="22"/>
                <w:lang w:val="en-IN"/>
              </w:rPr>
              <w:t>Scientific Reports, Nature publishing house</w:t>
            </w:r>
          </w:p>
          <w:p w:rsidR="007C26F6" w:rsidRPr="00DC4CCF" w:rsidRDefault="007C26F6" w:rsidP="00DC4CCF">
            <w:pPr>
              <w:pStyle w:val="ListParagraph"/>
              <w:numPr>
                <w:ilvl w:val="0"/>
                <w:numId w:val="23"/>
              </w:numPr>
              <w:ind w:left="376"/>
              <w:jc w:val="both"/>
              <w:rPr>
                <w:bCs/>
                <w:color w:val="000000" w:themeColor="text1"/>
                <w:sz w:val="22"/>
                <w:szCs w:val="22"/>
              </w:rPr>
            </w:pPr>
            <w:r w:rsidRPr="00DC4CCF">
              <w:rPr>
                <w:bCs/>
                <w:color w:val="000000" w:themeColor="text1"/>
                <w:sz w:val="22"/>
                <w:szCs w:val="22"/>
                <w:lang w:val="en-IN"/>
              </w:rPr>
              <w:t>Stroke Research &amp; Treatment</w:t>
            </w:r>
          </w:p>
          <w:p w:rsidR="007C26F6" w:rsidRPr="00DC4CCF" w:rsidRDefault="007C26F6" w:rsidP="00DC4CCF">
            <w:pPr>
              <w:pStyle w:val="ListParagraph"/>
              <w:numPr>
                <w:ilvl w:val="0"/>
                <w:numId w:val="23"/>
              </w:numPr>
              <w:ind w:left="376"/>
              <w:jc w:val="both"/>
              <w:rPr>
                <w:bCs/>
                <w:color w:val="000000" w:themeColor="text1"/>
                <w:sz w:val="22"/>
                <w:szCs w:val="22"/>
              </w:rPr>
            </w:pPr>
            <w:r w:rsidRPr="00DC4CCF">
              <w:rPr>
                <w:bCs/>
                <w:color w:val="000000" w:themeColor="text1"/>
                <w:sz w:val="22"/>
                <w:szCs w:val="22"/>
                <w:lang w:val="en-IN"/>
              </w:rPr>
              <w:t xml:space="preserve">Indian </w:t>
            </w:r>
            <w:proofErr w:type="spellStart"/>
            <w:r w:rsidRPr="00DC4CCF">
              <w:rPr>
                <w:bCs/>
                <w:color w:val="000000" w:themeColor="text1"/>
                <w:sz w:val="22"/>
                <w:szCs w:val="22"/>
                <w:lang w:val="en-IN"/>
              </w:rPr>
              <w:t>Pediatrics</w:t>
            </w:r>
            <w:proofErr w:type="spellEnd"/>
          </w:p>
        </w:tc>
      </w:tr>
    </w:tbl>
    <w:p w:rsidR="007C26F6" w:rsidRPr="00DC4CCF" w:rsidRDefault="007C26F6" w:rsidP="00DC4CCF">
      <w:pPr>
        <w:pStyle w:val="DataField11pt-Single"/>
        <w:jc w:val="both"/>
        <w:rPr>
          <w:rStyle w:val="Strong"/>
          <w:rFonts w:ascii="Times New Roman" w:hAnsi="Times New Roman" w:cs="Times New Roman"/>
          <w:szCs w:val="22"/>
        </w:rPr>
      </w:pPr>
    </w:p>
    <w:p w:rsidR="008961B8" w:rsidRPr="00DC4CCF" w:rsidRDefault="008961B8" w:rsidP="00DC4CCF">
      <w:pPr>
        <w:tabs>
          <w:tab w:val="left" w:pos="720"/>
          <w:tab w:val="left" w:pos="1260"/>
          <w:tab w:val="left" w:pos="1800"/>
        </w:tabs>
        <w:spacing w:line="276" w:lineRule="auto"/>
        <w:jc w:val="both"/>
        <w:rPr>
          <w:rFonts w:ascii="Times New Roman" w:hAnsi="Times New Roman"/>
          <w:szCs w:val="22"/>
        </w:rPr>
      </w:pPr>
      <w:r w:rsidRPr="00DC4CCF">
        <w:rPr>
          <w:rFonts w:ascii="Times New Roman" w:hAnsi="Times New Roman"/>
          <w:b/>
          <w:bCs/>
          <w:color w:val="C00000"/>
          <w:szCs w:val="22"/>
        </w:rPr>
        <w:t xml:space="preserve"> Publications</w:t>
      </w:r>
      <w:r w:rsidR="00386AE8" w:rsidRPr="00DC4CCF">
        <w:rPr>
          <w:rFonts w:ascii="Times New Roman" w:hAnsi="Times New Roman"/>
          <w:szCs w:val="22"/>
        </w:rPr>
        <w:t xml:space="preserve">: </w:t>
      </w:r>
      <w:r w:rsidR="00DC4CCF" w:rsidRPr="00DC4CCF">
        <w:rPr>
          <w:rFonts w:ascii="Times New Roman" w:hAnsi="Times New Roman"/>
          <w:b/>
          <w:color w:val="000000" w:themeColor="text1"/>
          <w:szCs w:val="22"/>
          <w:shd w:val="clear" w:color="auto" w:fill="FFFFFF"/>
        </w:rPr>
        <w:t>Highest Impact: 18.9</w:t>
      </w:r>
      <w:proofErr w:type="gramStart"/>
      <w:r w:rsidR="00386AE8" w:rsidRPr="00DC4CCF">
        <w:rPr>
          <w:rFonts w:ascii="Times New Roman" w:hAnsi="Times New Roman"/>
          <w:b/>
          <w:color w:val="000000" w:themeColor="text1"/>
          <w:szCs w:val="22"/>
          <w:shd w:val="clear" w:color="auto" w:fill="FFFFFF"/>
        </w:rPr>
        <w:t>)  (</w:t>
      </w:r>
      <w:proofErr w:type="spellStart"/>
      <w:proofErr w:type="gramEnd"/>
      <w:r w:rsidR="00386AE8" w:rsidRPr="00DC4CCF">
        <w:rPr>
          <w:rFonts w:ascii="Times New Roman" w:hAnsi="Times New Roman"/>
          <w:b/>
          <w:color w:val="000000" w:themeColor="text1"/>
          <w:szCs w:val="22"/>
          <w:shd w:val="clear" w:color="auto" w:fill="FFFFFF"/>
        </w:rPr>
        <w:t>Avg</w:t>
      </w:r>
      <w:proofErr w:type="spellEnd"/>
      <w:r w:rsidR="00386AE8" w:rsidRPr="00DC4CCF">
        <w:rPr>
          <w:rFonts w:ascii="Times New Roman" w:hAnsi="Times New Roman"/>
          <w:b/>
          <w:color w:val="000000" w:themeColor="text1"/>
          <w:szCs w:val="22"/>
          <w:shd w:val="clear" w:color="auto" w:fill="FFFFFF"/>
        </w:rPr>
        <w:t>: 8 publications / year)</w:t>
      </w:r>
    </w:p>
    <w:p w:rsidR="008961B8" w:rsidRPr="00DC4CCF" w:rsidRDefault="003407BE" w:rsidP="00DC4CCF">
      <w:pPr>
        <w:pStyle w:val="ListParagraph"/>
        <w:numPr>
          <w:ilvl w:val="0"/>
          <w:numId w:val="27"/>
        </w:numPr>
        <w:jc w:val="both"/>
        <w:rPr>
          <w:color w:val="000000" w:themeColor="text1"/>
          <w:sz w:val="22"/>
          <w:szCs w:val="22"/>
        </w:rPr>
      </w:pPr>
      <w:r w:rsidRPr="00DC4CCF">
        <w:rPr>
          <w:color w:val="000000" w:themeColor="text1"/>
          <w:sz w:val="22"/>
          <w:szCs w:val="22"/>
        </w:rPr>
        <w:t xml:space="preserve">Published:  Research </w:t>
      </w:r>
      <w:r w:rsidR="00223734">
        <w:rPr>
          <w:color w:val="000000" w:themeColor="text1"/>
          <w:sz w:val="22"/>
          <w:szCs w:val="22"/>
        </w:rPr>
        <w:t>Papers: 120</w:t>
      </w:r>
    </w:p>
    <w:p w:rsidR="008961B8" w:rsidRPr="00DC4CCF" w:rsidRDefault="008961B8" w:rsidP="00DC4CCF">
      <w:pPr>
        <w:jc w:val="both"/>
        <w:rPr>
          <w:rFonts w:ascii="Times New Roman" w:hAnsi="Times New Roman"/>
          <w:color w:val="000000" w:themeColor="text1"/>
          <w:szCs w:val="22"/>
        </w:rPr>
      </w:pPr>
    </w:p>
    <w:p w:rsidR="00383381" w:rsidRPr="00DC4CCF" w:rsidRDefault="008961B8" w:rsidP="00DC4CCF">
      <w:pPr>
        <w:shd w:val="clear" w:color="auto" w:fill="FFFFFF"/>
        <w:tabs>
          <w:tab w:val="left" w:pos="450"/>
        </w:tabs>
        <w:spacing w:line="276" w:lineRule="auto"/>
        <w:jc w:val="both"/>
        <w:rPr>
          <w:rFonts w:ascii="Times New Roman" w:hAnsi="Times New Roman"/>
          <w:b/>
          <w:bCs/>
          <w:color w:val="C00000"/>
          <w:szCs w:val="22"/>
        </w:rPr>
      </w:pPr>
      <w:r w:rsidRPr="00DC4CCF">
        <w:rPr>
          <w:rFonts w:ascii="Times New Roman" w:hAnsi="Times New Roman"/>
          <w:b/>
          <w:bCs/>
          <w:color w:val="C00000"/>
          <w:szCs w:val="22"/>
        </w:rPr>
        <w:t xml:space="preserve"> Patents</w:t>
      </w:r>
      <w:r w:rsidR="00223734">
        <w:rPr>
          <w:rFonts w:ascii="Times New Roman" w:hAnsi="Times New Roman"/>
          <w:b/>
          <w:bCs/>
          <w:color w:val="C00000"/>
          <w:szCs w:val="22"/>
        </w:rPr>
        <w:t>: 08</w:t>
      </w:r>
    </w:p>
    <w:p w:rsidR="00383381" w:rsidRPr="00DC4CCF" w:rsidRDefault="004F5F94" w:rsidP="00DC4CCF">
      <w:pPr>
        <w:pStyle w:val="ListParagraph"/>
        <w:numPr>
          <w:ilvl w:val="0"/>
          <w:numId w:val="38"/>
        </w:numPr>
        <w:jc w:val="both"/>
        <w:rPr>
          <w:color w:val="000000" w:themeColor="text1"/>
          <w:sz w:val="22"/>
          <w:szCs w:val="22"/>
        </w:rPr>
      </w:pPr>
      <w:r w:rsidRPr="00DC4CCF">
        <w:rPr>
          <w:color w:val="000000" w:themeColor="text1"/>
          <w:sz w:val="22"/>
          <w:szCs w:val="22"/>
        </w:rPr>
        <w:t>Received</w:t>
      </w:r>
      <w:r w:rsidR="00383381" w:rsidRPr="00DC4CCF">
        <w:rPr>
          <w:color w:val="000000" w:themeColor="text1"/>
          <w:sz w:val="22"/>
          <w:szCs w:val="22"/>
        </w:rPr>
        <w:t>: 01 (Superior and simple method to isolate very small embryonic-like stem cells (VSELs) without the Use of Flow Cytometry: Patent Number 287658)</w:t>
      </w:r>
    </w:p>
    <w:p w:rsidR="00383381" w:rsidRPr="00DC4CCF" w:rsidRDefault="00223734" w:rsidP="00DC4CCF">
      <w:pPr>
        <w:pStyle w:val="ListParagraph"/>
        <w:numPr>
          <w:ilvl w:val="0"/>
          <w:numId w:val="38"/>
        </w:numPr>
        <w:jc w:val="both"/>
        <w:rPr>
          <w:color w:val="000000" w:themeColor="text1"/>
          <w:sz w:val="22"/>
          <w:szCs w:val="22"/>
        </w:rPr>
      </w:pPr>
      <w:r>
        <w:rPr>
          <w:color w:val="000000" w:themeColor="text1"/>
          <w:sz w:val="22"/>
          <w:szCs w:val="22"/>
        </w:rPr>
        <w:t>Filed :07</w:t>
      </w:r>
    </w:p>
    <w:p w:rsidR="00601B69" w:rsidRPr="00DC4CCF" w:rsidRDefault="00601B69" w:rsidP="00DC4CCF">
      <w:pPr>
        <w:shd w:val="clear" w:color="auto" w:fill="FFFFFF"/>
        <w:tabs>
          <w:tab w:val="left" w:pos="450"/>
        </w:tabs>
        <w:spacing w:line="276" w:lineRule="auto"/>
        <w:jc w:val="both"/>
        <w:rPr>
          <w:rFonts w:ascii="Times New Roman" w:hAnsi="Times New Roman"/>
          <w:b/>
          <w:bCs/>
          <w:color w:val="C00000"/>
          <w:szCs w:val="22"/>
        </w:rPr>
      </w:pPr>
      <w:r w:rsidRPr="00DC4CCF">
        <w:rPr>
          <w:rFonts w:ascii="Times New Roman" w:hAnsi="Times New Roman"/>
          <w:b/>
          <w:bCs/>
          <w:color w:val="C00000"/>
          <w:szCs w:val="22"/>
        </w:rPr>
        <w:tab/>
      </w:r>
    </w:p>
    <w:p w:rsidR="008961B8" w:rsidRPr="00DC4CCF" w:rsidRDefault="008961B8" w:rsidP="00DC4CCF">
      <w:pPr>
        <w:tabs>
          <w:tab w:val="left" w:pos="0"/>
        </w:tabs>
        <w:jc w:val="both"/>
        <w:rPr>
          <w:rFonts w:ascii="Times New Roman" w:hAnsi="Times New Roman"/>
          <w:b/>
          <w:bCs/>
          <w:color w:val="C00000"/>
          <w:szCs w:val="22"/>
        </w:rPr>
      </w:pPr>
      <w:r w:rsidRPr="00DC4CCF">
        <w:rPr>
          <w:rFonts w:ascii="Times New Roman" w:hAnsi="Times New Roman"/>
          <w:b/>
          <w:bCs/>
          <w:color w:val="C00000"/>
          <w:szCs w:val="22"/>
        </w:rPr>
        <w:t>Book Chapters:</w:t>
      </w:r>
      <w:r w:rsidR="00DC4CCF">
        <w:rPr>
          <w:rFonts w:ascii="Times New Roman" w:hAnsi="Times New Roman"/>
          <w:b/>
          <w:bCs/>
          <w:color w:val="C00000"/>
          <w:szCs w:val="22"/>
        </w:rPr>
        <w:t xml:space="preserve"> </w:t>
      </w:r>
      <w:r w:rsidR="00223734">
        <w:rPr>
          <w:rFonts w:ascii="Times New Roman" w:hAnsi="Times New Roman"/>
          <w:b/>
          <w:bCs/>
          <w:color w:val="C00000"/>
          <w:szCs w:val="22"/>
        </w:rPr>
        <w:t>06</w:t>
      </w:r>
    </w:p>
    <w:p w:rsidR="00E5600F" w:rsidRPr="00DC4CCF" w:rsidRDefault="00E5600F" w:rsidP="00DC4CCF">
      <w:pPr>
        <w:tabs>
          <w:tab w:val="left" w:pos="0"/>
        </w:tabs>
        <w:jc w:val="both"/>
        <w:rPr>
          <w:rFonts w:ascii="Times New Roman" w:hAnsi="Times New Roman"/>
          <w:b/>
          <w:bCs/>
          <w:color w:val="C00000"/>
          <w:szCs w:val="22"/>
        </w:rPr>
      </w:pPr>
    </w:p>
    <w:p w:rsidR="00F16040" w:rsidRDefault="00F16040" w:rsidP="00F16040">
      <w:pPr>
        <w:pStyle w:val="ListParagraph"/>
        <w:numPr>
          <w:ilvl w:val="0"/>
          <w:numId w:val="22"/>
        </w:numPr>
        <w:spacing w:after="200"/>
        <w:jc w:val="both"/>
        <w:rPr>
          <w:sz w:val="22"/>
          <w:szCs w:val="22"/>
        </w:rPr>
      </w:pPr>
      <w:proofErr w:type="spellStart"/>
      <w:r>
        <w:rPr>
          <w:sz w:val="22"/>
          <w:szCs w:val="22"/>
        </w:rPr>
        <w:t>Rawat</w:t>
      </w:r>
      <w:proofErr w:type="spellEnd"/>
      <w:r>
        <w:rPr>
          <w:sz w:val="22"/>
          <w:szCs w:val="22"/>
        </w:rPr>
        <w:t xml:space="preserve"> S et al, </w:t>
      </w:r>
      <w:proofErr w:type="spellStart"/>
      <w:r>
        <w:rPr>
          <w:sz w:val="22"/>
          <w:szCs w:val="22"/>
        </w:rPr>
        <w:t>Mohanty</w:t>
      </w:r>
      <w:proofErr w:type="spellEnd"/>
      <w:r>
        <w:rPr>
          <w:sz w:val="22"/>
          <w:szCs w:val="22"/>
        </w:rPr>
        <w:t xml:space="preserve"> S (2019) </w:t>
      </w:r>
      <w:r w:rsidRPr="00F16040">
        <w:rPr>
          <w:sz w:val="22"/>
          <w:szCs w:val="22"/>
        </w:rPr>
        <w:t>Efficient Labeling Of Human Mesenchymal Stem Cells Using Iron Oxide Nanoparticles</w:t>
      </w:r>
      <w:r>
        <w:rPr>
          <w:sz w:val="22"/>
          <w:szCs w:val="22"/>
        </w:rPr>
        <w:t>, I</w:t>
      </w:r>
      <w:r w:rsidRPr="00F16040">
        <w:rPr>
          <w:sz w:val="22"/>
          <w:szCs w:val="22"/>
        </w:rPr>
        <w:t>maging and Tracking Stem Cells: Methods and Protocols</w:t>
      </w:r>
      <w:r>
        <w:rPr>
          <w:sz w:val="22"/>
          <w:szCs w:val="22"/>
        </w:rPr>
        <w:t>-</w:t>
      </w:r>
      <w:r w:rsidRPr="00F16040">
        <w:rPr>
          <w:i/>
          <w:sz w:val="22"/>
          <w:szCs w:val="22"/>
        </w:rPr>
        <w:t>Springer Nature, Volume 2.</w:t>
      </w:r>
      <w:r>
        <w:rPr>
          <w:i/>
          <w:sz w:val="22"/>
          <w:szCs w:val="22"/>
        </w:rPr>
        <w:t>(Accepted)</w:t>
      </w:r>
    </w:p>
    <w:p w:rsidR="00E5600F" w:rsidRPr="00DC4CCF" w:rsidRDefault="00E5600F" w:rsidP="00DC4CCF">
      <w:pPr>
        <w:pStyle w:val="ListParagraph"/>
        <w:numPr>
          <w:ilvl w:val="0"/>
          <w:numId w:val="22"/>
        </w:numPr>
        <w:spacing w:after="200"/>
        <w:jc w:val="both"/>
        <w:rPr>
          <w:sz w:val="22"/>
          <w:szCs w:val="22"/>
        </w:rPr>
      </w:pPr>
      <w:proofErr w:type="spellStart"/>
      <w:r w:rsidRPr="00DC4CCF">
        <w:rPr>
          <w:sz w:val="22"/>
          <w:szCs w:val="22"/>
        </w:rPr>
        <w:t>Chaudhuri</w:t>
      </w:r>
      <w:proofErr w:type="spellEnd"/>
      <w:r w:rsidRPr="00DC4CCF">
        <w:rPr>
          <w:sz w:val="22"/>
          <w:szCs w:val="22"/>
        </w:rPr>
        <w:t xml:space="preserve"> R et al, </w:t>
      </w:r>
      <w:proofErr w:type="spellStart"/>
      <w:r w:rsidRPr="00DC4CCF">
        <w:rPr>
          <w:b/>
          <w:color w:val="000000"/>
          <w:sz w:val="22"/>
          <w:szCs w:val="22"/>
        </w:rPr>
        <w:t>Mohanty</w:t>
      </w:r>
      <w:proofErr w:type="spellEnd"/>
      <w:r w:rsidRPr="00DC4CCF">
        <w:rPr>
          <w:b/>
          <w:color w:val="000000"/>
          <w:sz w:val="22"/>
          <w:szCs w:val="22"/>
        </w:rPr>
        <w:t xml:space="preserve"> </w:t>
      </w:r>
      <w:proofErr w:type="gramStart"/>
      <w:r w:rsidRPr="00DC4CCF">
        <w:rPr>
          <w:b/>
          <w:color w:val="000000"/>
          <w:sz w:val="22"/>
          <w:szCs w:val="22"/>
        </w:rPr>
        <w:t>S</w:t>
      </w:r>
      <w:r w:rsidRPr="00DC4CCF">
        <w:rPr>
          <w:color w:val="000000"/>
          <w:sz w:val="22"/>
          <w:szCs w:val="22"/>
        </w:rPr>
        <w:t>(</w:t>
      </w:r>
      <w:proofErr w:type="gramEnd"/>
      <w:r w:rsidRPr="00DC4CCF">
        <w:rPr>
          <w:sz w:val="22"/>
          <w:szCs w:val="22"/>
        </w:rPr>
        <w:t>2019). Potential of Mesenchymal Stem Cells in Modulating Oxidative Stress in</w:t>
      </w:r>
      <w:r w:rsidR="00DC4CCF" w:rsidRPr="00DC4CCF">
        <w:rPr>
          <w:sz w:val="22"/>
          <w:szCs w:val="22"/>
        </w:rPr>
        <w:t xml:space="preserve"> </w:t>
      </w:r>
      <w:r w:rsidRPr="00DC4CCF">
        <w:rPr>
          <w:sz w:val="22"/>
          <w:szCs w:val="22"/>
        </w:rPr>
        <w:t xml:space="preserve">Management of Lung </w:t>
      </w:r>
      <w:proofErr w:type="spellStart"/>
      <w:r w:rsidRPr="00DC4CCF">
        <w:rPr>
          <w:sz w:val="22"/>
          <w:szCs w:val="22"/>
        </w:rPr>
        <w:t>Diseases.</w:t>
      </w:r>
      <w:r w:rsidRPr="00DC4CCF">
        <w:rPr>
          <w:iCs/>
          <w:color w:val="000000"/>
          <w:sz w:val="22"/>
          <w:szCs w:val="22"/>
        </w:rPr>
        <w:t>Oxidative</w:t>
      </w:r>
      <w:proofErr w:type="spellEnd"/>
      <w:r w:rsidRPr="00DC4CCF">
        <w:rPr>
          <w:iCs/>
          <w:color w:val="000000"/>
          <w:sz w:val="22"/>
          <w:szCs w:val="22"/>
        </w:rPr>
        <w:t xml:space="preserve"> Stress in Lung diseases. Volume-2</w:t>
      </w:r>
      <w:r w:rsidR="008E7F3A" w:rsidRPr="00DC4CCF">
        <w:rPr>
          <w:iCs/>
          <w:color w:val="000000"/>
          <w:sz w:val="22"/>
          <w:szCs w:val="22"/>
        </w:rPr>
        <w:t>(Under Review)</w:t>
      </w:r>
    </w:p>
    <w:p w:rsidR="002F0EA9" w:rsidRPr="00DC4CCF" w:rsidRDefault="002F0EA9" w:rsidP="00DC4CCF">
      <w:pPr>
        <w:pStyle w:val="ListParagraph"/>
        <w:numPr>
          <w:ilvl w:val="0"/>
          <w:numId w:val="22"/>
        </w:numPr>
        <w:spacing w:after="200"/>
        <w:jc w:val="both"/>
        <w:rPr>
          <w:sz w:val="22"/>
          <w:szCs w:val="22"/>
        </w:rPr>
      </w:pPr>
      <w:proofErr w:type="spellStart"/>
      <w:r w:rsidRPr="00DC4CCF">
        <w:rPr>
          <w:color w:val="000000"/>
          <w:sz w:val="22"/>
          <w:szCs w:val="22"/>
        </w:rPr>
        <w:t>Rawat</w:t>
      </w:r>
      <w:proofErr w:type="spellEnd"/>
      <w:r w:rsidRPr="00DC4CCF">
        <w:rPr>
          <w:color w:val="000000"/>
          <w:sz w:val="22"/>
          <w:szCs w:val="22"/>
        </w:rPr>
        <w:t xml:space="preserve"> S et al</w:t>
      </w:r>
      <w:r w:rsidRPr="00DC4CCF">
        <w:rPr>
          <w:b/>
          <w:color w:val="000000"/>
          <w:sz w:val="22"/>
          <w:szCs w:val="22"/>
        </w:rPr>
        <w:t xml:space="preserve">, </w:t>
      </w:r>
      <w:proofErr w:type="spellStart"/>
      <w:r w:rsidRPr="00DC4CCF">
        <w:rPr>
          <w:b/>
          <w:color w:val="000000"/>
          <w:sz w:val="22"/>
          <w:szCs w:val="22"/>
        </w:rPr>
        <w:t>Mohanty</w:t>
      </w:r>
      <w:proofErr w:type="spellEnd"/>
      <w:r w:rsidRPr="00DC4CCF">
        <w:rPr>
          <w:b/>
          <w:color w:val="000000"/>
          <w:sz w:val="22"/>
          <w:szCs w:val="22"/>
        </w:rPr>
        <w:t xml:space="preserve"> S </w:t>
      </w:r>
      <w:r w:rsidRPr="00DC4CCF">
        <w:rPr>
          <w:sz w:val="22"/>
          <w:szCs w:val="22"/>
        </w:rPr>
        <w:t xml:space="preserve">(2019), Mesenchymal Stem Cells Modulate the Immune System in Developing Therapeutic Interventions, </w:t>
      </w:r>
      <w:proofErr w:type="spellStart"/>
      <w:r w:rsidRPr="00DC4CCF">
        <w:rPr>
          <w:i/>
          <w:sz w:val="22"/>
          <w:szCs w:val="22"/>
        </w:rPr>
        <w:t>IntechOpen</w:t>
      </w:r>
      <w:proofErr w:type="spellEnd"/>
      <w:r w:rsidRPr="00DC4CCF">
        <w:rPr>
          <w:i/>
          <w:sz w:val="22"/>
          <w:szCs w:val="22"/>
        </w:rPr>
        <w:t>,</w:t>
      </w:r>
      <w:r w:rsidRPr="00DC4CCF">
        <w:rPr>
          <w:sz w:val="22"/>
          <w:szCs w:val="22"/>
        </w:rPr>
        <w:t xml:space="preserve"> DOI: 10.5772/intechopen.80772.</w:t>
      </w:r>
    </w:p>
    <w:p w:rsidR="002F0EA9" w:rsidRPr="00DC4CCF" w:rsidRDefault="002F0EA9" w:rsidP="00DC4CCF">
      <w:pPr>
        <w:pStyle w:val="ListParagraph"/>
        <w:numPr>
          <w:ilvl w:val="0"/>
          <w:numId w:val="22"/>
        </w:numPr>
        <w:spacing w:after="200"/>
        <w:jc w:val="both"/>
        <w:rPr>
          <w:sz w:val="22"/>
          <w:szCs w:val="22"/>
        </w:rPr>
      </w:pPr>
      <w:proofErr w:type="spellStart"/>
      <w:r w:rsidRPr="00DC4CCF">
        <w:rPr>
          <w:b/>
          <w:color w:val="000000"/>
          <w:sz w:val="22"/>
          <w:szCs w:val="22"/>
        </w:rPr>
        <w:t>Mohanty</w:t>
      </w:r>
      <w:proofErr w:type="spellEnd"/>
      <w:r w:rsidRPr="00DC4CCF">
        <w:rPr>
          <w:b/>
          <w:color w:val="000000"/>
          <w:sz w:val="22"/>
          <w:szCs w:val="22"/>
        </w:rPr>
        <w:t xml:space="preserve"> S </w:t>
      </w:r>
      <w:r w:rsidRPr="00DC4CCF">
        <w:rPr>
          <w:color w:val="000000"/>
          <w:sz w:val="22"/>
          <w:szCs w:val="22"/>
        </w:rPr>
        <w:t xml:space="preserve">(2019), Regenerative Medicine. D. </w:t>
      </w:r>
      <w:proofErr w:type="spellStart"/>
      <w:r w:rsidRPr="00DC4CCF">
        <w:rPr>
          <w:color w:val="000000"/>
          <w:sz w:val="22"/>
          <w:szCs w:val="22"/>
        </w:rPr>
        <w:t>Prabhakaran</w:t>
      </w:r>
      <w:proofErr w:type="spellEnd"/>
      <w:r w:rsidRPr="00DC4CCF">
        <w:rPr>
          <w:color w:val="000000"/>
          <w:sz w:val="22"/>
          <w:szCs w:val="22"/>
        </w:rPr>
        <w:t xml:space="preserve">, </w:t>
      </w:r>
      <w:proofErr w:type="spellStart"/>
      <w:r w:rsidRPr="00DC4CCF">
        <w:rPr>
          <w:i/>
          <w:color w:val="000000"/>
          <w:sz w:val="22"/>
          <w:szCs w:val="22"/>
        </w:rPr>
        <w:t>Tandon’s</w:t>
      </w:r>
      <w:proofErr w:type="spellEnd"/>
      <w:r w:rsidRPr="00DC4CCF">
        <w:rPr>
          <w:i/>
          <w:color w:val="000000"/>
          <w:sz w:val="22"/>
          <w:szCs w:val="22"/>
        </w:rPr>
        <w:t xml:space="preserve"> Textbook of Cardiology</w:t>
      </w:r>
      <w:r w:rsidRPr="00DC4CCF">
        <w:rPr>
          <w:iCs/>
          <w:color w:val="000000"/>
          <w:sz w:val="22"/>
          <w:szCs w:val="22"/>
        </w:rPr>
        <w:t>.</w:t>
      </w:r>
    </w:p>
    <w:p w:rsidR="006B5B6B" w:rsidRPr="00DC4CCF" w:rsidRDefault="006B5B6B" w:rsidP="00DC4CCF">
      <w:pPr>
        <w:pStyle w:val="ListParagraph"/>
        <w:numPr>
          <w:ilvl w:val="0"/>
          <w:numId w:val="22"/>
        </w:numPr>
        <w:spacing w:after="200"/>
        <w:jc w:val="both"/>
        <w:rPr>
          <w:sz w:val="22"/>
          <w:szCs w:val="22"/>
        </w:rPr>
      </w:pPr>
      <w:proofErr w:type="spellStart"/>
      <w:r w:rsidRPr="00DC4CCF">
        <w:rPr>
          <w:b/>
          <w:color w:val="000000"/>
          <w:sz w:val="22"/>
          <w:szCs w:val="22"/>
        </w:rPr>
        <w:t>Mohanty</w:t>
      </w:r>
      <w:proofErr w:type="spellEnd"/>
      <w:r w:rsidRPr="00DC4CCF">
        <w:rPr>
          <w:b/>
          <w:color w:val="000000"/>
          <w:sz w:val="22"/>
          <w:szCs w:val="22"/>
        </w:rPr>
        <w:t xml:space="preserve"> S</w:t>
      </w:r>
      <w:r w:rsidRPr="00DC4CCF">
        <w:rPr>
          <w:color w:val="000000"/>
          <w:sz w:val="22"/>
          <w:szCs w:val="22"/>
        </w:rPr>
        <w:t xml:space="preserve"> (2017), Clinical trials of cardiac regeneration using adult stem cells: Current and future prospects</w:t>
      </w:r>
      <w:r w:rsidRPr="00DC4CCF">
        <w:rPr>
          <w:sz w:val="22"/>
          <w:szCs w:val="22"/>
        </w:rPr>
        <w:t xml:space="preserve">, Ashok </w:t>
      </w:r>
      <w:proofErr w:type="spellStart"/>
      <w:r w:rsidRPr="00DC4CCF">
        <w:rPr>
          <w:sz w:val="22"/>
          <w:szCs w:val="22"/>
        </w:rPr>
        <w:t>Mukhopadhyay</w:t>
      </w:r>
      <w:proofErr w:type="spellEnd"/>
      <w:r w:rsidRPr="00DC4CCF">
        <w:rPr>
          <w:sz w:val="22"/>
          <w:szCs w:val="22"/>
        </w:rPr>
        <w:t xml:space="preserve">, </w:t>
      </w:r>
      <w:r w:rsidRPr="00DC4CCF">
        <w:rPr>
          <w:i/>
          <w:sz w:val="22"/>
          <w:szCs w:val="22"/>
        </w:rPr>
        <w:t>Regenerative Medicine: Laboratory to Clinic</w:t>
      </w:r>
      <w:r w:rsidRPr="00DC4CCF">
        <w:rPr>
          <w:sz w:val="22"/>
          <w:szCs w:val="22"/>
        </w:rPr>
        <w:t>- Springer Nature, Singapore. DOI 10.1007/978-981-10-3701-</w:t>
      </w:r>
    </w:p>
    <w:p w:rsidR="008961B8" w:rsidRPr="00DC4CCF" w:rsidRDefault="00945183" w:rsidP="00DC4CCF">
      <w:pPr>
        <w:pStyle w:val="ListParagraph"/>
        <w:numPr>
          <w:ilvl w:val="0"/>
          <w:numId w:val="22"/>
        </w:numPr>
        <w:spacing w:after="200"/>
        <w:jc w:val="both"/>
        <w:rPr>
          <w:sz w:val="22"/>
          <w:szCs w:val="22"/>
        </w:rPr>
      </w:pPr>
      <w:proofErr w:type="spellStart"/>
      <w:r w:rsidRPr="00DC4CCF">
        <w:rPr>
          <w:b/>
          <w:sz w:val="22"/>
          <w:szCs w:val="22"/>
        </w:rPr>
        <w:t>Mohanty</w:t>
      </w:r>
      <w:proofErr w:type="spellEnd"/>
      <w:r w:rsidRPr="00DC4CCF">
        <w:rPr>
          <w:b/>
          <w:sz w:val="22"/>
          <w:szCs w:val="22"/>
        </w:rPr>
        <w:t xml:space="preserve"> </w:t>
      </w:r>
      <w:proofErr w:type="gramStart"/>
      <w:r w:rsidRPr="00DC4CCF">
        <w:rPr>
          <w:b/>
          <w:sz w:val="22"/>
          <w:szCs w:val="22"/>
        </w:rPr>
        <w:t>S</w:t>
      </w:r>
      <w:r w:rsidR="008961B8" w:rsidRPr="00DC4CCF">
        <w:rPr>
          <w:iCs/>
          <w:sz w:val="22"/>
          <w:szCs w:val="22"/>
        </w:rPr>
        <w:t>(</w:t>
      </w:r>
      <w:proofErr w:type="gramEnd"/>
      <w:r w:rsidR="008961B8" w:rsidRPr="00DC4CCF">
        <w:rPr>
          <w:iCs/>
          <w:sz w:val="22"/>
          <w:szCs w:val="22"/>
        </w:rPr>
        <w:t>2016),</w:t>
      </w:r>
      <w:r w:rsidR="008961B8" w:rsidRPr="00DC4CCF">
        <w:rPr>
          <w:sz w:val="22"/>
          <w:szCs w:val="22"/>
        </w:rPr>
        <w:t>Cellular Therapy for Ocular Diseases</w:t>
      </w:r>
      <w:r w:rsidR="008961B8" w:rsidRPr="00DC4CCF">
        <w:rPr>
          <w:iCs/>
          <w:sz w:val="22"/>
          <w:szCs w:val="22"/>
        </w:rPr>
        <w:t>(pp467-478</w:t>
      </w:r>
      <w:r w:rsidR="008961B8" w:rsidRPr="00DC4CCF">
        <w:rPr>
          <w:sz w:val="22"/>
          <w:szCs w:val="22"/>
        </w:rPr>
        <w:t xml:space="preserve">). </w:t>
      </w:r>
      <w:proofErr w:type="spellStart"/>
      <w:r w:rsidR="008961B8" w:rsidRPr="00DC4CCF">
        <w:rPr>
          <w:sz w:val="22"/>
          <w:szCs w:val="22"/>
        </w:rPr>
        <w:t>ThirumurthyVelpandian</w:t>
      </w:r>
      <w:proofErr w:type="spellEnd"/>
      <w:r w:rsidR="008961B8" w:rsidRPr="00DC4CCF">
        <w:rPr>
          <w:i/>
          <w:sz w:val="22"/>
          <w:szCs w:val="22"/>
        </w:rPr>
        <w:t>, Pharmacology of Ocular Therapeutics</w:t>
      </w:r>
      <w:r w:rsidR="008961B8" w:rsidRPr="00DC4CCF">
        <w:rPr>
          <w:sz w:val="22"/>
          <w:szCs w:val="22"/>
        </w:rPr>
        <w:t>- Springer Nature, New York. DOI 10.1007/978-3-319-25498-2</w:t>
      </w:r>
      <w:r w:rsidR="000D05C9" w:rsidRPr="00DC4CCF">
        <w:rPr>
          <w:sz w:val="22"/>
          <w:szCs w:val="22"/>
        </w:rPr>
        <w:t>.</w:t>
      </w:r>
    </w:p>
    <w:p w:rsidR="00DC4CCF" w:rsidRPr="00DC4CCF" w:rsidRDefault="00DC4CCF" w:rsidP="00DC4CCF">
      <w:pPr>
        <w:jc w:val="both"/>
        <w:rPr>
          <w:rFonts w:ascii="Times New Roman" w:hAnsi="Times New Roman"/>
          <w:b/>
          <w:bCs/>
          <w:color w:val="C00000"/>
          <w:szCs w:val="22"/>
        </w:rPr>
      </w:pPr>
      <w:r w:rsidRPr="00DC4CCF">
        <w:rPr>
          <w:rFonts w:ascii="Times New Roman" w:hAnsi="Times New Roman"/>
          <w:b/>
          <w:bCs/>
          <w:color w:val="C00000"/>
          <w:szCs w:val="22"/>
        </w:rPr>
        <w:t>Recent Publications:</w:t>
      </w:r>
    </w:p>
    <w:p w:rsidR="00DC4CCF" w:rsidRPr="00DC4CCF" w:rsidRDefault="00DC4CCF" w:rsidP="00DC4CCF">
      <w:pPr>
        <w:jc w:val="both"/>
        <w:rPr>
          <w:rFonts w:ascii="Times New Roman" w:hAnsi="Times New Roman"/>
          <w:b/>
          <w:color w:val="0000FF"/>
          <w:szCs w:val="22"/>
          <w:shd w:val="clear" w:color="auto" w:fill="FFFFFF"/>
        </w:rPr>
      </w:pPr>
    </w:p>
    <w:p w:rsidR="00223734" w:rsidRPr="00B46572" w:rsidRDefault="00223734" w:rsidP="00223734">
      <w:pPr>
        <w:ind w:firstLine="360"/>
        <w:jc w:val="both"/>
        <w:rPr>
          <w:rFonts w:ascii="Times New Roman" w:hAnsi="Times New Roman"/>
          <w:b/>
          <w:sz w:val="20"/>
          <w:szCs w:val="20"/>
        </w:rPr>
      </w:pPr>
      <w:r w:rsidRPr="00B46572">
        <w:rPr>
          <w:rFonts w:ascii="Times New Roman" w:hAnsi="Times New Roman"/>
          <w:b/>
          <w:sz w:val="20"/>
          <w:szCs w:val="20"/>
        </w:rPr>
        <w:t>2019</w:t>
      </w:r>
      <w:r w:rsidRPr="00B46572">
        <w:rPr>
          <w:rFonts w:ascii="Times New Roman" w:hAnsi="Times New Roman"/>
          <w:b/>
          <w:sz w:val="20"/>
          <w:szCs w:val="20"/>
        </w:rPr>
        <w:fldChar w:fldCharType="begin" w:fldLock="1"/>
      </w:r>
      <w:r w:rsidRPr="00B46572">
        <w:rPr>
          <w:rFonts w:ascii="Times New Roman" w:hAnsi="Times New Roman"/>
          <w:b/>
          <w:sz w:val="20"/>
          <w:szCs w:val="20"/>
        </w:rPr>
        <w:instrText xml:space="preserve">ADDIN Mendeley Bibliography CSL_BIBLIOGRAPHY </w:instrText>
      </w:r>
      <w:r w:rsidRPr="00B46572">
        <w:rPr>
          <w:rFonts w:ascii="Times New Roman" w:hAnsi="Times New Roman"/>
          <w:b/>
          <w:sz w:val="20"/>
          <w:szCs w:val="20"/>
        </w:rPr>
        <w:fldChar w:fldCharType="separate"/>
      </w:r>
    </w:p>
    <w:p w:rsidR="00223734" w:rsidRPr="00003F65" w:rsidRDefault="00223734" w:rsidP="00223734">
      <w:pPr>
        <w:pStyle w:val="ListParagraph"/>
        <w:numPr>
          <w:ilvl w:val="0"/>
          <w:numId w:val="44"/>
        </w:numPr>
        <w:spacing w:after="160" w:line="256" w:lineRule="auto"/>
        <w:contextualSpacing/>
        <w:jc w:val="both"/>
        <w:rPr>
          <w:sz w:val="20"/>
          <w:szCs w:val="20"/>
          <w:lang w:eastAsia="en-IN"/>
        </w:rPr>
      </w:pPr>
      <w:r w:rsidRPr="00003F65">
        <w:rPr>
          <w:noProof/>
          <w:sz w:val="20"/>
          <w:szCs w:val="20"/>
        </w:rPr>
        <w:t>Sharma</w:t>
      </w:r>
      <w:r>
        <w:rPr>
          <w:noProof/>
          <w:sz w:val="20"/>
          <w:szCs w:val="20"/>
        </w:rPr>
        <w:t xml:space="preserve"> P, </w:t>
      </w:r>
      <w:r w:rsidRPr="00003F65">
        <w:rPr>
          <w:noProof/>
          <w:sz w:val="20"/>
          <w:szCs w:val="20"/>
        </w:rPr>
        <w:t>Jain</w:t>
      </w:r>
      <w:r>
        <w:rPr>
          <w:noProof/>
          <w:sz w:val="20"/>
          <w:szCs w:val="20"/>
        </w:rPr>
        <w:t xml:space="preserve"> KG, </w:t>
      </w:r>
      <w:r w:rsidRPr="0046460D">
        <w:rPr>
          <w:b/>
          <w:noProof/>
          <w:sz w:val="20"/>
          <w:szCs w:val="20"/>
        </w:rPr>
        <w:t>Mohanty S</w:t>
      </w:r>
      <w:r>
        <w:rPr>
          <w:noProof/>
          <w:sz w:val="20"/>
          <w:szCs w:val="20"/>
        </w:rPr>
        <w:t xml:space="preserve">, </w:t>
      </w:r>
      <w:r w:rsidRPr="0046460D">
        <w:rPr>
          <w:noProof/>
          <w:sz w:val="20"/>
          <w:szCs w:val="20"/>
        </w:rPr>
        <w:t xml:space="preserve">Pandey P. </w:t>
      </w:r>
      <w:r w:rsidRPr="00003F65">
        <w:rPr>
          <w:noProof/>
          <w:sz w:val="20"/>
          <w:szCs w:val="20"/>
        </w:rPr>
        <w:t>In vitro degradation behaviour, cytocompatibility and hemocompatibility of topologically ordered porous iron scaffold prepared using 3D printing and pressureless microwave sintering</w:t>
      </w:r>
      <w:r>
        <w:rPr>
          <w:noProof/>
          <w:sz w:val="20"/>
          <w:szCs w:val="20"/>
        </w:rPr>
        <w:t xml:space="preserve">. </w:t>
      </w:r>
      <w:r w:rsidRPr="0046460D">
        <w:rPr>
          <w:bCs/>
          <w:noProof/>
          <w:sz w:val="20"/>
          <w:szCs w:val="20"/>
        </w:rPr>
        <w:t>Materials Science &amp; Engineering C</w:t>
      </w:r>
      <w:r>
        <w:rPr>
          <w:bCs/>
          <w:noProof/>
          <w:sz w:val="20"/>
          <w:szCs w:val="20"/>
        </w:rPr>
        <w:t xml:space="preserve"> - </w:t>
      </w:r>
      <w:r w:rsidRPr="0046460D">
        <w:rPr>
          <w:bCs/>
          <w:noProof/>
          <w:sz w:val="20"/>
          <w:szCs w:val="20"/>
        </w:rPr>
        <w:t xml:space="preserve">MSEC_2019_1228_R1 (Accepted) </w:t>
      </w:r>
    </w:p>
    <w:p w:rsidR="00223734" w:rsidRPr="00223734" w:rsidRDefault="00223734" w:rsidP="00223734">
      <w:pPr>
        <w:pStyle w:val="ListParagraph"/>
        <w:numPr>
          <w:ilvl w:val="0"/>
          <w:numId w:val="44"/>
        </w:numPr>
        <w:spacing w:after="160" w:line="256" w:lineRule="auto"/>
        <w:contextualSpacing/>
        <w:jc w:val="both"/>
        <w:rPr>
          <w:sz w:val="20"/>
          <w:szCs w:val="20"/>
          <w:lang w:eastAsia="en-IN"/>
        </w:rPr>
      </w:pPr>
      <w:r w:rsidRPr="00B46572">
        <w:rPr>
          <w:noProof/>
          <w:sz w:val="20"/>
          <w:szCs w:val="20"/>
        </w:rPr>
        <w:lastRenderedPageBreak/>
        <w:t xml:space="preserve">Kakkar A, Nandy SB, Gupta S, Bharagava B, Airan B, </w:t>
      </w:r>
      <w:r w:rsidRPr="00B46572">
        <w:rPr>
          <w:b/>
          <w:noProof/>
          <w:sz w:val="20"/>
          <w:szCs w:val="20"/>
        </w:rPr>
        <w:t>Mohanty S</w:t>
      </w:r>
      <w:r w:rsidRPr="00B46572">
        <w:rPr>
          <w:noProof/>
          <w:sz w:val="20"/>
          <w:szCs w:val="20"/>
        </w:rPr>
        <w:t xml:space="preserve">. Adipose tissue derived mesenchymal stem cells are better respondents to TGFβ1 for in vitro generation of cardiomyocyte-like cells. Mol Cell Biochem. 2019 Jun 21;1–14. </w:t>
      </w:r>
      <w:r w:rsidRPr="00B46572">
        <w:rPr>
          <w:sz w:val="20"/>
          <w:szCs w:val="20"/>
          <w:shd w:val="clear" w:color="auto" w:fill="FFFFFF"/>
        </w:rPr>
        <w:t>DOI: 10.1007/s11010-019-03570-3</w:t>
      </w:r>
    </w:p>
    <w:p w:rsidR="00223734" w:rsidRPr="00B46572" w:rsidRDefault="00223734" w:rsidP="00223734">
      <w:pPr>
        <w:pStyle w:val="ListParagraph"/>
        <w:spacing w:after="160" w:line="256" w:lineRule="auto"/>
        <w:contextualSpacing/>
        <w:jc w:val="both"/>
        <w:rPr>
          <w:sz w:val="20"/>
          <w:szCs w:val="20"/>
          <w:lang w:eastAsia="en-IN"/>
        </w:rPr>
      </w:pPr>
    </w:p>
    <w:p w:rsidR="00223734" w:rsidRPr="00223734" w:rsidRDefault="00223734" w:rsidP="00223734">
      <w:pPr>
        <w:pStyle w:val="ListParagraph"/>
        <w:numPr>
          <w:ilvl w:val="0"/>
          <w:numId w:val="44"/>
        </w:numPr>
        <w:spacing w:after="160" w:line="256" w:lineRule="auto"/>
        <w:contextualSpacing/>
        <w:jc w:val="both"/>
        <w:rPr>
          <w:sz w:val="20"/>
          <w:szCs w:val="20"/>
          <w:lang w:eastAsia="en-IN"/>
        </w:rPr>
      </w:pPr>
      <w:r w:rsidRPr="00B46572">
        <w:rPr>
          <w:noProof/>
          <w:sz w:val="20"/>
          <w:szCs w:val="20"/>
        </w:rPr>
        <w:t xml:space="preserve">Midha S, Dalela M, Sybil D, Patra P, </w:t>
      </w:r>
      <w:r w:rsidRPr="00B46572">
        <w:rPr>
          <w:b/>
          <w:noProof/>
          <w:sz w:val="20"/>
          <w:szCs w:val="20"/>
        </w:rPr>
        <w:t>Mohanty S</w:t>
      </w:r>
      <w:r w:rsidRPr="00B46572">
        <w:rPr>
          <w:noProof/>
          <w:sz w:val="20"/>
          <w:szCs w:val="20"/>
        </w:rPr>
        <w:t>. Advances in three</w:t>
      </w:r>
      <w:r w:rsidRPr="00B46572">
        <w:rPr>
          <w:rFonts w:ascii="Cambria Math" w:hAnsi="Cambria Math" w:cs="Cambria Math"/>
          <w:noProof/>
          <w:sz w:val="20"/>
          <w:szCs w:val="20"/>
        </w:rPr>
        <w:t>‐</w:t>
      </w:r>
      <w:r w:rsidRPr="00B46572">
        <w:rPr>
          <w:noProof/>
          <w:sz w:val="20"/>
          <w:szCs w:val="20"/>
        </w:rPr>
        <w:t>dimensional bioprinting of bone: Progress and challenges. J Tissue Eng Regen Med. 2019 Apr 24;13(6):term.2847.</w:t>
      </w:r>
      <w:r w:rsidRPr="00B46572">
        <w:rPr>
          <w:sz w:val="20"/>
          <w:szCs w:val="20"/>
          <w:lang w:eastAsia="en-IN"/>
        </w:rPr>
        <w:t xml:space="preserve"> </w:t>
      </w:r>
      <w:proofErr w:type="spellStart"/>
      <w:r w:rsidRPr="00B46572">
        <w:rPr>
          <w:sz w:val="20"/>
          <w:szCs w:val="20"/>
          <w:shd w:val="clear" w:color="auto" w:fill="FFFFFF"/>
        </w:rPr>
        <w:t>doi</w:t>
      </w:r>
      <w:proofErr w:type="spellEnd"/>
      <w:r w:rsidRPr="00B46572">
        <w:rPr>
          <w:sz w:val="20"/>
          <w:szCs w:val="20"/>
          <w:shd w:val="clear" w:color="auto" w:fill="FFFFFF"/>
        </w:rPr>
        <w:t>: 10.1002/term.2847</w:t>
      </w:r>
    </w:p>
    <w:p w:rsidR="00223734" w:rsidRPr="00223734" w:rsidRDefault="00223734" w:rsidP="00223734">
      <w:pPr>
        <w:pStyle w:val="ListParagraph"/>
        <w:spacing w:after="160" w:line="256" w:lineRule="auto"/>
        <w:contextualSpacing/>
        <w:jc w:val="both"/>
        <w:rPr>
          <w:sz w:val="20"/>
          <w:szCs w:val="20"/>
          <w:lang w:eastAsia="en-IN"/>
        </w:rPr>
      </w:pPr>
    </w:p>
    <w:p w:rsidR="00223734" w:rsidRPr="00223734" w:rsidRDefault="00223734" w:rsidP="00223734">
      <w:pPr>
        <w:pStyle w:val="ListParagraph"/>
        <w:numPr>
          <w:ilvl w:val="0"/>
          <w:numId w:val="44"/>
        </w:numPr>
        <w:spacing w:after="160" w:line="256" w:lineRule="auto"/>
        <w:contextualSpacing/>
        <w:jc w:val="both"/>
        <w:rPr>
          <w:rStyle w:val="Hyperlink"/>
          <w:color w:val="auto"/>
          <w:sz w:val="20"/>
          <w:szCs w:val="20"/>
          <w:u w:val="none"/>
          <w:lang w:eastAsia="en-IN"/>
        </w:rPr>
      </w:pPr>
      <w:r w:rsidRPr="00B46572">
        <w:rPr>
          <w:noProof/>
          <w:sz w:val="20"/>
          <w:szCs w:val="20"/>
        </w:rPr>
        <w:t xml:space="preserve">Parmar V, Changela K, Srinivas B, Mani Sankar M, </w:t>
      </w:r>
      <w:r w:rsidRPr="00B46572">
        <w:rPr>
          <w:b/>
          <w:noProof/>
          <w:sz w:val="20"/>
          <w:szCs w:val="20"/>
        </w:rPr>
        <w:t>Mohanty S</w:t>
      </w:r>
      <w:r w:rsidRPr="00B46572">
        <w:rPr>
          <w:noProof/>
          <w:sz w:val="20"/>
          <w:szCs w:val="20"/>
        </w:rPr>
        <w:t xml:space="preserve">, Panigrahi SK, et al. Relationship between Dislocation Density and Antibacterial Activity of Cryo-Rolled and Cold-Rolled Copper. Materials (Basel). 2019 Jan 9;12(2):200. https://www.ncbi.nlm.nih.gov/pmc/articles/PMC6356488/ </w:t>
      </w:r>
      <w:r w:rsidRPr="00B46572">
        <w:rPr>
          <w:rStyle w:val="fm-vol-iss-date"/>
          <w:sz w:val="20"/>
          <w:szCs w:val="20"/>
          <w:shd w:val="clear" w:color="auto" w:fill="FFFFFF"/>
        </w:rPr>
        <w:t> </w:t>
      </w:r>
      <w:r w:rsidRPr="00B46572">
        <w:rPr>
          <w:rStyle w:val="doi"/>
          <w:sz w:val="20"/>
          <w:szCs w:val="20"/>
          <w:shd w:val="clear" w:color="auto" w:fill="FFFFFF"/>
        </w:rPr>
        <w:t>DOI: </w:t>
      </w:r>
      <w:hyperlink r:id="rId11" w:tgtFrame="pmc_ext" w:history="1">
        <w:r w:rsidRPr="00B46572">
          <w:rPr>
            <w:rStyle w:val="Hyperlink"/>
            <w:sz w:val="20"/>
            <w:szCs w:val="20"/>
            <w:shd w:val="clear" w:color="auto" w:fill="FFFFFF"/>
          </w:rPr>
          <w:t>10.3390/ma12020200</w:t>
        </w:r>
      </w:hyperlink>
    </w:p>
    <w:p w:rsidR="00223734" w:rsidRPr="00B46572" w:rsidRDefault="00223734" w:rsidP="00223734">
      <w:pPr>
        <w:pStyle w:val="ListParagraph"/>
        <w:spacing w:after="160" w:line="256" w:lineRule="auto"/>
        <w:contextualSpacing/>
        <w:jc w:val="both"/>
        <w:rPr>
          <w:sz w:val="20"/>
          <w:szCs w:val="20"/>
          <w:lang w:eastAsia="en-IN"/>
        </w:rPr>
      </w:pPr>
    </w:p>
    <w:p w:rsidR="00223734" w:rsidRDefault="00223734" w:rsidP="00223734">
      <w:pPr>
        <w:pStyle w:val="ListParagraph"/>
        <w:numPr>
          <w:ilvl w:val="0"/>
          <w:numId w:val="44"/>
        </w:numPr>
        <w:spacing w:after="160" w:line="256" w:lineRule="auto"/>
        <w:contextualSpacing/>
        <w:jc w:val="both"/>
        <w:rPr>
          <w:sz w:val="20"/>
          <w:szCs w:val="20"/>
          <w:lang w:eastAsia="en-IN"/>
        </w:rPr>
      </w:pPr>
      <w:r w:rsidRPr="00B46572">
        <w:rPr>
          <w:sz w:val="20"/>
          <w:szCs w:val="20"/>
          <w:lang w:eastAsia="en-IN"/>
        </w:rPr>
        <w:t xml:space="preserve">R </w:t>
      </w:r>
      <w:proofErr w:type="spellStart"/>
      <w:r w:rsidRPr="00B46572">
        <w:rPr>
          <w:sz w:val="20"/>
          <w:szCs w:val="20"/>
          <w:lang w:eastAsia="en-IN"/>
        </w:rPr>
        <w:t>Sihota</w:t>
      </w:r>
      <w:proofErr w:type="spellEnd"/>
      <w:r w:rsidRPr="00B46572">
        <w:rPr>
          <w:sz w:val="20"/>
          <w:szCs w:val="20"/>
          <w:lang w:eastAsia="en-IN"/>
        </w:rPr>
        <w:t xml:space="preserve">, S </w:t>
      </w:r>
      <w:proofErr w:type="spellStart"/>
      <w:r w:rsidRPr="00B46572">
        <w:rPr>
          <w:sz w:val="20"/>
          <w:szCs w:val="20"/>
          <w:lang w:eastAsia="en-IN"/>
        </w:rPr>
        <w:t>Sen</w:t>
      </w:r>
      <w:proofErr w:type="spellEnd"/>
      <w:r w:rsidRPr="00B46572">
        <w:rPr>
          <w:sz w:val="20"/>
          <w:szCs w:val="20"/>
          <w:lang w:eastAsia="en-IN"/>
        </w:rPr>
        <w:t xml:space="preserve">, </w:t>
      </w:r>
      <w:r w:rsidRPr="00B46572">
        <w:rPr>
          <w:b/>
          <w:sz w:val="20"/>
          <w:szCs w:val="20"/>
          <w:lang w:eastAsia="en-IN"/>
        </w:rPr>
        <w:t xml:space="preserve">S </w:t>
      </w:r>
      <w:proofErr w:type="spellStart"/>
      <w:r w:rsidRPr="00B46572">
        <w:rPr>
          <w:b/>
          <w:sz w:val="20"/>
          <w:szCs w:val="20"/>
          <w:lang w:eastAsia="en-IN"/>
        </w:rPr>
        <w:t>Mohanty</w:t>
      </w:r>
      <w:proofErr w:type="spellEnd"/>
      <w:r w:rsidRPr="00B46572">
        <w:rPr>
          <w:sz w:val="20"/>
          <w:szCs w:val="20"/>
          <w:lang w:eastAsia="en-IN"/>
        </w:rPr>
        <w:t xml:space="preserve">, M Ahmad, A Ravi, V Gupta Effect of </w:t>
      </w:r>
      <w:proofErr w:type="spellStart"/>
      <w:r w:rsidRPr="00B46572">
        <w:rPr>
          <w:sz w:val="20"/>
          <w:szCs w:val="20"/>
          <w:lang w:eastAsia="en-IN"/>
        </w:rPr>
        <w:t>intracameral</w:t>
      </w:r>
      <w:proofErr w:type="spellEnd"/>
      <w:r w:rsidRPr="00B46572">
        <w:rPr>
          <w:sz w:val="20"/>
          <w:szCs w:val="20"/>
          <w:lang w:eastAsia="en-IN"/>
        </w:rPr>
        <w:t xml:space="preserve"> human cord blood-derived stem cells on </w:t>
      </w:r>
      <w:proofErr w:type="spellStart"/>
      <w:r w:rsidRPr="00B46572">
        <w:rPr>
          <w:sz w:val="20"/>
          <w:szCs w:val="20"/>
          <w:lang w:eastAsia="en-IN"/>
        </w:rPr>
        <w:t>lasered</w:t>
      </w:r>
      <w:proofErr w:type="spellEnd"/>
      <w:r w:rsidRPr="00B46572">
        <w:rPr>
          <w:sz w:val="20"/>
          <w:szCs w:val="20"/>
          <w:lang w:eastAsia="en-IN"/>
        </w:rPr>
        <w:t xml:space="preserve"> rabbit trabecular </w:t>
      </w:r>
      <w:proofErr w:type="gramStart"/>
      <w:r w:rsidRPr="00B46572">
        <w:rPr>
          <w:sz w:val="20"/>
          <w:szCs w:val="20"/>
          <w:lang w:eastAsia="en-IN"/>
        </w:rPr>
        <w:t>meshwork .</w:t>
      </w:r>
      <w:proofErr w:type="gramEnd"/>
      <w:r w:rsidRPr="00B46572">
        <w:rPr>
          <w:sz w:val="20"/>
          <w:szCs w:val="20"/>
          <w:lang w:eastAsia="en-IN"/>
        </w:rPr>
        <w:t xml:space="preserve"> </w:t>
      </w:r>
      <w:r w:rsidRPr="00B46572">
        <w:rPr>
          <w:i/>
          <w:iCs/>
          <w:sz w:val="20"/>
          <w:szCs w:val="20"/>
          <w:lang w:eastAsia="en-IN"/>
        </w:rPr>
        <w:t>International Ophthalmology.</w:t>
      </w:r>
      <w:r w:rsidRPr="00B46572">
        <w:rPr>
          <w:sz w:val="20"/>
          <w:szCs w:val="20"/>
          <w:lang w:eastAsia="en-IN"/>
        </w:rPr>
        <w:t xml:space="preserve"> (2019). </w:t>
      </w:r>
      <w:hyperlink r:id="rId12" w:history="1">
        <w:r w:rsidRPr="00B46572">
          <w:rPr>
            <w:sz w:val="20"/>
            <w:szCs w:val="20"/>
            <w:lang w:eastAsia="en-IN"/>
          </w:rPr>
          <w:t xml:space="preserve"> DOI: 10.1007/s10792-019-01120-w</w:t>
        </w:r>
      </w:hyperlink>
    </w:p>
    <w:p w:rsidR="00223734" w:rsidRPr="00B46572" w:rsidRDefault="00223734" w:rsidP="00223734">
      <w:pPr>
        <w:pStyle w:val="ListParagraph"/>
        <w:spacing w:after="160" w:line="256" w:lineRule="auto"/>
        <w:contextualSpacing/>
        <w:jc w:val="both"/>
        <w:rPr>
          <w:sz w:val="20"/>
          <w:szCs w:val="20"/>
          <w:lang w:eastAsia="en-IN"/>
        </w:rPr>
      </w:pPr>
    </w:p>
    <w:p w:rsidR="00223734" w:rsidRDefault="00223734" w:rsidP="00223734">
      <w:pPr>
        <w:pStyle w:val="ListParagraph"/>
        <w:numPr>
          <w:ilvl w:val="0"/>
          <w:numId w:val="44"/>
        </w:numPr>
        <w:spacing w:after="160" w:line="256" w:lineRule="auto"/>
        <w:contextualSpacing/>
        <w:jc w:val="both"/>
        <w:rPr>
          <w:sz w:val="20"/>
          <w:szCs w:val="20"/>
          <w:lang w:eastAsia="en-IN"/>
        </w:rPr>
      </w:pPr>
      <w:proofErr w:type="spellStart"/>
      <w:r w:rsidRPr="00B46572">
        <w:rPr>
          <w:sz w:val="20"/>
          <w:szCs w:val="20"/>
          <w:lang w:eastAsia="en-IN"/>
        </w:rPr>
        <w:t>Amtoj</w:t>
      </w:r>
      <w:proofErr w:type="spellEnd"/>
      <w:r w:rsidRPr="00B46572">
        <w:rPr>
          <w:sz w:val="20"/>
          <w:szCs w:val="20"/>
          <w:lang w:eastAsia="en-IN"/>
        </w:rPr>
        <w:t xml:space="preserve"> </w:t>
      </w:r>
      <w:proofErr w:type="spellStart"/>
      <w:r w:rsidRPr="00B46572">
        <w:rPr>
          <w:sz w:val="20"/>
          <w:szCs w:val="20"/>
          <w:lang w:eastAsia="en-IN"/>
        </w:rPr>
        <w:t>Kaur</w:t>
      </w:r>
      <w:proofErr w:type="spellEnd"/>
      <w:r w:rsidRPr="00B46572">
        <w:rPr>
          <w:sz w:val="20"/>
          <w:szCs w:val="20"/>
          <w:lang w:eastAsia="en-IN"/>
        </w:rPr>
        <w:t xml:space="preserve">, Swati </w:t>
      </w:r>
      <w:proofErr w:type="spellStart"/>
      <w:r w:rsidRPr="00B46572">
        <w:rPr>
          <w:sz w:val="20"/>
          <w:szCs w:val="20"/>
          <w:lang w:eastAsia="en-IN"/>
        </w:rPr>
        <w:t>Midha</w:t>
      </w:r>
      <w:proofErr w:type="spellEnd"/>
      <w:r w:rsidRPr="00B46572">
        <w:rPr>
          <w:sz w:val="20"/>
          <w:szCs w:val="20"/>
          <w:lang w:eastAsia="en-IN"/>
        </w:rPr>
        <w:t xml:space="preserve">, </w:t>
      </w:r>
      <w:proofErr w:type="spellStart"/>
      <w:r w:rsidRPr="00B46572">
        <w:rPr>
          <w:sz w:val="20"/>
          <w:szCs w:val="20"/>
          <w:lang w:eastAsia="en-IN"/>
        </w:rPr>
        <w:t>Shibashish</w:t>
      </w:r>
      <w:proofErr w:type="spellEnd"/>
      <w:r w:rsidRPr="00B46572">
        <w:rPr>
          <w:sz w:val="20"/>
          <w:szCs w:val="20"/>
          <w:lang w:eastAsia="en-IN"/>
        </w:rPr>
        <w:t xml:space="preserve"> </w:t>
      </w:r>
      <w:proofErr w:type="spellStart"/>
      <w:r w:rsidRPr="00B46572">
        <w:rPr>
          <w:sz w:val="20"/>
          <w:szCs w:val="20"/>
          <w:lang w:eastAsia="en-IN"/>
        </w:rPr>
        <w:t>Giri</w:t>
      </w:r>
      <w:proofErr w:type="spellEnd"/>
      <w:r w:rsidRPr="00B46572">
        <w:rPr>
          <w:sz w:val="20"/>
          <w:szCs w:val="20"/>
          <w:lang w:eastAsia="en-IN"/>
        </w:rPr>
        <w:t xml:space="preserve">, </w:t>
      </w:r>
      <w:proofErr w:type="spellStart"/>
      <w:r w:rsidRPr="00B46572">
        <w:rPr>
          <w:b/>
          <w:sz w:val="20"/>
          <w:szCs w:val="20"/>
          <w:lang w:eastAsia="en-IN"/>
        </w:rPr>
        <w:t>Sujata</w:t>
      </w:r>
      <w:proofErr w:type="spellEnd"/>
      <w:r w:rsidRPr="00B46572">
        <w:rPr>
          <w:b/>
          <w:sz w:val="20"/>
          <w:szCs w:val="20"/>
          <w:lang w:eastAsia="en-IN"/>
        </w:rPr>
        <w:t xml:space="preserve"> </w:t>
      </w:r>
      <w:proofErr w:type="spellStart"/>
      <w:r w:rsidRPr="00B46572">
        <w:rPr>
          <w:b/>
          <w:sz w:val="20"/>
          <w:szCs w:val="20"/>
          <w:lang w:eastAsia="en-IN"/>
        </w:rPr>
        <w:t>Mohanty</w:t>
      </w:r>
      <w:proofErr w:type="spellEnd"/>
      <w:r w:rsidRPr="00B46572">
        <w:rPr>
          <w:sz w:val="20"/>
          <w:szCs w:val="20"/>
          <w:lang w:eastAsia="en-IN"/>
        </w:rPr>
        <w:t>. Functional Skin Grafts: Where Biomaterials meet Stem Cells.</w:t>
      </w:r>
      <w:r w:rsidRPr="00B46572">
        <w:rPr>
          <w:i/>
          <w:iCs/>
          <w:sz w:val="20"/>
          <w:szCs w:val="20"/>
          <w:lang w:eastAsia="en-IN"/>
        </w:rPr>
        <w:t xml:space="preserve"> Journal of </w:t>
      </w:r>
      <w:proofErr w:type="gramStart"/>
      <w:r w:rsidRPr="00B46572">
        <w:rPr>
          <w:i/>
          <w:iCs/>
          <w:sz w:val="20"/>
          <w:szCs w:val="20"/>
          <w:lang w:eastAsia="en-IN"/>
        </w:rPr>
        <w:t>Stem  Cell</w:t>
      </w:r>
      <w:proofErr w:type="gramEnd"/>
      <w:r w:rsidRPr="00B46572">
        <w:rPr>
          <w:i/>
          <w:iCs/>
          <w:sz w:val="20"/>
          <w:szCs w:val="20"/>
          <w:lang w:eastAsia="en-IN"/>
        </w:rPr>
        <w:t xml:space="preserve"> </w:t>
      </w:r>
      <w:proofErr w:type="spellStart"/>
      <w:r w:rsidRPr="00B46572">
        <w:rPr>
          <w:i/>
          <w:iCs/>
          <w:sz w:val="20"/>
          <w:szCs w:val="20"/>
          <w:lang w:eastAsia="en-IN"/>
        </w:rPr>
        <w:t>Internationa</w:t>
      </w:r>
      <w:proofErr w:type="spellEnd"/>
      <w:r w:rsidRPr="00B46572">
        <w:rPr>
          <w:i/>
          <w:iCs/>
          <w:sz w:val="20"/>
          <w:szCs w:val="20"/>
          <w:lang w:eastAsia="en-IN"/>
        </w:rPr>
        <w:t xml:space="preserve"> </w:t>
      </w:r>
      <w:r w:rsidRPr="00B46572">
        <w:rPr>
          <w:sz w:val="20"/>
          <w:szCs w:val="20"/>
          <w:lang w:eastAsia="en-IN"/>
        </w:rPr>
        <w:t>(2019). Volume 2019, Article ID 1286054. DOI: 10.1155/2019/1286054</w:t>
      </w:r>
    </w:p>
    <w:p w:rsidR="00223734" w:rsidRPr="00B46572" w:rsidRDefault="00223734" w:rsidP="00223734">
      <w:pPr>
        <w:pStyle w:val="ListParagraph"/>
        <w:spacing w:after="160" w:line="256" w:lineRule="auto"/>
        <w:contextualSpacing/>
        <w:jc w:val="both"/>
        <w:rPr>
          <w:sz w:val="20"/>
          <w:szCs w:val="20"/>
          <w:lang w:eastAsia="en-IN"/>
        </w:rPr>
      </w:pPr>
    </w:p>
    <w:p w:rsidR="00223734" w:rsidRPr="00B46572" w:rsidRDefault="00223734" w:rsidP="00223734">
      <w:pPr>
        <w:pStyle w:val="ListParagraph"/>
        <w:numPr>
          <w:ilvl w:val="0"/>
          <w:numId w:val="44"/>
        </w:numPr>
        <w:spacing w:after="160" w:line="256" w:lineRule="auto"/>
        <w:contextualSpacing/>
        <w:jc w:val="both"/>
        <w:rPr>
          <w:sz w:val="20"/>
          <w:szCs w:val="20"/>
          <w:lang w:eastAsia="en-IN"/>
        </w:rPr>
      </w:pPr>
      <w:proofErr w:type="spellStart"/>
      <w:r w:rsidRPr="00B46572">
        <w:rPr>
          <w:sz w:val="20"/>
          <w:szCs w:val="20"/>
          <w:lang w:eastAsia="en-IN"/>
        </w:rPr>
        <w:t>Srilathaa</w:t>
      </w:r>
      <w:proofErr w:type="spellEnd"/>
      <w:r w:rsidRPr="00B46572">
        <w:rPr>
          <w:sz w:val="20"/>
          <w:szCs w:val="20"/>
          <w:lang w:eastAsia="en-IN"/>
        </w:rPr>
        <w:t xml:space="preserve"> </w:t>
      </w:r>
      <w:proofErr w:type="spellStart"/>
      <w:r w:rsidRPr="00B46572">
        <w:rPr>
          <w:sz w:val="20"/>
          <w:szCs w:val="20"/>
          <w:lang w:eastAsia="en-IN"/>
        </w:rPr>
        <w:t>Gunasekaran</w:t>
      </w:r>
      <w:proofErr w:type="spellEnd"/>
      <w:r w:rsidRPr="00B46572">
        <w:rPr>
          <w:sz w:val="20"/>
          <w:szCs w:val="20"/>
          <w:lang w:eastAsia="en-IN"/>
        </w:rPr>
        <w:t xml:space="preserve">, </w:t>
      </w:r>
      <w:proofErr w:type="spellStart"/>
      <w:r w:rsidRPr="00B46572">
        <w:rPr>
          <w:sz w:val="20"/>
          <w:szCs w:val="20"/>
          <w:lang w:eastAsia="en-IN"/>
        </w:rPr>
        <w:t>Rebika</w:t>
      </w:r>
      <w:proofErr w:type="spellEnd"/>
      <w:r w:rsidRPr="00B46572">
        <w:rPr>
          <w:sz w:val="20"/>
          <w:szCs w:val="20"/>
          <w:lang w:eastAsia="en-IN"/>
        </w:rPr>
        <w:t xml:space="preserve"> </w:t>
      </w:r>
      <w:proofErr w:type="spellStart"/>
      <w:r w:rsidRPr="00B46572">
        <w:rPr>
          <w:sz w:val="20"/>
          <w:szCs w:val="20"/>
          <w:lang w:eastAsia="en-IN"/>
        </w:rPr>
        <w:t>Dhiman</w:t>
      </w:r>
      <w:proofErr w:type="spellEnd"/>
      <w:r w:rsidRPr="00B46572">
        <w:rPr>
          <w:sz w:val="20"/>
          <w:szCs w:val="20"/>
          <w:lang w:eastAsia="en-IN"/>
        </w:rPr>
        <w:t xml:space="preserve">, </w:t>
      </w:r>
      <w:proofErr w:type="spellStart"/>
      <w:r w:rsidRPr="00B46572">
        <w:rPr>
          <w:sz w:val="20"/>
          <w:szCs w:val="20"/>
          <w:lang w:eastAsia="en-IN"/>
        </w:rPr>
        <w:t>Murugesan</w:t>
      </w:r>
      <w:proofErr w:type="spellEnd"/>
      <w:r w:rsidRPr="00B46572">
        <w:rPr>
          <w:sz w:val="20"/>
          <w:szCs w:val="20"/>
          <w:lang w:eastAsia="en-IN"/>
        </w:rPr>
        <w:t xml:space="preserve"> </w:t>
      </w:r>
      <w:proofErr w:type="spellStart"/>
      <w:r w:rsidRPr="00B46572">
        <w:rPr>
          <w:sz w:val="20"/>
          <w:szCs w:val="20"/>
          <w:lang w:eastAsia="en-IN"/>
        </w:rPr>
        <w:t>Vanathi</w:t>
      </w:r>
      <w:proofErr w:type="spellEnd"/>
      <w:r w:rsidRPr="00B46572">
        <w:rPr>
          <w:sz w:val="20"/>
          <w:szCs w:val="20"/>
          <w:lang w:eastAsia="en-IN"/>
        </w:rPr>
        <w:t xml:space="preserve">, </w:t>
      </w:r>
      <w:proofErr w:type="spellStart"/>
      <w:r w:rsidRPr="00B46572">
        <w:rPr>
          <w:b/>
          <w:sz w:val="20"/>
          <w:szCs w:val="20"/>
          <w:lang w:eastAsia="en-IN"/>
        </w:rPr>
        <w:t>Sujatha</w:t>
      </w:r>
      <w:proofErr w:type="spellEnd"/>
      <w:r w:rsidRPr="00B46572">
        <w:rPr>
          <w:b/>
          <w:sz w:val="20"/>
          <w:szCs w:val="20"/>
          <w:lang w:eastAsia="en-IN"/>
        </w:rPr>
        <w:t xml:space="preserve"> </w:t>
      </w:r>
      <w:proofErr w:type="spellStart"/>
      <w:r w:rsidRPr="00B46572">
        <w:rPr>
          <w:b/>
          <w:sz w:val="20"/>
          <w:szCs w:val="20"/>
          <w:lang w:eastAsia="en-IN"/>
        </w:rPr>
        <w:t>Mohanty</w:t>
      </w:r>
      <w:proofErr w:type="spellEnd"/>
      <w:r w:rsidRPr="00B46572">
        <w:rPr>
          <w:sz w:val="20"/>
          <w:szCs w:val="20"/>
          <w:lang w:eastAsia="en-IN"/>
        </w:rPr>
        <w:t xml:space="preserve">, Gita </w:t>
      </w:r>
      <w:proofErr w:type="spellStart"/>
      <w:r w:rsidRPr="00B46572">
        <w:rPr>
          <w:sz w:val="20"/>
          <w:szCs w:val="20"/>
          <w:lang w:eastAsia="en-IN"/>
        </w:rPr>
        <w:t>Satpathy</w:t>
      </w:r>
      <w:proofErr w:type="spellEnd"/>
      <w:r w:rsidRPr="00B46572">
        <w:rPr>
          <w:sz w:val="20"/>
          <w:szCs w:val="20"/>
          <w:lang w:eastAsia="en-IN"/>
        </w:rPr>
        <w:t xml:space="preserve">, </w:t>
      </w:r>
      <w:proofErr w:type="spellStart"/>
      <w:r w:rsidRPr="00B46572">
        <w:rPr>
          <w:sz w:val="20"/>
          <w:szCs w:val="20"/>
          <w:lang w:eastAsia="en-IN"/>
        </w:rPr>
        <w:t>Radhika</w:t>
      </w:r>
      <w:proofErr w:type="spellEnd"/>
      <w:r w:rsidRPr="00B46572">
        <w:rPr>
          <w:sz w:val="20"/>
          <w:szCs w:val="20"/>
          <w:lang w:eastAsia="en-IN"/>
        </w:rPr>
        <w:t xml:space="preserve"> </w:t>
      </w:r>
      <w:proofErr w:type="spellStart"/>
      <w:r w:rsidRPr="00B46572">
        <w:rPr>
          <w:sz w:val="20"/>
          <w:szCs w:val="20"/>
          <w:lang w:eastAsia="en-IN"/>
        </w:rPr>
        <w:t>Tandon</w:t>
      </w:r>
      <w:proofErr w:type="spellEnd"/>
      <w:r w:rsidRPr="00B46572">
        <w:rPr>
          <w:sz w:val="20"/>
          <w:szCs w:val="20"/>
          <w:lang w:eastAsia="en-IN"/>
        </w:rPr>
        <w:t xml:space="preserve">. Ocular Surface Microbial Flora in Patients with Chronic </w:t>
      </w:r>
      <w:proofErr w:type="spellStart"/>
      <w:r w:rsidRPr="00B46572">
        <w:rPr>
          <w:sz w:val="20"/>
          <w:szCs w:val="20"/>
          <w:lang w:eastAsia="en-IN"/>
        </w:rPr>
        <w:t>Limbal</w:t>
      </w:r>
      <w:proofErr w:type="spellEnd"/>
      <w:r w:rsidRPr="00B46572">
        <w:rPr>
          <w:sz w:val="20"/>
          <w:szCs w:val="20"/>
          <w:lang w:eastAsia="en-IN"/>
        </w:rPr>
        <w:t xml:space="preserve"> Stem Cell Deficiency Undergoing Cultivated Oral Mucosal Epithelial Transplantation. </w:t>
      </w:r>
      <w:r w:rsidRPr="00B46572">
        <w:rPr>
          <w:i/>
          <w:iCs/>
          <w:sz w:val="20"/>
          <w:szCs w:val="20"/>
          <w:lang w:eastAsia="en-IN"/>
        </w:rPr>
        <w:t xml:space="preserve">Middle East African Journal of Ophthalmology (MEAJO). </w:t>
      </w:r>
      <w:r w:rsidRPr="00B46572">
        <w:rPr>
          <w:sz w:val="20"/>
          <w:szCs w:val="20"/>
          <w:lang w:eastAsia="en-IN"/>
        </w:rPr>
        <w:t xml:space="preserve">(2019) DOI: </w:t>
      </w:r>
      <w:r w:rsidRPr="00B46572">
        <w:rPr>
          <w:sz w:val="20"/>
          <w:szCs w:val="20"/>
          <w:shd w:val="clear" w:color="auto" w:fill="FFFFFF"/>
        </w:rPr>
        <w:t>10.4103/meajo.MEAJO_172_16.</w:t>
      </w:r>
    </w:p>
    <w:p w:rsidR="00223734" w:rsidRPr="00B46572" w:rsidRDefault="00223734" w:rsidP="00223734">
      <w:pPr>
        <w:jc w:val="both"/>
        <w:rPr>
          <w:rFonts w:ascii="Times New Roman" w:hAnsi="Times New Roman"/>
          <w:sz w:val="20"/>
          <w:szCs w:val="20"/>
          <w:lang w:eastAsia="en-IN"/>
        </w:rPr>
      </w:pPr>
    </w:p>
    <w:p w:rsidR="00223734" w:rsidRPr="00B46572" w:rsidRDefault="00223734" w:rsidP="00223734">
      <w:pPr>
        <w:ind w:firstLine="360"/>
        <w:jc w:val="both"/>
        <w:rPr>
          <w:rFonts w:ascii="Times New Roman" w:hAnsi="Times New Roman"/>
          <w:b/>
          <w:noProof/>
          <w:sz w:val="20"/>
          <w:szCs w:val="20"/>
        </w:rPr>
      </w:pPr>
      <w:r w:rsidRPr="00B46572">
        <w:rPr>
          <w:rFonts w:ascii="Times New Roman" w:hAnsi="Times New Roman"/>
          <w:b/>
          <w:noProof/>
          <w:sz w:val="20"/>
          <w:szCs w:val="20"/>
        </w:rPr>
        <w:t>2018</w:t>
      </w:r>
    </w:p>
    <w:p w:rsidR="00223734" w:rsidRDefault="00223734" w:rsidP="00223734">
      <w:pPr>
        <w:pStyle w:val="ListParagraph"/>
        <w:numPr>
          <w:ilvl w:val="0"/>
          <w:numId w:val="44"/>
        </w:numPr>
        <w:spacing w:after="160" w:line="256" w:lineRule="auto"/>
        <w:contextualSpacing/>
        <w:jc w:val="both"/>
        <w:rPr>
          <w:sz w:val="20"/>
          <w:szCs w:val="20"/>
          <w:lang w:eastAsia="en-IN"/>
        </w:rPr>
      </w:pPr>
      <w:r w:rsidRPr="00B46572">
        <w:rPr>
          <w:noProof/>
          <w:sz w:val="20"/>
          <w:szCs w:val="20"/>
        </w:rPr>
        <w:t xml:space="preserve">Kumar S, Jain S, </w:t>
      </w:r>
      <w:r w:rsidRPr="00B46572">
        <w:rPr>
          <w:b/>
          <w:noProof/>
          <w:sz w:val="20"/>
          <w:szCs w:val="20"/>
        </w:rPr>
        <w:t>Mohanty S</w:t>
      </w:r>
      <w:r w:rsidRPr="00B46572">
        <w:rPr>
          <w:noProof/>
          <w:sz w:val="20"/>
          <w:szCs w:val="20"/>
        </w:rPr>
        <w:t>, Velpandian T, Mathur R. Journal of Stem Cells Bone Marrow Stromal Cells Improve the Formalin Tonic Pain and Feeding Behavior in the Complete Thoracic Spinal Cord Injury in Rats.;13(4).</w:t>
      </w:r>
      <w:r w:rsidRPr="00B46572">
        <w:rPr>
          <w:noProof/>
          <w:sz w:val="20"/>
          <w:szCs w:val="20"/>
        </w:rPr>
        <w:br/>
        <w:t>https://www.ncbi.nlm.nih.gov/pubmed/15144853</w:t>
      </w:r>
      <w:r w:rsidRPr="00B46572">
        <w:rPr>
          <w:sz w:val="20"/>
          <w:szCs w:val="20"/>
          <w:lang w:eastAsia="en-IN"/>
        </w:rPr>
        <w:t xml:space="preserve"> DOI:</w:t>
      </w:r>
      <w:hyperlink r:id="rId13" w:tgtFrame="_blank" w:history="1">
        <w:r w:rsidRPr="00B46572">
          <w:rPr>
            <w:sz w:val="20"/>
            <w:szCs w:val="20"/>
            <w:lang w:eastAsia="en-IN"/>
          </w:rPr>
          <w:t>10.1016/j.expneurol.2004.01.021</w:t>
        </w:r>
      </w:hyperlink>
    </w:p>
    <w:p w:rsidR="00223734" w:rsidRPr="00B46572" w:rsidRDefault="00223734" w:rsidP="00223734">
      <w:pPr>
        <w:pStyle w:val="ListParagraph"/>
        <w:spacing w:after="160" w:line="256" w:lineRule="auto"/>
        <w:contextualSpacing/>
        <w:jc w:val="both"/>
        <w:rPr>
          <w:sz w:val="20"/>
          <w:szCs w:val="20"/>
          <w:lang w:eastAsia="en-IN"/>
        </w:rPr>
      </w:pPr>
    </w:p>
    <w:p w:rsidR="00223734" w:rsidRDefault="00223734" w:rsidP="00223734">
      <w:pPr>
        <w:pStyle w:val="ListParagraph"/>
        <w:numPr>
          <w:ilvl w:val="0"/>
          <w:numId w:val="44"/>
        </w:numPr>
        <w:spacing w:after="160" w:line="256" w:lineRule="auto"/>
        <w:contextualSpacing/>
        <w:jc w:val="both"/>
        <w:rPr>
          <w:sz w:val="20"/>
          <w:szCs w:val="20"/>
          <w:lang w:eastAsia="en-IN"/>
        </w:rPr>
      </w:pPr>
      <w:r w:rsidRPr="00B46572">
        <w:rPr>
          <w:noProof/>
          <w:sz w:val="20"/>
          <w:szCs w:val="20"/>
        </w:rPr>
        <w:t xml:space="preserve">Raghav D, Takkar B, Sen S, Kashyap S, Gupta D, </w:t>
      </w:r>
      <w:r w:rsidRPr="00B46572">
        <w:rPr>
          <w:b/>
          <w:noProof/>
          <w:sz w:val="20"/>
          <w:szCs w:val="20"/>
        </w:rPr>
        <w:t>Mohanty S</w:t>
      </w:r>
      <w:r w:rsidRPr="00B46572">
        <w:rPr>
          <w:noProof/>
          <w:sz w:val="20"/>
          <w:szCs w:val="20"/>
        </w:rPr>
        <w:t xml:space="preserve">. </w:t>
      </w:r>
      <w:r w:rsidRPr="00B46572">
        <w:rPr>
          <w:sz w:val="20"/>
          <w:szCs w:val="20"/>
          <w:shd w:val="clear" w:color="auto" w:fill="FFFFFF"/>
        </w:rPr>
        <w:t xml:space="preserve">Experimental evaluation of Plasma treated Poly ε- </w:t>
      </w:r>
      <w:proofErr w:type="spellStart"/>
      <w:r w:rsidRPr="00B46572">
        <w:rPr>
          <w:sz w:val="20"/>
          <w:szCs w:val="20"/>
          <w:shd w:val="clear" w:color="auto" w:fill="FFFFFF"/>
        </w:rPr>
        <w:t>caprolactone</w:t>
      </w:r>
      <w:proofErr w:type="spellEnd"/>
      <w:r w:rsidRPr="00B46572">
        <w:rPr>
          <w:sz w:val="20"/>
          <w:szCs w:val="20"/>
          <w:shd w:val="clear" w:color="auto" w:fill="FFFFFF"/>
        </w:rPr>
        <w:t xml:space="preserve"> as a substitute for Human Amniotic Membrane. Current Eye Research. </w:t>
      </w:r>
      <w:r w:rsidRPr="00B46572">
        <w:rPr>
          <w:sz w:val="20"/>
          <w:szCs w:val="20"/>
          <w:shd w:val="clear" w:color="auto" w:fill="FFFFFF"/>
        </w:rPr>
        <w:br/>
        <w:t xml:space="preserve">https://www.ncbi.nlm.nih.gov/pmc/articles/PMC5978129/  </w:t>
      </w:r>
      <w:r>
        <w:rPr>
          <w:sz w:val="20"/>
          <w:szCs w:val="20"/>
          <w:lang w:eastAsia="en-IN"/>
        </w:rPr>
        <w:t>DOI:10.1167/iovs.13-1272</w:t>
      </w:r>
    </w:p>
    <w:p w:rsidR="00223734" w:rsidRPr="00B46572" w:rsidRDefault="00223734" w:rsidP="00223734">
      <w:pPr>
        <w:pStyle w:val="ListParagraph"/>
        <w:spacing w:after="160" w:line="256" w:lineRule="auto"/>
        <w:contextualSpacing/>
        <w:jc w:val="both"/>
        <w:rPr>
          <w:sz w:val="20"/>
          <w:szCs w:val="20"/>
          <w:lang w:eastAsia="en-IN"/>
        </w:rPr>
      </w:pPr>
    </w:p>
    <w:p w:rsidR="00223734" w:rsidRDefault="00223734" w:rsidP="00223734">
      <w:pPr>
        <w:pStyle w:val="ListParagraph"/>
        <w:numPr>
          <w:ilvl w:val="0"/>
          <w:numId w:val="44"/>
        </w:numPr>
        <w:spacing w:after="160" w:line="256" w:lineRule="auto"/>
        <w:contextualSpacing/>
        <w:jc w:val="both"/>
        <w:rPr>
          <w:sz w:val="20"/>
          <w:szCs w:val="20"/>
          <w:lang w:eastAsia="en-IN"/>
        </w:rPr>
      </w:pPr>
      <w:r w:rsidRPr="00B46572">
        <w:rPr>
          <w:noProof/>
          <w:sz w:val="20"/>
          <w:szCs w:val="20"/>
        </w:rPr>
        <w:t xml:space="preserve">Sharma N, </w:t>
      </w:r>
      <w:r w:rsidRPr="00B46572">
        <w:rPr>
          <w:b/>
          <w:noProof/>
          <w:sz w:val="20"/>
          <w:szCs w:val="20"/>
        </w:rPr>
        <w:t>Mohanty S</w:t>
      </w:r>
      <w:r w:rsidRPr="00B46572">
        <w:rPr>
          <w:noProof/>
          <w:sz w:val="20"/>
          <w:szCs w:val="20"/>
        </w:rPr>
        <w:t xml:space="preserve">, Jhanji V, Vajpayee RB. Amniotic membrane transplantation with or without autologous cultivated limbal stem cell transplantation for the management of partial limbal stem cell deficiency. Clin Ophthalmol. 2018;12:2103–6.  DOI: </w:t>
      </w:r>
      <w:hyperlink r:id="rId14" w:history="1">
        <w:r w:rsidRPr="00B46572">
          <w:rPr>
            <w:sz w:val="20"/>
            <w:szCs w:val="20"/>
            <w:lang w:eastAsia="en-IN"/>
          </w:rPr>
          <w:t>10.2147/OPTH.S181035</w:t>
        </w:r>
      </w:hyperlink>
      <w:r w:rsidRPr="00B46572">
        <w:rPr>
          <w:noProof/>
          <w:sz w:val="20"/>
          <w:szCs w:val="20"/>
        </w:rPr>
        <w:t xml:space="preserve"> </w:t>
      </w:r>
    </w:p>
    <w:p w:rsidR="00223734" w:rsidRPr="00B46572" w:rsidRDefault="00223734" w:rsidP="00223734">
      <w:pPr>
        <w:pStyle w:val="ListParagraph"/>
        <w:spacing w:after="160" w:line="256" w:lineRule="auto"/>
        <w:contextualSpacing/>
        <w:jc w:val="both"/>
        <w:rPr>
          <w:sz w:val="20"/>
          <w:szCs w:val="20"/>
          <w:lang w:eastAsia="en-IN"/>
        </w:rPr>
      </w:pPr>
    </w:p>
    <w:p w:rsidR="00223734" w:rsidRDefault="00223734" w:rsidP="00223734">
      <w:pPr>
        <w:pStyle w:val="ListParagraph"/>
        <w:numPr>
          <w:ilvl w:val="0"/>
          <w:numId w:val="44"/>
        </w:numPr>
        <w:spacing w:after="160" w:line="256" w:lineRule="auto"/>
        <w:contextualSpacing/>
        <w:jc w:val="both"/>
        <w:rPr>
          <w:sz w:val="20"/>
          <w:szCs w:val="20"/>
          <w:lang w:eastAsia="en-IN"/>
        </w:rPr>
      </w:pPr>
      <w:proofErr w:type="spellStart"/>
      <w:r w:rsidRPr="00B46572">
        <w:rPr>
          <w:sz w:val="20"/>
          <w:szCs w:val="20"/>
          <w:shd w:val="clear" w:color="auto" w:fill="FFFFFF"/>
        </w:rPr>
        <w:t>Paliwal</w:t>
      </w:r>
      <w:proofErr w:type="spellEnd"/>
      <w:r w:rsidRPr="00B46572">
        <w:rPr>
          <w:sz w:val="20"/>
          <w:szCs w:val="20"/>
          <w:shd w:val="clear" w:color="auto" w:fill="FFFFFF"/>
        </w:rPr>
        <w:t xml:space="preserve"> S, </w:t>
      </w:r>
      <w:proofErr w:type="spellStart"/>
      <w:r w:rsidRPr="00B46572">
        <w:rPr>
          <w:sz w:val="20"/>
          <w:szCs w:val="20"/>
          <w:shd w:val="clear" w:color="auto" w:fill="FFFFFF"/>
        </w:rPr>
        <w:t>Chaudhuri</w:t>
      </w:r>
      <w:proofErr w:type="spellEnd"/>
      <w:r w:rsidRPr="00B46572">
        <w:rPr>
          <w:sz w:val="20"/>
          <w:szCs w:val="20"/>
          <w:shd w:val="clear" w:color="auto" w:fill="FFFFFF"/>
        </w:rPr>
        <w:t xml:space="preserve"> R, </w:t>
      </w:r>
      <w:proofErr w:type="spellStart"/>
      <w:r w:rsidRPr="00B46572">
        <w:rPr>
          <w:sz w:val="20"/>
          <w:szCs w:val="20"/>
          <w:shd w:val="clear" w:color="auto" w:fill="FFFFFF"/>
        </w:rPr>
        <w:t>Agrawal</w:t>
      </w:r>
      <w:proofErr w:type="spellEnd"/>
      <w:r w:rsidRPr="00B46572">
        <w:rPr>
          <w:sz w:val="20"/>
          <w:szCs w:val="20"/>
          <w:shd w:val="clear" w:color="auto" w:fill="FFFFFF"/>
        </w:rPr>
        <w:t xml:space="preserve"> A, </w:t>
      </w:r>
      <w:proofErr w:type="spellStart"/>
      <w:r w:rsidRPr="00B46572">
        <w:rPr>
          <w:b/>
          <w:sz w:val="20"/>
          <w:szCs w:val="20"/>
          <w:shd w:val="clear" w:color="auto" w:fill="FFFFFF"/>
        </w:rPr>
        <w:t>Mohanty</w:t>
      </w:r>
      <w:proofErr w:type="spellEnd"/>
      <w:r w:rsidRPr="00B46572">
        <w:rPr>
          <w:b/>
          <w:sz w:val="20"/>
          <w:szCs w:val="20"/>
          <w:shd w:val="clear" w:color="auto" w:fill="FFFFFF"/>
        </w:rPr>
        <w:t xml:space="preserve"> S</w:t>
      </w:r>
      <w:r w:rsidRPr="00B46572">
        <w:rPr>
          <w:sz w:val="20"/>
          <w:szCs w:val="20"/>
          <w:shd w:val="clear" w:color="auto" w:fill="FFFFFF"/>
        </w:rPr>
        <w:t>. Human tissue-specific MSCs demonstrate differential mitochondria transfer abilities that may determine their regenerative abilities. Stem cell research &amp; therapy. 2018 Dec</w:t>
      </w:r>
      <w:proofErr w:type="gramStart"/>
      <w:r w:rsidRPr="00B46572">
        <w:rPr>
          <w:sz w:val="20"/>
          <w:szCs w:val="20"/>
          <w:shd w:val="clear" w:color="auto" w:fill="FFFFFF"/>
        </w:rPr>
        <w:t>;9</w:t>
      </w:r>
      <w:proofErr w:type="gramEnd"/>
      <w:r w:rsidRPr="00B46572">
        <w:rPr>
          <w:sz w:val="20"/>
          <w:szCs w:val="20"/>
          <w:shd w:val="clear" w:color="auto" w:fill="FFFFFF"/>
        </w:rPr>
        <w:t>(1):298</w:t>
      </w:r>
      <w:r w:rsidRPr="00B46572">
        <w:rPr>
          <w:noProof/>
          <w:sz w:val="20"/>
          <w:szCs w:val="20"/>
          <w:shd w:val="clear" w:color="auto" w:fill="FFFFFF"/>
        </w:rPr>
        <w:t>. DOI:</w:t>
      </w:r>
      <w:r w:rsidRPr="00B46572">
        <w:rPr>
          <w:sz w:val="20"/>
          <w:szCs w:val="20"/>
          <w:lang w:eastAsia="en-IN"/>
        </w:rPr>
        <w:t>10.1186/s13287-018-1012-0</w:t>
      </w:r>
    </w:p>
    <w:p w:rsidR="00223734" w:rsidRPr="00B46572" w:rsidRDefault="00223734" w:rsidP="00223734">
      <w:pPr>
        <w:pStyle w:val="ListParagraph"/>
        <w:spacing w:after="160" w:line="256" w:lineRule="auto"/>
        <w:contextualSpacing/>
        <w:jc w:val="both"/>
        <w:rPr>
          <w:sz w:val="20"/>
          <w:szCs w:val="20"/>
          <w:lang w:eastAsia="en-IN"/>
        </w:rPr>
      </w:pPr>
    </w:p>
    <w:p w:rsidR="00223734" w:rsidRDefault="00223734" w:rsidP="00223734">
      <w:pPr>
        <w:pStyle w:val="ListParagraph"/>
        <w:numPr>
          <w:ilvl w:val="0"/>
          <w:numId w:val="44"/>
        </w:numPr>
        <w:spacing w:after="160" w:line="256" w:lineRule="auto"/>
        <w:contextualSpacing/>
        <w:jc w:val="both"/>
        <w:rPr>
          <w:sz w:val="20"/>
          <w:szCs w:val="20"/>
          <w:lang w:eastAsia="en-IN"/>
        </w:rPr>
      </w:pPr>
      <w:r w:rsidRPr="00B46572">
        <w:rPr>
          <w:noProof/>
          <w:sz w:val="20"/>
          <w:szCs w:val="20"/>
        </w:rPr>
        <w:t xml:space="preserve">Rawat S, Srivastava P, </w:t>
      </w:r>
      <w:r w:rsidRPr="00B46572">
        <w:rPr>
          <w:b/>
          <w:noProof/>
          <w:sz w:val="20"/>
          <w:szCs w:val="20"/>
        </w:rPr>
        <w:t>Mohanty S</w:t>
      </w:r>
      <w:r w:rsidRPr="00B46572">
        <w:rPr>
          <w:noProof/>
          <w:sz w:val="20"/>
          <w:szCs w:val="20"/>
        </w:rPr>
        <w:t xml:space="preserve">, Prabha P, Gupta S, Kanga U. A comparative study on immunomodulatory potential of tissue specific hMSCs: Role of HLA-G. IOSR J Dent Med Sci e-ISSN. 2018;17(6):32–40. </w:t>
      </w:r>
      <w:r w:rsidRPr="00B46572">
        <w:rPr>
          <w:sz w:val="20"/>
          <w:szCs w:val="20"/>
          <w:lang w:eastAsia="en-IN"/>
        </w:rPr>
        <w:t>DOI: 10.9790/0853-1706143240</w:t>
      </w:r>
    </w:p>
    <w:p w:rsidR="00223734" w:rsidRPr="00B46572" w:rsidRDefault="00223734" w:rsidP="00223734">
      <w:pPr>
        <w:pStyle w:val="ListParagraph"/>
        <w:spacing w:after="160" w:line="256" w:lineRule="auto"/>
        <w:contextualSpacing/>
        <w:jc w:val="both"/>
        <w:rPr>
          <w:sz w:val="20"/>
          <w:szCs w:val="20"/>
          <w:lang w:eastAsia="en-IN"/>
        </w:rPr>
      </w:pPr>
    </w:p>
    <w:p w:rsidR="00223734" w:rsidRDefault="00223734" w:rsidP="00223734">
      <w:pPr>
        <w:pStyle w:val="ListParagraph"/>
        <w:numPr>
          <w:ilvl w:val="0"/>
          <w:numId w:val="44"/>
        </w:numPr>
        <w:spacing w:after="160" w:line="256" w:lineRule="auto"/>
        <w:contextualSpacing/>
        <w:jc w:val="both"/>
        <w:rPr>
          <w:noProof/>
          <w:sz w:val="20"/>
          <w:szCs w:val="20"/>
        </w:rPr>
      </w:pPr>
      <w:r w:rsidRPr="00B46572">
        <w:rPr>
          <w:noProof/>
          <w:sz w:val="20"/>
          <w:szCs w:val="20"/>
        </w:rPr>
        <w:t>Gupta S, Rawat S, Arora V, Kottarath SK, Dinda AK, Vaishnav PK, et al. An improvised one-step sucrose cushion ultracentrifugation method for exosome isolation from culture supernatants of mesenchymal stem cells. Stem Cell Res Ther. 2018 Dec 4;9(1):180.  DOI:</w:t>
      </w:r>
      <w:r w:rsidRPr="00B46572">
        <w:rPr>
          <w:sz w:val="20"/>
          <w:szCs w:val="20"/>
        </w:rPr>
        <w:t xml:space="preserve"> </w:t>
      </w:r>
      <w:r w:rsidRPr="00B46572">
        <w:rPr>
          <w:noProof/>
          <w:sz w:val="20"/>
          <w:szCs w:val="20"/>
        </w:rPr>
        <w:t>10.1186/s13287-018-0923-0.</w:t>
      </w:r>
    </w:p>
    <w:p w:rsidR="00223734" w:rsidRPr="00B46572" w:rsidRDefault="00223734" w:rsidP="00223734">
      <w:pPr>
        <w:pStyle w:val="ListParagraph"/>
        <w:spacing w:after="160" w:line="256" w:lineRule="auto"/>
        <w:contextualSpacing/>
        <w:jc w:val="both"/>
        <w:rPr>
          <w:noProof/>
          <w:sz w:val="20"/>
          <w:szCs w:val="20"/>
        </w:rPr>
      </w:pPr>
    </w:p>
    <w:p w:rsidR="00223734" w:rsidRDefault="00223734" w:rsidP="00223734">
      <w:pPr>
        <w:pStyle w:val="ListParagraph"/>
        <w:numPr>
          <w:ilvl w:val="0"/>
          <w:numId w:val="44"/>
        </w:numPr>
        <w:spacing w:after="160" w:line="256" w:lineRule="auto"/>
        <w:contextualSpacing/>
        <w:jc w:val="both"/>
        <w:rPr>
          <w:noProof/>
          <w:sz w:val="20"/>
          <w:szCs w:val="20"/>
        </w:rPr>
      </w:pPr>
      <w:r w:rsidRPr="00B46572">
        <w:rPr>
          <w:noProof/>
          <w:sz w:val="20"/>
          <w:szCs w:val="20"/>
        </w:rPr>
        <w:t>Chakraborty J, Roy S, Murab S, Ravani R, Kaur K, Devi S, et al. Modulation of Macrophage Phenotype, Maturation, and Graft Integration through Chondroitin Sulfate Cross-Linking to Decellularized Cornea. ACS Biomater Sci Eng. 2019 Jan 14;5(1):165–DOI: 79. 10.1021/acsbiomaterials.8b00251</w:t>
      </w:r>
    </w:p>
    <w:p w:rsidR="00223734" w:rsidRPr="00B46572" w:rsidRDefault="00223734" w:rsidP="00223734">
      <w:pPr>
        <w:pStyle w:val="ListParagraph"/>
        <w:spacing w:after="160" w:line="256" w:lineRule="auto"/>
        <w:contextualSpacing/>
        <w:jc w:val="both"/>
        <w:rPr>
          <w:noProof/>
          <w:sz w:val="20"/>
          <w:szCs w:val="20"/>
        </w:rPr>
      </w:pPr>
    </w:p>
    <w:p w:rsidR="00223734" w:rsidRPr="00223734" w:rsidRDefault="00223734" w:rsidP="00223734">
      <w:pPr>
        <w:pStyle w:val="ListParagraph"/>
        <w:numPr>
          <w:ilvl w:val="0"/>
          <w:numId w:val="44"/>
        </w:numPr>
        <w:spacing w:after="160" w:line="256" w:lineRule="auto"/>
        <w:contextualSpacing/>
        <w:jc w:val="both"/>
        <w:rPr>
          <w:noProof/>
          <w:sz w:val="20"/>
          <w:szCs w:val="20"/>
        </w:rPr>
      </w:pPr>
      <w:proofErr w:type="spellStart"/>
      <w:r w:rsidRPr="00B46572">
        <w:rPr>
          <w:sz w:val="20"/>
          <w:szCs w:val="20"/>
          <w:shd w:val="clear" w:color="auto" w:fill="FFFFFF"/>
        </w:rPr>
        <w:t>Parmar</w:t>
      </w:r>
      <w:proofErr w:type="spellEnd"/>
      <w:r w:rsidRPr="00B46572">
        <w:rPr>
          <w:sz w:val="20"/>
          <w:szCs w:val="20"/>
          <w:shd w:val="clear" w:color="auto" w:fill="FFFFFF"/>
        </w:rPr>
        <w:t xml:space="preserve"> V, Kumar A, </w:t>
      </w:r>
      <w:proofErr w:type="spellStart"/>
      <w:r w:rsidRPr="00B46572">
        <w:rPr>
          <w:sz w:val="20"/>
          <w:szCs w:val="20"/>
          <w:shd w:val="clear" w:color="auto" w:fill="FFFFFF"/>
        </w:rPr>
        <w:t>Sankar</w:t>
      </w:r>
      <w:proofErr w:type="spellEnd"/>
      <w:r w:rsidRPr="00B46572">
        <w:rPr>
          <w:sz w:val="20"/>
          <w:szCs w:val="20"/>
          <w:shd w:val="clear" w:color="auto" w:fill="FFFFFF"/>
        </w:rPr>
        <w:t xml:space="preserve"> MM, </w:t>
      </w:r>
      <w:proofErr w:type="spellStart"/>
      <w:r w:rsidRPr="00B46572">
        <w:rPr>
          <w:sz w:val="20"/>
          <w:szCs w:val="20"/>
          <w:shd w:val="clear" w:color="auto" w:fill="FFFFFF"/>
        </w:rPr>
        <w:t>Datta</w:t>
      </w:r>
      <w:proofErr w:type="spellEnd"/>
      <w:r w:rsidRPr="00B46572">
        <w:rPr>
          <w:sz w:val="20"/>
          <w:szCs w:val="20"/>
          <w:shd w:val="clear" w:color="auto" w:fill="FFFFFF"/>
        </w:rPr>
        <w:t xml:space="preserve"> S, </w:t>
      </w:r>
      <w:proofErr w:type="spellStart"/>
      <w:r w:rsidRPr="00B46572">
        <w:rPr>
          <w:sz w:val="20"/>
          <w:szCs w:val="20"/>
          <w:shd w:val="clear" w:color="auto" w:fill="FFFFFF"/>
        </w:rPr>
        <w:t>Prakash</w:t>
      </w:r>
      <w:proofErr w:type="spellEnd"/>
      <w:r w:rsidRPr="00B46572">
        <w:rPr>
          <w:sz w:val="20"/>
          <w:szCs w:val="20"/>
          <w:shd w:val="clear" w:color="auto" w:fill="FFFFFF"/>
        </w:rPr>
        <w:t xml:space="preserve"> GV, </w:t>
      </w:r>
      <w:proofErr w:type="spellStart"/>
      <w:r w:rsidRPr="00B46572">
        <w:rPr>
          <w:b/>
          <w:sz w:val="20"/>
          <w:szCs w:val="20"/>
          <w:shd w:val="clear" w:color="auto" w:fill="FFFFFF"/>
        </w:rPr>
        <w:t>Mohanty</w:t>
      </w:r>
      <w:proofErr w:type="spellEnd"/>
      <w:r w:rsidRPr="00B46572">
        <w:rPr>
          <w:b/>
          <w:sz w:val="20"/>
          <w:szCs w:val="20"/>
          <w:shd w:val="clear" w:color="auto" w:fill="FFFFFF"/>
        </w:rPr>
        <w:t xml:space="preserve"> S</w:t>
      </w:r>
      <w:r w:rsidRPr="00B46572">
        <w:rPr>
          <w:sz w:val="20"/>
          <w:szCs w:val="20"/>
          <w:shd w:val="clear" w:color="auto" w:fill="FFFFFF"/>
        </w:rPr>
        <w:t xml:space="preserve">, </w:t>
      </w:r>
      <w:proofErr w:type="spellStart"/>
      <w:r w:rsidRPr="00B46572">
        <w:rPr>
          <w:sz w:val="20"/>
          <w:szCs w:val="20"/>
          <w:shd w:val="clear" w:color="auto" w:fill="FFFFFF"/>
        </w:rPr>
        <w:t>Kalyanasundaram</w:t>
      </w:r>
      <w:proofErr w:type="spellEnd"/>
      <w:r w:rsidRPr="00B46572">
        <w:rPr>
          <w:sz w:val="20"/>
          <w:szCs w:val="20"/>
          <w:shd w:val="clear" w:color="auto" w:fill="FFFFFF"/>
        </w:rPr>
        <w:t xml:space="preserve"> D. Oxidation facilitated antimicrobial ability of laser micro-textured titanium alloy against gram-positive Staphylococcus </w:t>
      </w:r>
      <w:proofErr w:type="spellStart"/>
      <w:r w:rsidRPr="00B46572">
        <w:rPr>
          <w:sz w:val="20"/>
          <w:szCs w:val="20"/>
          <w:shd w:val="clear" w:color="auto" w:fill="FFFFFF"/>
        </w:rPr>
        <w:t>aureus</w:t>
      </w:r>
      <w:proofErr w:type="spellEnd"/>
      <w:r w:rsidRPr="00B46572">
        <w:rPr>
          <w:sz w:val="20"/>
          <w:szCs w:val="20"/>
          <w:shd w:val="clear" w:color="auto" w:fill="FFFFFF"/>
        </w:rPr>
        <w:t xml:space="preserve"> for biomedical applications. J. Laser Appl. 2018 Aug 1;30:032001 DOI: 10.2351/1.5039860</w:t>
      </w:r>
    </w:p>
    <w:p w:rsidR="00223734" w:rsidRPr="00B46572" w:rsidRDefault="00223734" w:rsidP="00223734">
      <w:pPr>
        <w:pStyle w:val="ListParagraph"/>
        <w:spacing w:after="160" w:line="256" w:lineRule="auto"/>
        <w:contextualSpacing/>
        <w:jc w:val="both"/>
        <w:rPr>
          <w:noProof/>
          <w:sz w:val="20"/>
          <w:szCs w:val="20"/>
        </w:rPr>
      </w:pPr>
    </w:p>
    <w:p w:rsidR="00223734" w:rsidRDefault="00223734" w:rsidP="00223734">
      <w:pPr>
        <w:pStyle w:val="ListParagraph"/>
        <w:numPr>
          <w:ilvl w:val="0"/>
          <w:numId w:val="44"/>
        </w:numPr>
        <w:spacing w:after="160" w:line="256" w:lineRule="auto"/>
        <w:contextualSpacing/>
        <w:jc w:val="both"/>
        <w:rPr>
          <w:noProof/>
          <w:sz w:val="20"/>
          <w:szCs w:val="20"/>
        </w:rPr>
      </w:pPr>
      <w:r w:rsidRPr="00B46572">
        <w:rPr>
          <w:noProof/>
          <w:sz w:val="20"/>
          <w:szCs w:val="20"/>
        </w:rPr>
        <w:t xml:space="preserve">Paliwal S, Chaudhuri R, Agrawal A, </w:t>
      </w:r>
      <w:r w:rsidRPr="00B46572">
        <w:rPr>
          <w:b/>
          <w:noProof/>
          <w:sz w:val="20"/>
          <w:szCs w:val="20"/>
        </w:rPr>
        <w:t>Mohanty S</w:t>
      </w:r>
      <w:r w:rsidRPr="00B46572">
        <w:rPr>
          <w:noProof/>
          <w:sz w:val="20"/>
          <w:szCs w:val="20"/>
        </w:rPr>
        <w:t>. Regenerative abilities of mesenchymal stem cells through mitochondrial transfer. J Biomed Sci. 2018 Dec 30;25(1):31. DOI: 10.1186/s12929-018-0429-1</w:t>
      </w:r>
    </w:p>
    <w:p w:rsidR="00223734" w:rsidRPr="00B46572" w:rsidRDefault="00223734" w:rsidP="00223734">
      <w:pPr>
        <w:pStyle w:val="ListParagraph"/>
        <w:spacing w:after="160" w:line="256" w:lineRule="auto"/>
        <w:contextualSpacing/>
        <w:jc w:val="both"/>
        <w:rPr>
          <w:noProof/>
          <w:sz w:val="20"/>
          <w:szCs w:val="20"/>
        </w:rPr>
      </w:pPr>
    </w:p>
    <w:p w:rsidR="00223734" w:rsidRDefault="00223734" w:rsidP="00223734">
      <w:pPr>
        <w:pStyle w:val="ListParagraph"/>
        <w:numPr>
          <w:ilvl w:val="0"/>
          <w:numId w:val="44"/>
        </w:numPr>
        <w:spacing w:after="160" w:line="256" w:lineRule="auto"/>
        <w:contextualSpacing/>
        <w:jc w:val="both"/>
        <w:rPr>
          <w:noProof/>
          <w:sz w:val="20"/>
          <w:szCs w:val="20"/>
        </w:rPr>
      </w:pPr>
      <w:r w:rsidRPr="00B46572">
        <w:rPr>
          <w:b/>
          <w:noProof/>
          <w:sz w:val="20"/>
          <w:szCs w:val="20"/>
        </w:rPr>
        <w:lastRenderedPageBreak/>
        <w:t>Mohanty S</w:t>
      </w:r>
      <w:r w:rsidRPr="00B46572">
        <w:rPr>
          <w:noProof/>
          <w:sz w:val="20"/>
          <w:szCs w:val="20"/>
        </w:rPr>
        <w:t>, Jain KG, Nandy SB, Kakkar A, Kumar M, Dinda AK, et al. Iron oxide labeling does not affect differentiation potential of human bone marrow mesenchymal stem cells exhibited by their differentiation into cardiac and neuronal cells. Mol Cell Biochem. 2018 Nov 15;448(1–2):17–26. DOI: 10.1007/s11010-018-3309-9.</w:t>
      </w:r>
    </w:p>
    <w:p w:rsidR="00223734" w:rsidRPr="00B46572" w:rsidRDefault="00223734" w:rsidP="00223734">
      <w:pPr>
        <w:pStyle w:val="ListParagraph"/>
        <w:spacing w:after="160" w:line="256" w:lineRule="auto"/>
        <w:contextualSpacing/>
        <w:jc w:val="both"/>
        <w:rPr>
          <w:noProof/>
          <w:sz w:val="20"/>
          <w:szCs w:val="20"/>
        </w:rPr>
      </w:pPr>
    </w:p>
    <w:p w:rsidR="00223734" w:rsidRDefault="00223734" w:rsidP="00223734">
      <w:pPr>
        <w:pStyle w:val="ListParagraph"/>
        <w:numPr>
          <w:ilvl w:val="0"/>
          <w:numId w:val="44"/>
        </w:numPr>
        <w:spacing w:after="160" w:line="256" w:lineRule="auto"/>
        <w:contextualSpacing/>
        <w:jc w:val="both"/>
        <w:rPr>
          <w:noProof/>
          <w:sz w:val="20"/>
          <w:szCs w:val="20"/>
        </w:rPr>
      </w:pPr>
      <w:r w:rsidRPr="00B46572">
        <w:rPr>
          <w:noProof/>
          <w:sz w:val="20"/>
          <w:szCs w:val="20"/>
        </w:rPr>
        <w:t xml:space="preserve">Narayan R, Agarwal T, Mishra D, Maiti TK, </w:t>
      </w:r>
      <w:r w:rsidRPr="00B46572">
        <w:rPr>
          <w:b/>
          <w:noProof/>
          <w:sz w:val="20"/>
          <w:szCs w:val="20"/>
        </w:rPr>
        <w:t>Mohanty S</w:t>
      </w:r>
      <w:r w:rsidRPr="00B46572">
        <w:rPr>
          <w:noProof/>
          <w:sz w:val="20"/>
          <w:szCs w:val="20"/>
        </w:rPr>
        <w:t>. Goat tendon collagen-human fibrin hydrogel for comprehensive parametric evaluation of HUVEC microtissue-based angiogenesis. Colloids Surfaces B Biointerfaces. 2018 Mar 1;163:291–300. DOI: 10.1016/j.colsurfb.2017.12.056</w:t>
      </w:r>
    </w:p>
    <w:p w:rsidR="00223734" w:rsidRPr="00B46572" w:rsidRDefault="00223734" w:rsidP="00223734">
      <w:pPr>
        <w:pStyle w:val="ListParagraph"/>
        <w:spacing w:after="160" w:line="256" w:lineRule="auto"/>
        <w:contextualSpacing/>
        <w:jc w:val="both"/>
        <w:rPr>
          <w:noProof/>
          <w:sz w:val="20"/>
          <w:szCs w:val="20"/>
        </w:rPr>
      </w:pPr>
    </w:p>
    <w:p w:rsidR="00223734" w:rsidRDefault="00223734" w:rsidP="00223734">
      <w:pPr>
        <w:pStyle w:val="ListParagraph"/>
        <w:numPr>
          <w:ilvl w:val="0"/>
          <w:numId w:val="44"/>
        </w:numPr>
        <w:spacing w:after="160" w:line="256" w:lineRule="auto"/>
        <w:contextualSpacing/>
        <w:jc w:val="both"/>
        <w:rPr>
          <w:noProof/>
          <w:sz w:val="20"/>
          <w:szCs w:val="20"/>
        </w:rPr>
      </w:pPr>
      <w:r w:rsidRPr="00B46572">
        <w:rPr>
          <w:noProof/>
          <w:sz w:val="20"/>
          <w:szCs w:val="20"/>
        </w:rPr>
        <w:t xml:space="preserve">Sultana N, Singh M, Nawal RR, Chaudhry S, Yadav S, </w:t>
      </w:r>
      <w:r w:rsidRPr="00B46572">
        <w:rPr>
          <w:b/>
          <w:noProof/>
          <w:sz w:val="20"/>
          <w:szCs w:val="20"/>
        </w:rPr>
        <w:t>Mohanty S</w:t>
      </w:r>
      <w:r w:rsidRPr="00B46572">
        <w:rPr>
          <w:noProof/>
          <w:sz w:val="20"/>
          <w:szCs w:val="20"/>
        </w:rPr>
        <w:t>, et al. Evaluation of Biocompatibility and Osteogenic Potential of Tricalcium Silicate–based Cements Using Human Bone Marrow–derived Mesenchymal Stem Cells. J Endod. 2018 Mar 1;44(3):446–51. DOI: 10.1016/j.joen.2017.11.016</w:t>
      </w:r>
    </w:p>
    <w:p w:rsidR="00223734" w:rsidRPr="00B46572" w:rsidRDefault="00223734" w:rsidP="00223734">
      <w:pPr>
        <w:pStyle w:val="ListParagraph"/>
        <w:spacing w:after="160" w:line="256" w:lineRule="auto"/>
        <w:contextualSpacing/>
        <w:jc w:val="both"/>
        <w:rPr>
          <w:noProof/>
          <w:sz w:val="20"/>
          <w:szCs w:val="20"/>
        </w:rPr>
      </w:pPr>
    </w:p>
    <w:p w:rsidR="00223734" w:rsidRPr="00B46572" w:rsidRDefault="00223734" w:rsidP="00223734">
      <w:pPr>
        <w:pStyle w:val="ListParagraph"/>
        <w:numPr>
          <w:ilvl w:val="0"/>
          <w:numId w:val="44"/>
        </w:numPr>
        <w:spacing w:after="160" w:line="256" w:lineRule="auto"/>
        <w:contextualSpacing/>
        <w:jc w:val="both"/>
        <w:rPr>
          <w:noProof/>
          <w:sz w:val="20"/>
          <w:szCs w:val="20"/>
        </w:rPr>
      </w:pPr>
      <w:r w:rsidRPr="00B46572">
        <w:rPr>
          <w:sz w:val="20"/>
          <w:szCs w:val="20"/>
          <w:shd w:val="clear" w:color="auto" w:fill="FFFFFF"/>
        </w:rPr>
        <w:t xml:space="preserve">Kumar S, Jain S, </w:t>
      </w:r>
      <w:proofErr w:type="spellStart"/>
      <w:r w:rsidRPr="00B46572">
        <w:rPr>
          <w:b/>
          <w:sz w:val="20"/>
          <w:szCs w:val="20"/>
          <w:shd w:val="clear" w:color="auto" w:fill="FFFFFF"/>
        </w:rPr>
        <w:t>Mohanty</w:t>
      </w:r>
      <w:proofErr w:type="spellEnd"/>
      <w:r w:rsidRPr="00B46572">
        <w:rPr>
          <w:b/>
          <w:sz w:val="20"/>
          <w:szCs w:val="20"/>
          <w:shd w:val="clear" w:color="auto" w:fill="FFFFFF"/>
        </w:rPr>
        <w:t xml:space="preserve"> S</w:t>
      </w:r>
      <w:r w:rsidRPr="00B46572">
        <w:rPr>
          <w:sz w:val="20"/>
          <w:szCs w:val="20"/>
          <w:shd w:val="clear" w:color="auto" w:fill="FFFFFF"/>
        </w:rPr>
        <w:t xml:space="preserve">, </w:t>
      </w:r>
      <w:proofErr w:type="spellStart"/>
      <w:r w:rsidRPr="00B46572">
        <w:rPr>
          <w:sz w:val="20"/>
          <w:szCs w:val="20"/>
          <w:shd w:val="clear" w:color="auto" w:fill="FFFFFF"/>
        </w:rPr>
        <w:t>Velpandian</w:t>
      </w:r>
      <w:proofErr w:type="spellEnd"/>
      <w:r w:rsidRPr="00B46572">
        <w:rPr>
          <w:sz w:val="20"/>
          <w:szCs w:val="20"/>
          <w:shd w:val="clear" w:color="auto" w:fill="FFFFFF"/>
        </w:rPr>
        <w:t xml:space="preserve"> T, </w:t>
      </w:r>
      <w:proofErr w:type="spellStart"/>
      <w:r w:rsidRPr="00B46572">
        <w:rPr>
          <w:sz w:val="20"/>
          <w:szCs w:val="20"/>
          <w:shd w:val="clear" w:color="auto" w:fill="FFFFFF"/>
        </w:rPr>
        <w:t>Sreenivas</w:t>
      </w:r>
      <w:proofErr w:type="spellEnd"/>
      <w:r w:rsidRPr="00B46572">
        <w:rPr>
          <w:sz w:val="20"/>
          <w:szCs w:val="20"/>
          <w:shd w:val="clear" w:color="auto" w:fill="FFFFFF"/>
        </w:rPr>
        <w:t xml:space="preserve"> V, </w:t>
      </w:r>
      <w:proofErr w:type="spellStart"/>
      <w:r w:rsidRPr="00B46572">
        <w:rPr>
          <w:sz w:val="20"/>
          <w:szCs w:val="20"/>
          <w:shd w:val="clear" w:color="auto" w:fill="FFFFFF"/>
        </w:rPr>
        <w:t>Mathur</w:t>
      </w:r>
      <w:proofErr w:type="spellEnd"/>
      <w:r w:rsidRPr="00B46572">
        <w:rPr>
          <w:sz w:val="20"/>
          <w:szCs w:val="20"/>
          <w:shd w:val="clear" w:color="auto" w:fill="FFFFFF"/>
        </w:rPr>
        <w:t xml:space="preserve"> R. Rat bone marrow stromal cell transplantation ameliorates complete spinal cord injury induced sensorimotor dysfunctions and associated neurotransmitters.  </w:t>
      </w:r>
      <w:hyperlink r:id="rId15" w:history="1">
        <w:r w:rsidRPr="00B46572">
          <w:rPr>
            <w:rStyle w:val="Hyperlink"/>
            <w:sz w:val="20"/>
            <w:szCs w:val="20"/>
            <w:shd w:val="clear" w:color="auto" w:fill="FFFFFF"/>
          </w:rPr>
          <w:t>http://nopr.niscair.res.in/handle/123456789/44842</w:t>
        </w:r>
      </w:hyperlink>
    </w:p>
    <w:p w:rsidR="00223734" w:rsidRPr="00B46572" w:rsidRDefault="00223734" w:rsidP="00223734">
      <w:pPr>
        <w:pStyle w:val="ListParagraph"/>
        <w:jc w:val="both"/>
        <w:rPr>
          <w:noProof/>
          <w:sz w:val="20"/>
          <w:szCs w:val="20"/>
        </w:rPr>
      </w:pPr>
    </w:p>
    <w:p w:rsidR="00223734" w:rsidRPr="00B46572" w:rsidRDefault="00223734" w:rsidP="00223734">
      <w:pPr>
        <w:ind w:firstLine="360"/>
        <w:jc w:val="both"/>
        <w:rPr>
          <w:rFonts w:ascii="Times New Roman" w:hAnsi="Times New Roman"/>
          <w:b/>
          <w:noProof/>
          <w:sz w:val="20"/>
          <w:szCs w:val="20"/>
        </w:rPr>
      </w:pPr>
      <w:r w:rsidRPr="00B46572">
        <w:rPr>
          <w:rFonts w:ascii="Times New Roman" w:hAnsi="Times New Roman"/>
          <w:b/>
          <w:noProof/>
          <w:sz w:val="20"/>
          <w:szCs w:val="20"/>
        </w:rPr>
        <w:t>2017</w:t>
      </w:r>
    </w:p>
    <w:p w:rsidR="00386AE8" w:rsidRPr="00223734" w:rsidRDefault="00223734" w:rsidP="00223734">
      <w:pPr>
        <w:pStyle w:val="ListParagraph"/>
        <w:numPr>
          <w:ilvl w:val="0"/>
          <w:numId w:val="44"/>
        </w:numPr>
        <w:spacing w:after="160" w:line="256" w:lineRule="auto"/>
        <w:contextualSpacing/>
        <w:jc w:val="both"/>
        <w:rPr>
          <w:color w:val="000000" w:themeColor="text1"/>
          <w:sz w:val="22"/>
          <w:szCs w:val="22"/>
          <w:shd w:val="clear" w:color="auto" w:fill="FFFFFF"/>
        </w:rPr>
      </w:pPr>
      <w:r w:rsidRPr="00B46572">
        <w:rPr>
          <w:sz w:val="20"/>
          <w:szCs w:val="20"/>
          <w:shd w:val="clear" w:color="auto" w:fill="FFFFFF"/>
        </w:rPr>
        <w:t xml:space="preserve">Singh M, Gupta S, </w:t>
      </w:r>
      <w:proofErr w:type="spellStart"/>
      <w:r w:rsidRPr="00B46572">
        <w:rPr>
          <w:sz w:val="20"/>
          <w:szCs w:val="20"/>
          <w:shd w:val="clear" w:color="auto" w:fill="FFFFFF"/>
        </w:rPr>
        <w:t>Ra</w:t>
      </w:r>
      <w:bookmarkStart w:id="0" w:name="_GoBack"/>
      <w:bookmarkEnd w:id="0"/>
      <w:r w:rsidRPr="00B46572">
        <w:rPr>
          <w:sz w:val="20"/>
          <w:szCs w:val="20"/>
          <w:shd w:val="clear" w:color="auto" w:fill="FFFFFF"/>
        </w:rPr>
        <w:t>wat</w:t>
      </w:r>
      <w:proofErr w:type="spellEnd"/>
      <w:r w:rsidRPr="00B46572">
        <w:rPr>
          <w:sz w:val="20"/>
          <w:szCs w:val="20"/>
          <w:shd w:val="clear" w:color="auto" w:fill="FFFFFF"/>
        </w:rPr>
        <w:t xml:space="preserve"> S, </w:t>
      </w:r>
      <w:proofErr w:type="spellStart"/>
      <w:r w:rsidRPr="00B46572">
        <w:rPr>
          <w:sz w:val="20"/>
          <w:szCs w:val="20"/>
          <w:shd w:val="clear" w:color="auto" w:fill="FFFFFF"/>
        </w:rPr>
        <w:t>Midha</w:t>
      </w:r>
      <w:proofErr w:type="spellEnd"/>
      <w:r w:rsidRPr="00B46572">
        <w:rPr>
          <w:sz w:val="20"/>
          <w:szCs w:val="20"/>
          <w:shd w:val="clear" w:color="auto" w:fill="FFFFFF"/>
        </w:rPr>
        <w:t xml:space="preserve"> S, Jain KG, </w:t>
      </w:r>
      <w:proofErr w:type="spellStart"/>
      <w:r w:rsidRPr="00B46572">
        <w:rPr>
          <w:sz w:val="20"/>
          <w:szCs w:val="20"/>
          <w:shd w:val="clear" w:color="auto" w:fill="FFFFFF"/>
        </w:rPr>
        <w:t>Dalela</w:t>
      </w:r>
      <w:proofErr w:type="spellEnd"/>
      <w:r w:rsidRPr="00B46572">
        <w:rPr>
          <w:sz w:val="20"/>
          <w:szCs w:val="20"/>
          <w:shd w:val="clear" w:color="auto" w:fill="FFFFFF"/>
        </w:rPr>
        <w:t xml:space="preserve"> M, </w:t>
      </w:r>
      <w:proofErr w:type="spellStart"/>
      <w:r w:rsidRPr="00B46572">
        <w:rPr>
          <w:b/>
          <w:sz w:val="20"/>
          <w:szCs w:val="20"/>
          <w:shd w:val="clear" w:color="auto" w:fill="FFFFFF"/>
        </w:rPr>
        <w:t>Mohanty</w:t>
      </w:r>
      <w:proofErr w:type="spellEnd"/>
      <w:r w:rsidRPr="00B46572">
        <w:rPr>
          <w:b/>
          <w:sz w:val="20"/>
          <w:szCs w:val="20"/>
          <w:shd w:val="clear" w:color="auto" w:fill="FFFFFF"/>
        </w:rPr>
        <w:t xml:space="preserve"> S</w:t>
      </w:r>
      <w:r w:rsidRPr="00B46572">
        <w:rPr>
          <w:sz w:val="20"/>
          <w:szCs w:val="20"/>
          <w:shd w:val="clear" w:color="auto" w:fill="FFFFFF"/>
        </w:rPr>
        <w:t xml:space="preserve">. Mechanisms of Action of Human Mesenchymal Stem Cells in Tissue Repair Regeneration and Their </w:t>
      </w:r>
      <w:r>
        <w:rPr>
          <w:sz w:val="20"/>
          <w:szCs w:val="20"/>
          <w:shd w:val="clear" w:color="auto" w:fill="FFFFFF"/>
        </w:rPr>
        <w:t>Implications. An</w:t>
      </w:r>
      <w:r w:rsidRPr="00B46572">
        <w:fldChar w:fldCharType="end"/>
      </w:r>
    </w:p>
    <w:sectPr w:rsidR="00386AE8" w:rsidRPr="00223734" w:rsidSect="00C71D8C">
      <w:headerReference w:type="default" r:id="rId16"/>
      <w:type w:val="continuous"/>
      <w:pgSz w:w="12240" w:h="15840" w:code="1"/>
      <w:pgMar w:top="720" w:right="540" w:bottom="720" w:left="90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84A" w:rsidRDefault="00A7184A">
      <w:r>
        <w:separator/>
      </w:r>
    </w:p>
  </w:endnote>
  <w:endnote w:type="continuationSeparator" w:id="0">
    <w:p w:rsidR="00A7184A" w:rsidRDefault="00A7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84A" w:rsidRDefault="00A7184A">
      <w:r>
        <w:separator/>
      </w:r>
    </w:p>
  </w:footnote>
  <w:footnote w:type="continuationSeparator" w:id="0">
    <w:p w:rsidR="00A7184A" w:rsidRDefault="00A718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49D" w:rsidRDefault="000164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8068F1"/>
    <w:multiLevelType w:val="hybridMultilevel"/>
    <w:tmpl w:val="800A7BA2"/>
    <w:lvl w:ilvl="0" w:tplc="00087B20">
      <w:start w:val="1"/>
      <w:numFmt w:val="decimal"/>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2E71D5"/>
    <w:multiLevelType w:val="hybridMultilevel"/>
    <w:tmpl w:val="122C75B6"/>
    <w:lvl w:ilvl="0" w:tplc="4009000F">
      <w:start w:val="1"/>
      <w:numFmt w:val="decimal"/>
      <w:lvlText w:val="%1."/>
      <w:lvlJc w:val="left"/>
      <w:pPr>
        <w:ind w:left="502"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03D115D1"/>
    <w:multiLevelType w:val="hybridMultilevel"/>
    <w:tmpl w:val="622248F4"/>
    <w:lvl w:ilvl="0" w:tplc="3758997C">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8292C80"/>
    <w:multiLevelType w:val="hybridMultilevel"/>
    <w:tmpl w:val="A8426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0212D5"/>
    <w:multiLevelType w:val="hybridMultilevel"/>
    <w:tmpl w:val="42BE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8E59C7"/>
    <w:multiLevelType w:val="hybridMultilevel"/>
    <w:tmpl w:val="05BC3C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EE33BFF"/>
    <w:multiLevelType w:val="hybridMultilevel"/>
    <w:tmpl w:val="851CE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9">
    <w:nsid w:val="1AEE52F0"/>
    <w:multiLevelType w:val="hybridMultilevel"/>
    <w:tmpl w:val="D54A3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F83239"/>
    <w:multiLevelType w:val="hybridMultilevel"/>
    <w:tmpl w:val="5A140506"/>
    <w:lvl w:ilvl="0" w:tplc="04090019">
      <w:start w:val="1"/>
      <w:numFmt w:val="lowerLetter"/>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1">
    <w:nsid w:val="1F960282"/>
    <w:multiLevelType w:val="hybridMultilevel"/>
    <w:tmpl w:val="622248F4"/>
    <w:lvl w:ilvl="0" w:tplc="3758997C">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917C42"/>
    <w:multiLevelType w:val="hybridMultilevel"/>
    <w:tmpl w:val="5A140506"/>
    <w:lvl w:ilvl="0" w:tplc="04090019">
      <w:start w:val="1"/>
      <w:numFmt w:val="lowerLetter"/>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2466CD1"/>
    <w:multiLevelType w:val="hybridMultilevel"/>
    <w:tmpl w:val="D06C631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20168"/>
    <w:multiLevelType w:val="hybridMultilevel"/>
    <w:tmpl w:val="64FC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F126912"/>
    <w:multiLevelType w:val="hybridMultilevel"/>
    <w:tmpl w:val="3CC84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BF1A76"/>
    <w:multiLevelType w:val="hybridMultilevel"/>
    <w:tmpl w:val="C6B834E8"/>
    <w:lvl w:ilvl="0" w:tplc="2AF0B5BA">
      <w:start w:val="1"/>
      <w:numFmt w:val="decimal"/>
      <w:lvlText w:val="%1."/>
      <w:lvlJc w:val="left"/>
      <w:pPr>
        <w:tabs>
          <w:tab w:val="num" w:pos="720"/>
        </w:tabs>
        <w:ind w:left="720" w:hanging="360"/>
      </w:pPr>
      <w:rPr>
        <w:b/>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43F561B2"/>
    <w:multiLevelType w:val="hybridMultilevel"/>
    <w:tmpl w:val="45449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6AA38E9"/>
    <w:multiLevelType w:val="hybridMultilevel"/>
    <w:tmpl w:val="85963008"/>
    <w:lvl w:ilvl="0" w:tplc="F710D060">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D2139"/>
    <w:multiLevelType w:val="hybridMultilevel"/>
    <w:tmpl w:val="D444F1F8"/>
    <w:lvl w:ilvl="0" w:tplc="04090019">
      <w:start w:val="1"/>
      <w:numFmt w:val="lowerLetter"/>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1">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32">
    <w:nsid w:val="4EB0015F"/>
    <w:multiLevelType w:val="hybridMultilevel"/>
    <w:tmpl w:val="1B027E76"/>
    <w:lvl w:ilvl="0" w:tplc="0F988292">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0C55FE3"/>
    <w:multiLevelType w:val="hybridMultilevel"/>
    <w:tmpl w:val="AF9A2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4A5D5C"/>
    <w:multiLevelType w:val="hybridMultilevel"/>
    <w:tmpl w:val="D54A3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A2055D"/>
    <w:multiLevelType w:val="hybridMultilevel"/>
    <w:tmpl w:val="622248F4"/>
    <w:lvl w:ilvl="0" w:tplc="3758997C">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9D2D22"/>
    <w:multiLevelType w:val="hybridMultilevel"/>
    <w:tmpl w:val="52F02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A9C2B11"/>
    <w:multiLevelType w:val="hybridMultilevel"/>
    <w:tmpl w:val="EC38B8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5C4CBA"/>
    <w:multiLevelType w:val="hybridMultilevel"/>
    <w:tmpl w:val="02A856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2">
    <w:nsid w:val="77C640AC"/>
    <w:multiLevelType w:val="hybridMultilevel"/>
    <w:tmpl w:val="622248F4"/>
    <w:lvl w:ilvl="0" w:tplc="3758997C">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31"/>
  </w:num>
  <w:num w:numId="13">
    <w:abstractNumId w:val="18"/>
  </w:num>
  <w:num w:numId="14">
    <w:abstractNumId w:val="41"/>
  </w:num>
  <w:num w:numId="15">
    <w:abstractNumId w:val="38"/>
  </w:num>
  <w:num w:numId="16">
    <w:abstractNumId w:val="40"/>
  </w:num>
  <w:num w:numId="17">
    <w:abstractNumId w:val="11"/>
  </w:num>
  <w:num w:numId="18">
    <w:abstractNumId w:val="23"/>
  </w:num>
  <w:num w:numId="19">
    <w:abstractNumId w:val="26"/>
  </w:num>
  <w:num w:numId="20">
    <w:abstractNumId w:val="29"/>
  </w:num>
  <w:num w:numId="21">
    <w:abstractNumId w:val="16"/>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28"/>
  </w:num>
  <w:num w:numId="25">
    <w:abstractNumId w:val="36"/>
  </w:num>
  <w:num w:numId="26">
    <w:abstractNumId w:val="24"/>
  </w:num>
  <w:num w:numId="27">
    <w:abstractNumId w:val="22"/>
  </w:num>
  <w:num w:numId="28">
    <w:abstractNumId w:val="27"/>
  </w:num>
  <w:num w:numId="29">
    <w:abstractNumId w:val="35"/>
  </w:num>
  <w:num w:numId="30">
    <w:abstractNumId w:val="33"/>
  </w:num>
  <w:num w:numId="31">
    <w:abstractNumId w:val="12"/>
  </w:num>
  <w:num w:numId="32">
    <w:abstractNumId w:val="42"/>
  </w:num>
  <w:num w:numId="33">
    <w:abstractNumId w:val="10"/>
  </w:num>
  <w:num w:numId="34">
    <w:abstractNumId w:val="13"/>
  </w:num>
  <w:num w:numId="35">
    <w:abstractNumId w:val="21"/>
  </w:num>
  <w:num w:numId="36">
    <w:abstractNumId w:val="15"/>
  </w:num>
  <w:num w:numId="37">
    <w:abstractNumId w:val="30"/>
  </w:num>
  <w:num w:numId="38">
    <w:abstractNumId w:val="20"/>
  </w:num>
  <w:num w:numId="39">
    <w:abstractNumId w:val="17"/>
  </w:num>
  <w:num w:numId="40">
    <w:abstractNumId w:val="34"/>
  </w:num>
  <w:num w:numId="41">
    <w:abstractNumId w:val="19"/>
  </w:num>
  <w:num w:numId="4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4"/>
  </w:num>
  <w:num w:numId="46">
    <w:abstractNumId w:val="32"/>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13B90"/>
    <w:rsid w:val="00014986"/>
    <w:rsid w:val="0001649D"/>
    <w:rsid w:val="00023A7A"/>
    <w:rsid w:val="00026751"/>
    <w:rsid w:val="00026E50"/>
    <w:rsid w:val="00044B33"/>
    <w:rsid w:val="00067621"/>
    <w:rsid w:val="00084466"/>
    <w:rsid w:val="000929E0"/>
    <w:rsid w:val="000B6C95"/>
    <w:rsid w:val="000C3D17"/>
    <w:rsid w:val="000D05C9"/>
    <w:rsid w:val="000E3930"/>
    <w:rsid w:val="000E3BEC"/>
    <w:rsid w:val="000F4291"/>
    <w:rsid w:val="001227FF"/>
    <w:rsid w:val="00122EB3"/>
    <w:rsid w:val="00132CA6"/>
    <w:rsid w:val="00137D3D"/>
    <w:rsid w:val="0014571A"/>
    <w:rsid w:val="00167171"/>
    <w:rsid w:val="00170D87"/>
    <w:rsid w:val="00177D49"/>
    <w:rsid w:val="001979C2"/>
    <w:rsid w:val="001C065C"/>
    <w:rsid w:val="002175E6"/>
    <w:rsid w:val="00223734"/>
    <w:rsid w:val="002360A7"/>
    <w:rsid w:val="0024713B"/>
    <w:rsid w:val="002474F4"/>
    <w:rsid w:val="002506F6"/>
    <w:rsid w:val="00255871"/>
    <w:rsid w:val="0026147E"/>
    <w:rsid w:val="00265855"/>
    <w:rsid w:val="00273D04"/>
    <w:rsid w:val="0028051C"/>
    <w:rsid w:val="00293540"/>
    <w:rsid w:val="002A70D9"/>
    <w:rsid w:val="002B5D35"/>
    <w:rsid w:val="002B7443"/>
    <w:rsid w:val="002C4808"/>
    <w:rsid w:val="002C51BC"/>
    <w:rsid w:val="002D7520"/>
    <w:rsid w:val="002E2CA2"/>
    <w:rsid w:val="002E5125"/>
    <w:rsid w:val="002F0EA9"/>
    <w:rsid w:val="002F2AE0"/>
    <w:rsid w:val="002F2DC5"/>
    <w:rsid w:val="00307B18"/>
    <w:rsid w:val="00310C4D"/>
    <w:rsid w:val="00321A19"/>
    <w:rsid w:val="003223D6"/>
    <w:rsid w:val="00323C01"/>
    <w:rsid w:val="003407BE"/>
    <w:rsid w:val="0035045F"/>
    <w:rsid w:val="0037667F"/>
    <w:rsid w:val="00382AB6"/>
    <w:rsid w:val="00383381"/>
    <w:rsid w:val="00383712"/>
    <w:rsid w:val="00386AE8"/>
    <w:rsid w:val="003954EF"/>
    <w:rsid w:val="003C2647"/>
    <w:rsid w:val="003C62D6"/>
    <w:rsid w:val="003D2399"/>
    <w:rsid w:val="003E4A92"/>
    <w:rsid w:val="003F6A45"/>
    <w:rsid w:val="0040289D"/>
    <w:rsid w:val="0041119F"/>
    <w:rsid w:val="00432346"/>
    <w:rsid w:val="00447F3A"/>
    <w:rsid w:val="00451CF5"/>
    <w:rsid w:val="00464B0C"/>
    <w:rsid w:val="00472C08"/>
    <w:rsid w:val="004759D9"/>
    <w:rsid w:val="0049068A"/>
    <w:rsid w:val="00493D23"/>
    <w:rsid w:val="00494339"/>
    <w:rsid w:val="004A2920"/>
    <w:rsid w:val="004A3FC8"/>
    <w:rsid w:val="004E7567"/>
    <w:rsid w:val="004F5F94"/>
    <w:rsid w:val="005023AC"/>
    <w:rsid w:val="00503B57"/>
    <w:rsid w:val="00504B56"/>
    <w:rsid w:val="005145BB"/>
    <w:rsid w:val="00517BFD"/>
    <w:rsid w:val="005303E4"/>
    <w:rsid w:val="00531F62"/>
    <w:rsid w:val="0054471F"/>
    <w:rsid w:val="005461F3"/>
    <w:rsid w:val="00547118"/>
    <w:rsid w:val="00547AC9"/>
    <w:rsid w:val="00557163"/>
    <w:rsid w:val="00566517"/>
    <w:rsid w:val="00573D35"/>
    <w:rsid w:val="00592740"/>
    <w:rsid w:val="0059290A"/>
    <w:rsid w:val="005A7F6F"/>
    <w:rsid w:val="005B14E8"/>
    <w:rsid w:val="005C2BDD"/>
    <w:rsid w:val="005C2CF8"/>
    <w:rsid w:val="005C47A8"/>
    <w:rsid w:val="005D36A7"/>
    <w:rsid w:val="005E406E"/>
    <w:rsid w:val="005F5F51"/>
    <w:rsid w:val="00601B69"/>
    <w:rsid w:val="00601C69"/>
    <w:rsid w:val="00613865"/>
    <w:rsid w:val="00616BCC"/>
    <w:rsid w:val="00624261"/>
    <w:rsid w:val="00646AF9"/>
    <w:rsid w:val="00656AB8"/>
    <w:rsid w:val="006609B6"/>
    <w:rsid w:val="0068699D"/>
    <w:rsid w:val="00696CE4"/>
    <w:rsid w:val="006A353C"/>
    <w:rsid w:val="006A56FC"/>
    <w:rsid w:val="006B2D1C"/>
    <w:rsid w:val="006B5B6B"/>
    <w:rsid w:val="006C1E1F"/>
    <w:rsid w:val="006C3A92"/>
    <w:rsid w:val="006E6FB5"/>
    <w:rsid w:val="006F03B5"/>
    <w:rsid w:val="007050F5"/>
    <w:rsid w:val="00710B3D"/>
    <w:rsid w:val="0071140F"/>
    <w:rsid w:val="00711421"/>
    <w:rsid w:val="00722C8F"/>
    <w:rsid w:val="00731288"/>
    <w:rsid w:val="0075152B"/>
    <w:rsid w:val="007579D6"/>
    <w:rsid w:val="00757E38"/>
    <w:rsid w:val="00763DE9"/>
    <w:rsid w:val="00781234"/>
    <w:rsid w:val="007903ED"/>
    <w:rsid w:val="00795A96"/>
    <w:rsid w:val="007A0FC0"/>
    <w:rsid w:val="007B7AF3"/>
    <w:rsid w:val="007C26F6"/>
    <w:rsid w:val="007D05DD"/>
    <w:rsid w:val="007D4476"/>
    <w:rsid w:val="007D695F"/>
    <w:rsid w:val="007E634C"/>
    <w:rsid w:val="008073EB"/>
    <w:rsid w:val="008078C2"/>
    <w:rsid w:val="00827F52"/>
    <w:rsid w:val="00843027"/>
    <w:rsid w:val="00846617"/>
    <w:rsid w:val="00861FB9"/>
    <w:rsid w:val="00873917"/>
    <w:rsid w:val="00874EBC"/>
    <w:rsid w:val="0087602E"/>
    <w:rsid w:val="008762D6"/>
    <w:rsid w:val="00890CA9"/>
    <w:rsid w:val="008961B8"/>
    <w:rsid w:val="008A029C"/>
    <w:rsid w:val="008A4586"/>
    <w:rsid w:val="008C113C"/>
    <w:rsid w:val="008C34D7"/>
    <w:rsid w:val="008E45A5"/>
    <w:rsid w:val="008E6C20"/>
    <w:rsid w:val="008E7F3A"/>
    <w:rsid w:val="00900223"/>
    <w:rsid w:val="009211D3"/>
    <w:rsid w:val="0092309C"/>
    <w:rsid w:val="009256C2"/>
    <w:rsid w:val="00933173"/>
    <w:rsid w:val="009333EE"/>
    <w:rsid w:val="00934124"/>
    <w:rsid w:val="00934479"/>
    <w:rsid w:val="00945183"/>
    <w:rsid w:val="00952A27"/>
    <w:rsid w:val="00953916"/>
    <w:rsid w:val="00965500"/>
    <w:rsid w:val="00975FC0"/>
    <w:rsid w:val="00977FA5"/>
    <w:rsid w:val="00982D46"/>
    <w:rsid w:val="009D7E97"/>
    <w:rsid w:val="009E52CA"/>
    <w:rsid w:val="009F72E5"/>
    <w:rsid w:val="00A03FFA"/>
    <w:rsid w:val="00A04942"/>
    <w:rsid w:val="00A04B52"/>
    <w:rsid w:val="00A06018"/>
    <w:rsid w:val="00A1469B"/>
    <w:rsid w:val="00A14EF5"/>
    <w:rsid w:val="00A25409"/>
    <w:rsid w:val="00A26D0F"/>
    <w:rsid w:val="00A42D9B"/>
    <w:rsid w:val="00A54253"/>
    <w:rsid w:val="00A55D1D"/>
    <w:rsid w:val="00A57356"/>
    <w:rsid w:val="00A63D7C"/>
    <w:rsid w:val="00A7184A"/>
    <w:rsid w:val="00A7514C"/>
    <w:rsid w:val="00A8122C"/>
    <w:rsid w:val="00A83312"/>
    <w:rsid w:val="00A862AD"/>
    <w:rsid w:val="00AB0A50"/>
    <w:rsid w:val="00AB63CE"/>
    <w:rsid w:val="00AE41C4"/>
    <w:rsid w:val="00B1269B"/>
    <w:rsid w:val="00B4127E"/>
    <w:rsid w:val="00B53B09"/>
    <w:rsid w:val="00B95802"/>
    <w:rsid w:val="00BB7385"/>
    <w:rsid w:val="00BC7923"/>
    <w:rsid w:val="00BD2D22"/>
    <w:rsid w:val="00C031B9"/>
    <w:rsid w:val="00C05C55"/>
    <w:rsid w:val="00C076C6"/>
    <w:rsid w:val="00C1247F"/>
    <w:rsid w:val="00C137DA"/>
    <w:rsid w:val="00C1453B"/>
    <w:rsid w:val="00C20F69"/>
    <w:rsid w:val="00C3113F"/>
    <w:rsid w:val="00C34E43"/>
    <w:rsid w:val="00C4536F"/>
    <w:rsid w:val="00C46ADA"/>
    <w:rsid w:val="00C54944"/>
    <w:rsid w:val="00C560DC"/>
    <w:rsid w:val="00C71D8C"/>
    <w:rsid w:val="00C8438D"/>
    <w:rsid w:val="00C85025"/>
    <w:rsid w:val="00C918BD"/>
    <w:rsid w:val="00C94E59"/>
    <w:rsid w:val="00CA680A"/>
    <w:rsid w:val="00CE0951"/>
    <w:rsid w:val="00CE1016"/>
    <w:rsid w:val="00CF68A2"/>
    <w:rsid w:val="00D01641"/>
    <w:rsid w:val="00D24E3E"/>
    <w:rsid w:val="00D3779E"/>
    <w:rsid w:val="00D535D7"/>
    <w:rsid w:val="00D67229"/>
    <w:rsid w:val="00D679E5"/>
    <w:rsid w:val="00D67ADC"/>
    <w:rsid w:val="00D74391"/>
    <w:rsid w:val="00D83360"/>
    <w:rsid w:val="00D91D8F"/>
    <w:rsid w:val="00DA4D52"/>
    <w:rsid w:val="00DB7B85"/>
    <w:rsid w:val="00DB7E5E"/>
    <w:rsid w:val="00DC4CCF"/>
    <w:rsid w:val="00DD31B4"/>
    <w:rsid w:val="00DF7645"/>
    <w:rsid w:val="00E047AD"/>
    <w:rsid w:val="00E12287"/>
    <w:rsid w:val="00E127A1"/>
    <w:rsid w:val="00E17242"/>
    <w:rsid w:val="00E20E6D"/>
    <w:rsid w:val="00E23B78"/>
    <w:rsid w:val="00E31E0F"/>
    <w:rsid w:val="00E33BCA"/>
    <w:rsid w:val="00E355C2"/>
    <w:rsid w:val="00E53B95"/>
    <w:rsid w:val="00E5600F"/>
    <w:rsid w:val="00E67A05"/>
    <w:rsid w:val="00E74AB7"/>
    <w:rsid w:val="00E81FE1"/>
    <w:rsid w:val="00E90203"/>
    <w:rsid w:val="00EA0405"/>
    <w:rsid w:val="00EB15AA"/>
    <w:rsid w:val="00EC406D"/>
    <w:rsid w:val="00ED35D7"/>
    <w:rsid w:val="00ED61AB"/>
    <w:rsid w:val="00EF4C32"/>
    <w:rsid w:val="00EF69CD"/>
    <w:rsid w:val="00F02126"/>
    <w:rsid w:val="00F0288F"/>
    <w:rsid w:val="00F03DE5"/>
    <w:rsid w:val="00F07AB3"/>
    <w:rsid w:val="00F16040"/>
    <w:rsid w:val="00F262AB"/>
    <w:rsid w:val="00F56777"/>
    <w:rsid w:val="00F7284D"/>
    <w:rsid w:val="00F94A2B"/>
    <w:rsid w:val="00FA00C6"/>
    <w:rsid w:val="00FB49D3"/>
    <w:rsid w:val="00FC06C5"/>
    <w:rsid w:val="00FC0746"/>
    <w:rsid w:val="00FC5F9E"/>
    <w:rsid w:val="00FD2078"/>
    <w:rsid w:val="00FE44F8"/>
    <w:rsid w:val="00FE52B9"/>
    <w:rsid w:val="00FF1D5B"/>
    <w:rsid w:val="00FF385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paragraph" w:styleId="Heading5">
    <w:name w:val="heading 5"/>
    <w:basedOn w:val="Normal"/>
    <w:next w:val="Normal"/>
    <w:link w:val="Heading5Char"/>
    <w:semiHidden/>
    <w:unhideWhenUsed/>
    <w:qFormat/>
    <w:rsid w:val="00C71D8C"/>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customStyle="1" w:styleId="Heading5Char">
    <w:name w:val="Heading 5 Char"/>
    <w:basedOn w:val="DefaultParagraphFont"/>
    <w:link w:val="Heading5"/>
    <w:semiHidden/>
    <w:rsid w:val="00C71D8C"/>
    <w:rPr>
      <w:rFonts w:asciiTheme="majorHAnsi" w:eastAsiaTheme="majorEastAsia" w:hAnsiTheme="majorHAnsi" w:cstheme="majorBidi"/>
      <w:color w:val="1F4D78" w:themeColor="accent1" w:themeShade="7F"/>
      <w:sz w:val="22"/>
      <w:szCs w:val="24"/>
    </w:rPr>
  </w:style>
  <w:style w:type="paragraph" w:styleId="ListParagraph">
    <w:name w:val="List Paragraph"/>
    <w:basedOn w:val="Normal"/>
    <w:uiPriority w:val="34"/>
    <w:qFormat/>
    <w:rsid w:val="008961B8"/>
    <w:pPr>
      <w:autoSpaceDE/>
      <w:autoSpaceDN/>
      <w:ind w:left="720"/>
    </w:pPr>
    <w:rPr>
      <w:rFonts w:ascii="Times New Roman" w:hAnsi="Times New Roman"/>
      <w:sz w:val="24"/>
    </w:rPr>
  </w:style>
  <w:style w:type="paragraph" w:styleId="NoSpacing">
    <w:name w:val="No Spacing"/>
    <w:uiPriority w:val="1"/>
    <w:qFormat/>
    <w:rsid w:val="008961B8"/>
    <w:rPr>
      <w:color w:val="000000"/>
      <w:sz w:val="24"/>
      <w:szCs w:val="24"/>
    </w:rPr>
  </w:style>
  <w:style w:type="character" w:customStyle="1" w:styleId="jrnl">
    <w:name w:val="jrnl"/>
    <w:basedOn w:val="DefaultParagraphFont"/>
    <w:rsid w:val="008A029C"/>
  </w:style>
  <w:style w:type="character" w:customStyle="1" w:styleId="apple-converted-space">
    <w:name w:val="apple-converted-space"/>
    <w:basedOn w:val="DefaultParagraphFont"/>
    <w:rsid w:val="008A029C"/>
  </w:style>
  <w:style w:type="character" w:customStyle="1" w:styleId="name">
    <w:name w:val="name"/>
    <w:basedOn w:val="DefaultParagraphFont"/>
    <w:rsid w:val="008A029C"/>
  </w:style>
  <w:style w:type="character" w:customStyle="1" w:styleId="citation-volume">
    <w:name w:val="citation-volume"/>
    <w:basedOn w:val="DefaultParagraphFont"/>
    <w:rsid w:val="008A029C"/>
  </w:style>
  <w:style w:type="character" w:customStyle="1" w:styleId="citation-issue">
    <w:name w:val="citation-issue"/>
    <w:basedOn w:val="DefaultParagraphFont"/>
    <w:rsid w:val="008A029C"/>
  </w:style>
  <w:style w:type="character" w:customStyle="1" w:styleId="citation-flpages">
    <w:name w:val="citation-flpages"/>
    <w:basedOn w:val="DefaultParagraphFont"/>
    <w:rsid w:val="008A029C"/>
  </w:style>
  <w:style w:type="character" w:customStyle="1" w:styleId="citation-abbreviation">
    <w:name w:val="citation-abbreviation"/>
    <w:basedOn w:val="DefaultParagraphFont"/>
    <w:rsid w:val="008A029C"/>
  </w:style>
  <w:style w:type="character" w:customStyle="1" w:styleId="citation-publication-date">
    <w:name w:val="citation-publication-date"/>
    <w:basedOn w:val="DefaultParagraphFont"/>
    <w:rsid w:val="008A029C"/>
  </w:style>
  <w:style w:type="character" w:customStyle="1" w:styleId="highlight">
    <w:name w:val="highlight"/>
    <w:basedOn w:val="DefaultParagraphFont"/>
    <w:rsid w:val="008A029C"/>
  </w:style>
  <w:style w:type="character" w:styleId="FollowedHyperlink">
    <w:name w:val="FollowedHyperlink"/>
    <w:basedOn w:val="DefaultParagraphFont"/>
    <w:rsid w:val="00A54253"/>
    <w:rPr>
      <w:color w:val="954F72" w:themeColor="followedHyperlink"/>
      <w:u w:val="single"/>
    </w:rPr>
  </w:style>
  <w:style w:type="character" w:customStyle="1" w:styleId="cit">
    <w:name w:val="cit"/>
    <w:basedOn w:val="DefaultParagraphFont"/>
    <w:rsid w:val="000E3930"/>
  </w:style>
  <w:style w:type="character" w:customStyle="1" w:styleId="doi">
    <w:name w:val="doi"/>
    <w:basedOn w:val="DefaultParagraphFont"/>
    <w:rsid w:val="000E3930"/>
  </w:style>
  <w:style w:type="character" w:customStyle="1" w:styleId="fm-citation-ids-label">
    <w:name w:val="fm-citation-ids-label"/>
    <w:basedOn w:val="DefaultParagraphFont"/>
    <w:rsid w:val="000E3930"/>
  </w:style>
  <w:style w:type="character" w:customStyle="1" w:styleId="publication-meta-journal">
    <w:name w:val="publication-meta-journal"/>
    <w:basedOn w:val="DefaultParagraphFont"/>
    <w:rsid w:val="000E3930"/>
  </w:style>
  <w:style w:type="character" w:customStyle="1" w:styleId="publication-meta-date">
    <w:name w:val="publication-meta-date"/>
    <w:basedOn w:val="DefaultParagraphFont"/>
    <w:rsid w:val="000E3930"/>
  </w:style>
  <w:style w:type="character" w:customStyle="1" w:styleId="fm-vol-iss-date">
    <w:name w:val="fm-vol-iss-date"/>
    <w:basedOn w:val="DefaultParagraphFont"/>
    <w:rsid w:val="00223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paragraph" w:styleId="Heading5">
    <w:name w:val="heading 5"/>
    <w:basedOn w:val="Normal"/>
    <w:next w:val="Normal"/>
    <w:link w:val="Heading5Char"/>
    <w:semiHidden/>
    <w:unhideWhenUsed/>
    <w:qFormat/>
    <w:rsid w:val="00C71D8C"/>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customStyle="1" w:styleId="Heading5Char">
    <w:name w:val="Heading 5 Char"/>
    <w:basedOn w:val="DefaultParagraphFont"/>
    <w:link w:val="Heading5"/>
    <w:semiHidden/>
    <w:rsid w:val="00C71D8C"/>
    <w:rPr>
      <w:rFonts w:asciiTheme="majorHAnsi" w:eastAsiaTheme="majorEastAsia" w:hAnsiTheme="majorHAnsi" w:cstheme="majorBidi"/>
      <w:color w:val="1F4D78" w:themeColor="accent1" w:themeShade="7F"/>
      <w:sz w:val="22"/>
      <w:szCs w:val="24"/>
    </w:rPr>
  </w:style>
  <w:style w:type="paragraph" w:styleId="ListParagraph">
    <w:name w:val="List Paragraph"/>
    <w:basedOn w:val="Normal"/>
    <w:uiPriority w:val="34"/>
    <w:qFormat/>
    <w:rsid w:val="008961B8"/>
    <w:pPr>
      <w:autoSpaceDE/>
      <w:autoSpaceDN/>
      <w:ind w:left="720"/>
    </w:pPr>
    <w:rPr>
      <w:rFonts w:ascii="Times New Roman" w:hAnsi="Times New Roman"/>
      <w:sz w:val="24"/>
    </w:rPr>
  </w:style>
  <w:style w:type="paragraph" w:styleId="NoSpacing">
    <w:name w:val="No Spacing"/>
    <w:uiPriority w:val="1"/>
    <w:qFormat/>
    <w:rsid w:val="008961B8"/>
    <w:rPr>
      <w:color w:val="000000"/>
      <w:sz w:val="24"/>
      <w:szCs w:val="24"/>
    </w:rPr>
  </w:style>
  <w:style w:type="character" w:customStyle="1" w:styleId="jrnl">
    <w:name w:val="jrnl"/>
    <w:basedOn w:val="DefaultParagraphFont"/>
    <w:rsid w:val="008A029C"/>
  </w:style>
  <w:style w:type="character" w:customStyle="1" w:styleId="apple-converted-space">
    <w:name w:val="apple-converted-space"/>
    <w:basedOn w:val="DefaultParagraphFont"/>
    <w:rsid w:val="008A029C"/>
  </w:style>
  <w:style w:type="character" w:customStyle="1" w:styleId="name">
    <w:name w:val="name"/>
    <w:basedOn w:val="DefaultParagraphFont"/>
    <w:rsid w:val="008A029C"/>
  </w:style>
  <w:style w:type="character" w:customStyle="1" w:styleId="citation-volume">
    <w:name w:val="citation-volume"/>
    <w:basedOn w:val="DefaultParagraphFont"/>
    <w:rsid w:val="008A029C"/>
  </w:style>
  <w:style w:type="character" w:customStyle="1" w:styleId="citation-issue">
    <w:name w:val="citation-issue"/>
    <w:basedOn w:val="DefaultParagraphFont"/>
    <w:rsid w:val="008A029C"/>
  </w:style>
  <w:style w:type="character" w:customStyle="1" w:styleId="citation-flpages">
    <w:name w:val="citation-flpages"/>
    <w:basedOn w:val="DefaultParagraphFont"/>
    <w:rsid w:val="008A029C"/>
  </w:style>
  <w:style w:type="character" w:customStyle="1" w:styleId="citation-abbreviation">
    <w:name w:val="citation-abbreviation"/>
    <w:basedOn w:val="DefaultParagraphFont"/>
    <w:rsid w:val="008A029C"/>
  </w:style>
  <w:style w:type="character" w:customStyle="1" w:styleId="citation-publication-date">
    <w:name w:val="citation-publication-date"/>
    <w:basedOn w:val="DefaultParagraphFont"/>
    <w:rsid w:val="008A029C"/>
  </w:style>
  <w:style w:type="character" w:customStyle="1" w:styleId="highlight">
    <w:name w:val="highlight"/>
    <w:basedOn w:val="DefaultParagraphFont"/>
    <w:rsid w:val="008A029C"/>
  </w:style>
  <w:style w:type="character" w:styleId="FollowedHyperlink">
    <w:name w:val="FollowedHyperlink"/>
    <w:basedOn w:val="DefaultParagraphFont"/>
    <w:rsid w:val="00A54253"/>
    <w:rPr>
      <w:color w:val="954F72" w:themeColor="followedHyperlink"/>
      <w:u w:val="single"/>
    </w:rPr>
  </w:style>
  <w:style w:type="character" w:customStyle="1" w:styleId="cit">
    <w:name w:val="cit"/>
    <w:basedOn w:val="DefaultParagraphFont"/>
    <w:rsid w:val="000E3930"/>
  </w:style>
  <w:style w:type="character" w:customStyle="1" w:styleId="doi">
    <w:name w:val="doi"/>
    <w:basedOn w:val="DefaultParagraphFont"/>
    <w:rsid w:val="000E3930"/>
  </w:style>
  <w:style w:type="character" w:customStyle="1" w:styleId="fm-citation-ids-label">
    <w:name w:val="fm-citation-ids-label"/>
    <w:basedOn w:val="DefaultParagraphFont"/>
    <w:rsid w:val="000E3930"/>
  </w:style>
  <w:style w:type="character" w:customStyle="1" w:styleId="publication-meta-journal">
    <w:name w:val="publication-meta-journal"/>
    <w:basedOn w:val="DefaultParagraphFont"/>
    <w:rsid w:val="000E3930"/>
  </w:style>
  <w:style w:type="character" w:customStyle="1" w:styleId="publication-meta-date">
    <w:name w:val="publication-meta-date"/>
    <w:basedOn w:val="DefaultParagraphFont"/>
    <w:rsid w:val="000E3930"/>
  </w:style>
  <w:style w:type="character" w:customStyle="1" w:styleId="fm-vol-iss-date">
    <w:name w:val="fm-vol-iss-date"/>
    <w:basedOn w:val="DefaultParagraphFont"/>
    <w:rsid w:val="00223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85987">
      <w:bodyDiv w:val="1"/>
      <w:marLeft w:val="0"/>
      <w:marRight w:val="0"/>
      <w:marTop w:val="0"/>
      <w:marBottom w:val="0"/>
      <w:divBdr>
        <w:top w:val="none" w:sz="0" w:space="0" w:color="auto"/>
        <w:left w:val="none" w:sz="0" w:space="0" w:color="auto"/>
        <w:bottom w:val="none" w:sz="0" w:space="0" w:color="auto"/>
        <w:right w:val="none" w:sz="0" w:space="0" w:color="auto"/>
      </w:divBdr>
      <w:divsChild>
        <w:div w:id="1880896226">
          <w:marLeft w:val="0"/>
          <w:marRight w:val="0"/>
          <w:marTop w:val="34"/>
          <w:marBottom w:val="34"/>
          <w:divBdr>
            <w:top w:val="none" w:sz="0" w:space="0" w:color="auto"/>
            <w:left w:val="none" w:sz="0" w:space="0" w:color="auto"/>
            <w:bottom w:val="none" w:sz="0" w:space="0" w:color="auto"/>
            <w:right w:val="none" w:sz="0" w:space="0" w:color="auto"/>
          </w:divBdr>
          <w:divsChild>
            <w:div w:id="564074722">
              <w:marLeft w:val="0"/>
              <w:marRight w:val="0"/>
              <w:marTop w:val="0"/>
              <w:marBottom w:val="0"/>
              <w:divBdr>
                <w:top w:val="none" w:sz="0" w:space="0" w:color="auto"/>
                <w:left w:val="none" w:sz="0" w:space="0" w:color="auto"/>
                <w:bottom w:val="none" w:sz="0" w:space="0" w:color="auto"/>
                <w:right w:val="none" w:sz="0" w:space="0" w:color="auto"/>
              </w:divBdr>
            </w:div>
            <w:div w:id="5800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5959">
      <w:bodyDiv w:val="1"/>
      <w:marLeft w:val="0"/>
      <w:marRight w:val="0"/>
      <w:marTop w:val="0"/>
      <w:marBottom w:val="0"/>
      <w:divBdr>
        <w:top w:val="none" w:sz="0" w:space="0" w:color="auto"/>
        <w:left w:val="none" w:sz="0" w:space="0" w:color="auto"/>
        <w:bottom w:val="none" w:sz="0" w:space="0" w:color="auto"/>
        <w:right w:val="none" w:sz="0" w:space="0" w:color="auto"/>
      </w:divBdr>
    </w:div>
    <w:div w:id="376978885">
      <w:bodyDiv w:val="1"/>
      <w:marLeft w:val="0"/>
      <w:marRight w:val="0"/>
      <w:marTop w:val="0"/>
      <w:marBottom w:val="0"/>
      <w:divBdr>
        <w:top w:val="none" w:sz="0" w:space="0" w:color="auto"/>
        <w:left w:val="none" w:sz="0" w:space="0" w:color="auto"/>
        <w:bottom w:val="none" w:sz="0" w:space="0" w:color="auto"/>
        <w:right w:val="none" w:sz="0" w:space="0" w:color="auto"/>
      </w:divBdr>
    </w:div>
    <w:div w:id="637106276">
      <w:bodyDiv w:val="1"/>
      <w:marLeft w:val="0"/>
      <w:marRight w:val="0"/>
      <w:marTop w:val="0"/>
      <w:marBottom w:val="0"/>
      <w:divBdr>
        <w:top w:val="none" w:sz="0" w:space="0" w:color="auto"/>
        <w:left w:val="none" w:sz="0" w:space="0" w:color="auto"/>
        <w:bottom w:val="none" w:sz="0" w:space="0" w:color="auto"/>
        <w:right w:val="none" w:sz="0" w:space="0" w:color="auto"/>
      </w:divBdr>
      <w:divsChild>
        <w:div w:id="2114548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3627598">
              <w:marLeft w:val="0"/>
              <w:marRight w:val="0"/>
              <w:marTop w:val="0"/>
              <w:marBottom w:val="0"/>
              <w:divBdr>
                <w:top w:val="none" w:sz="0" w:space="0" w:color="auto"/>
                <w:left w:val="none" w:sz="0" w:space="0" w:color="auto"/>
                <w:bottom w:val="none" w:sz="0" w:space="0" w:color="auto"/>
                <w:right w:val="none" w:sz="0" w:space="0" w:color="auto"/>
              </w:divBdr>
              <w:divsChild>
                <w:div w:id="1859738859">
                  <w:marLeft w:val="0"/>
                  <w:marRight w:val="0"/>
                  <w:marTop w:val="0"/>
                  <w:marBottom w:val="0"/>
                  <w:divBdr>
                    <w:top w:val="none" w:sz="0" w:space="0" w:color="auto"/>
                    <w:left w:val="none" w:sz="0" w:space="0" w:color="auto"/>
                    <w:bottom w:val="none" w:sz="0" w:space="0" w:color="auto"/>
                    <w:right w:val="none" w:sz="0" w:space="0" w:color="auto"/>
                  </w:divBdr>
                  <w:divsChild>
                    <w:div w:id="1278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7177">
      <w:bodyDiv w:val="1"/>
      <w:marLeft w:val="0"/>
      <w:marRight w:val="0"/>
      <w:marTop w:val="0"/>
      <w:marBottom w:val="0"/>
      <w:divBdr>
        <w:top w:val="none" w:sz="0" w:space="0" w:color="auto"/>
        <w:left w:val="none" w:sz="0" w:space="0" w:color="auto"/>
        <w:bottom w:val="none" w:sz="0" w:space="0" w:color="auto"/>
        <w:right w:val="none" w:sz="0" w:space="0" w:color="auto"/>
      </w:divBdr>
    </w:div>
    <w:div w:id="885528813">
      <w:bodyDiv w:val="1"/>
      <w:marLeft w:val="0"/>
      <w:marRight w:val="0"/>
      <w:marTop w:val="0"/>
      <w:marBottom w:val="0"/>
      <w:divBdr>
        <w:top w:val="none" w:sz="0" w:space="0" w:color="auto"/>
        <w:left w:val="none" w:sz="0" w:space="0" w:color="auto"/>
        <w:bottom w:val="none" w:sz="0" w:space="0" w:color="auto"/>
        <w:right w:val="none" w:sz="0" w:space="0" w:color="auto"/>
      </w:divBdr>
    </w:div>
    <w:div w:id="957100569">
      <w:bodyDiv w:val="1"/>
      <w:marLeft w:val="0"/>
      <w:marRight w:val="0"/>
      <w:marTop w:val="0"/>
      <w:marBottom w:val="0"/>
      <w:divBdr>
        <w:top w:val="none" w:sz="0" w:space="0" w:color="auto"/>
        <w:left w:val="none" w:sz="0" w:space="0" w:color="auto"/>
        <w:bottom w:val="none" w:sz="0" w:space="0" w:color="auto"/>
        <w:right w:val="none" w:sz="0" w:space="0" w:color="auto"/>
      </w:divBdr>
    </w:div>
    <w:div w:id="969241618">
      <w:bodyDiv w:val="1"/>
      <w:marLeft w:val="0"/>
      <w:marRight w:val="0"/>
      <w:marTop w:val="0"/>
      <w:marBottom w:val="0"/>
      <w:divBdr>
        <w:top w:val="none" w:sz="0" w:space="0" w:color="auto"/>
        <w:left w:val="none" w:sz="0" w:space="0" w:color="auto"/>
        <w:bottom w:val="none" w:sz="0" w:space="0" w:color="auto"/>
        <w:right w:val="none" w:sz="0" w:space="0" w:color="auto"/>
      </w:divBdr>
    </w:div>
    <w:div w:id="1024743798">
      <w:bodyDiv w:val="1"/>
      <w:marLeft w:val="0"/>
      <w:marRight w:val="0"/>
      <w:marTop w:val="0"/>
      <w:marBottom w:val="0"/>
      <w:divBdr>
        <w:top w:val="none" w:sz="0" w:space="0" w:color="auto"/>
        <w:left w:val="none" w:sz="0" w:space="0" w:color="auto"/>
        <w:bottom w:val="none" w:sz="0" w:space="0" w:color="auto"/>
        <w:right w:val="none" w:sz="0" w:space="0" w:color="auto"/>
      </w:divBdr>
      <w:divsChild>
        <w:div w:id="1436751812">
          <w:marLeft w:val="0"/>
          <w:marRight w:val="0"/>
          <w:marTop w:val="0"/>
          <w:marBottom w:val="0"/>
          <w:divBdr>
            <w:top w:val="none" w:sz="0" w:space="0" w:color="auto"/>
            <w:left w:val="none" w:sz="0" w:space="0" w:color="auto"/>
            <w:bottom w:val="none" w:sz="0" w:space="0" w:color="auto"/>
            <w:right w:val="none" w:sz="0" w:space="0" w:color="auto"/>
          </w:divBdr>
          <w:divsChild>
            <w:div w:id="655963285">
              <w:marLeft w:val="0"/>
              <w:marRight w:val="0"/>
              <w:marTop w:val="0"/>
              <w:marBottom w:val="0"/>
              <w:divBdr>
                <w:top w:val="none" w:sz="0" w:space="0" w:color="auto"/>
                <w:left w:val="none" w:sz="0" w:space="0" w:color="auto"/>
                <w:bottom w:val="none" w:sz="0" w:space="0" w:color="auto"/>
                <w:right w:val="none" w:sz="0" w:space="0" w:color="auto"/>
              </w:divBdr>
              <w:divsChild>
                <w:div w:id="912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2648">
      <w:bodyDiv w:val="1"/>
      <w:marLeft w:val="0"/>
      <w:marRight w:val="0"/>
      <w:marTop w:val="0"/>
      <w:marBottom w:val="0"/>
      <w:divBdr>
        <w:top w:val="none" w:sz="0" w:space="0" w:color="auto"/>
        <w:left w:val="none" w:sz="0" w:space="0" w:color="auto"/>
        <w:bottom w:val="none" w:sz="0" w:space="0" w:color="auto"/>
        <w:right w:val="none" w:sz="0" w:space="0" w:color="auto"/>
      </w:divBdr>
    </w:div>
    <w:div w:id="1317611052">
      <w:bodyDiv w:val="1"/>
      <w:marLeft w:val="0"/>
      <w:marRight w:val="0"/>
      <w:marTop w:val="0"/>
      <w:marBottom w:val="0"/>
      <w:divBdr>
        <w:top w:val="none" w:sz="0" w:space="0" w:color="auto"/>
        <w:left w:val="none" w:sz="0" w:space="0" w:color="auto"/>
        <w:bottom w:val="none" w:sz="0" w:space="0" w:color="auto"/>
        <w:right w:val="none" w:sz="0" w:space="0" w:color="auto"/>
      </w:divBdr>
      <w:divsChild>
        <w:div w:id="1622880471">
          <w:marLeft w:val="0"/>
          <w:marRight w:val="0"/>
          <w:marTop w:val="34"/>
          <w:marBottom w:val="34"/>
          <w:divBdr>
            <w:top w:val="none" w:sz="0" w:space="0" w:color="auto"/>
            <w:left w:val="none" w:sz="0" w:space="0" w:color="auto"/>
            <w:bottom w:val="none" w:sz="0" w:space="0" w:color="auto"/>
            <w:right w:val="none" w:sz="0" w:space="0" w:color="auto"/>
          </w:divBdr>
          <w:divsChild>
            <w:div w:id="1549296856">
              <w:marLeft w:val="0"/>
              <w:marRight w:val="0"/>
              <w:marTop w:val="0"/>
              <w:marBottom w:val="0"/>
              <w:divBdr>
                <w:top w:val="none" w:sz="0" w:space="0" w:color="auto"/>
                <w:left w:val="none" w:sz="0" w:space="0" w:color="auto"/>
                <w:bottom w:val="none" w:sz="0" w:space="0" w:color="auto"/>
                <w:right w:val="none" w:sz="0" w:space="0" w:color="auto"/>
              </w:divBdr>
            </w:div>
            <w:div w:id="17846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9778">
      <w:bodyDiv w:val="1"/>
      <w:marLeft w:val="0"/>
      <w:marRight w:val="0"/>
      <w:marTop w:val="0"/>
      <w:marBottom w:val="0"/>
      <w:divBdr>
        <w:top w:val="none" w:sz="0" w:space="0" w:color="auto"/>
        <w:left w:val="none" w:sz="0" w:space="0" w:color="auto"/>
        <w:bottom w:val="none" w:sz="0" w:space="0" w:color="auto"/>
        <w:right w:val="none" w:sz="0" w:space="0" w:color="auto"/>
      </w:divBdr>
    </w:div>
    <w:div w:id="1603413111">
      <w:bodyDiv w:val="1"/>
      <w:marLeft w:val="0"/>
      <w:marRight w:val="0"/>
      <w:marTop w:val="0"/>
      <w:marBottom w:val="0"/>
      <w:divBdr>
        <w:top w:val="none" w:sz="0" w:space="0" w:color="auto"/>
        <w:left w:val="none" w:sz="0" w:space="0" w:color="auto"/>
        <w:bottom w:val="none" w:sz="0" w:space="0" w:color="auto"/>
        <w:right w:val="none" w:sz="0" w:space="0" w:color="auto"/>
      </w:divBdr>
    </w:div>
    <w:div w:id="1640108731">
      <w:bodyDiv w:val="1"/>
      <w:marLeft w:val="0"/>
      <w:marRight w:val="0"/>
      <w:marTop w:val="0"/>
      <w:marBottom w:val="0"/>
      <w:divBdr>
        <w:top w:val="none" w:sz="0" w:space="0" w:color="auto"/>
        <w:left w:val="none" w:sz="0" w:space="0" w:color="auto"/>
        <w:bottom w:val="none" w:sz="0" w:space="0" w:color="auto"/>
        <w:right w:val="none" w:sz="0" w:space="0" w:color="auto"/>
      </w:divBdr>
    </w:div>
    <w:div w:id="1788968237">
      <w:bodyDiv w:val="1"/>
      <w:marLeft w:val="0"/>
      <w:marRight w:val="0"/>
      <w:marTop w:val="0"/>
      <w:marBottom w:val="0"/>
      <w:divBdr>
        <w:top w:val="none" w:sz="0" w:space="0" w:color="auto"/>
        <w:left w:val="none" w:sz="0" w:space="0" w:color="auto"/>
        <w:bottom w:val="none" w:sz="0" w:space="0" w:color="auto"/>
        <w:right w:val="none" w:sz="0" w:space="0" w:color="auto"/>
      </w:divBdr>
    </w:div>
    <w:div w:id="2014993204">
      <w:bodyDiv w:val="1"/>
      <w:marLeft w:val="0"/>
      <w:marRight w:val="0"/>
      <w:marTop w:val="0"/>
      <w:marBottom w:val="0"/>
      <w:divBdr>
        <w:top w:val="none" w:sz="0" w:space="0" w:color="auto"/>
        <w:left w:val="none" w:sz="0" w:space="0" w:color="auto"/>
        <w:bottom w:val="none" w:sz="0" w:space="0" w:color="auto"/>
        <w:right w:val="none" w:sz="0" w:space="0" w:color="auto"/>
      </w:divBdr>
      <w:divsChild>
        <w:div w:id="90930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155006">
              <w:marLeft w:val="0"/>
              <w:marRight w:val="0"/>
              <w:marTop w:val="0"/>
              <w:marBottom w:val="0"/>
              <w:divBdr>
                <w:top w:val="none" w:sz="0" w:space="0" w:color="auto"/>
                <w:left w:val="none" w:sz="0" w:space="0" w:color="auto"/>
                <w:bottom w:val="none" w:sz="0" w:space="0" w:color="auto"/>
                <w:right w:val="none" w:sz="0" w:space="0" w:color="auto"/>
              </w:divBdr>
              <w:divsChild>
                <w:div w:id="1327636905">
                  <w:marLeft w:val="0"/>
                  <w:marRight w:val="0"/>
                  <w:marTop w:val="0"/>
                  <w:marBottom w:val="0"/>
                  <w:divBdr>
                    <w:top w:val="none" w:sz="0" w:space="0" w:color="auto"/>
                    <w:left w:val="none" w:sz="0" w:space="0" w:color="auto"/>
                    <w:bottom w:val="none" w:sz="0" w:space="0" w:color="auto"/>
                    <w:right w:val="none" w:sz="0" w:space="0" w:color="auto"/>
                  </w:divBdr>
                  <w:divsChild>
                    <w:div w:id="19411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62442">
      <w:bodyDiv w:val="1"/>
      <w:marLeft w:val="0"/>
      <w:marRight w:val="0"/>
      <w:marTop w:val="0"/>
      <w:marBottom w:val="0"/>
      <w:divBdr>
        <w:top w:val="none" w:sz="0" w:space="0" w:color="auto"/>
        <w:left w:val="none" w:sz="0" w:space="0" w:color="auto"/>
        <w:bottom w:val="none" w:sz="0" w:space="0" w:color="auto"/>
        <w:right w:val="none" w:sz="0" w:space="0" w:color="auto"/>
      </w:divBdr>
      <w:divsChild>
        <w:div w:id="321199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4284389">
              <w:marLeft w:val="0"/>
              <w:marRight w:val="0"/>
              <w:marTop w:val="0"/>
              <w:marBottom w:val="0"/>
              <w:divBdr>
                <w:top w:val="none" w:sz="0" w:space="0" w:color="auto"/>
                <w:left w:val="none" w:sz="0" w:space="0" w:color="auto"/>
                <w:bottom w:val="none" w:sz="0" w:space="0" w:color="auto"/>
                <w:right w:val="none" w:sz="0" w:space="0" w:color="auto"/>
              </w:divBdr>
              <w:divsChild>
                <w:div w:id="381710702">
                  <w:marLeft w:val="0"/>
                  <w:marRight w:val="0"/>
                  <w:marTop w:val="0"/>
                  <w:marBottom w:val="0"/>
                  <w:divBdr>
                    <w:top w:val="none" w:sz="0" w:space="0" w:color="auto"/>
                    <w:left w:val="none" w:sz="0" w:space="0" w:color="auto"/>
                    <w:bottom w:val="none" w:sz="0" w:space="0" w:color="auto"/>
                    <w:right w:val="none" w:sz="0" w:space="0" w:color="auto"/>
                  </w:divBdr>
                  <w:divsChild>
                    <w:div w:id="14857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expneurol.2004.01.02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07/s10792-019-01120-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dx.doi.org/10.3390%2Fma12020200" TargetMode="External"/><Relationship Id="rId5" Type="http://schemas.openxmlformats.org/officeDocument/2006/relationships/styles" Target="styles.xml"/><Relationship Id="rId15" Type="http://schemas.openxmlformats.org/officeDocument/2006/relationships/hyperlink" Target="http://nopr.niscair.res.in/handle/123456789/44842"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dx.doi.org/10.2147%2FOPTH.S181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7" ma:contentTypeDescription="Create a new document." ma:contentTypeScope="" ma:versionID="295e7bf78c4edfced3b1691833929708">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fbbd4e57a49a0c3d95faaf3cc1f947c"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dexed="true"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WIP</Category>
    <CR_ID xmlns="97b54082-1e85-426d-afc6-16ad99d216c1" xsi:nil="true"/>
    <Form_x0020_Set xmlns="97b54082-1e85-426d-afc6-16ad99d216c1">SF424</Form_x0020_Set>
    <Test_x0020_Comment xmlns="97b54082-1e85-426d-afc6-16ad99d216c1">11/16 AP Updated Rev. Date; Ready for Posting</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1B576B2F-8729-43A5-B2ED-230CEAA7B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13748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Lenovo</cp:lastModifiedBy>
  <cp:revision>2</cp:revision>
  <cp:lastPrinted>2018-07-03T07:48:00Z</cp:lastPrinted>
  <dcterms:created xsi:type="dcterms:W3CDTF">2019-09-30T08:26:00Z</dcterms:created>
  <dcterms:modified xsi:type="dcterms:W3CDTF">2019-09-30T08:26:00Z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