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40"/>
      </w:pPr>
      <w:r>
        <w:t>Standard Operating Procedure (SOP)</w:t>
      </w:r>
    </w:p>
    <w:p>
      <w:pPr>
        <w:pStyle w:val="Heading2"/>
        <w:spacing w:before="120" w:after="40"/>
      </w:pPr>
      <w:r>
        <w:t>Start</w:t>
      </w:r>
    </w:p>
    <w:p>
      <w:pPr>
        <w:pStyle w:val="CompactMeta"/>
        <w:spacing w:after="0"/>
      </w:pPr>
      <w:r>
        <w:t>Function: Needs Review</w:t>
      </w:r>
    </w:p>
    <w:p>
      <w:pPr>
        <w:pStyle w:val="CompactMeta"/>
        <w:spacing w:after="0"/>
      </w:pPr>
      <w:r>
        <w:t>Sub-Function: Analyst</w:t>
      </w:r>
    </w:p>
    <w:p>
      <w:pPr>
        <w:pStyle w:val="CompactMeta"/>
        <w:spacing w:after="0"/>
      </w:pPr>
      <w:r>
        <w:t>Document Version: 1.0</w:t>
      </w:r>
    </w:p>
    <w:p>
      <w:pPr>
        <w:pStyle w:val="CompactMeta"/>
        <w:spacing w:after="0"/>
      </w:pPr>
      <w:r>
        <w:t>Document Status: Draft</w:t>
      </w:r>
    </w:p>
    <w:p>
      <w:pPr>
        <w:pStyle w:val="CompactMeta"/>
        <w:spacing w:after="0"/>
      </w:pPr>
      <w:r>
        <w:t>Effective Date: 16-Mar-2026</w:t>
      </w:r>
    </w:p>
    <w:p>
      <w:pPr>
        <w:pStyle w:val="Heading2"/>
        <w:spacing w:before="120" w:after="40"/>
      </w:pPr>
      <w:r>
        <w:t>1. Document Control</w:t>
      </w:r>
    </w:p>
    <w:p>
      <w:pPr>
        <w:pStyle w:val="Heading3"/>
        <w:spacing w:before="120" w:after="40"/>
      </w:pPr>
      <w:r>
        <w:t>1.1 Key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</w:tbl>
    <w:p>
      <w:pPr>
        <w:pStyle w:val="Heading3"/>
        <w:spacing w:before="120" w:after="40"/>
      </w:pPr>
      <w:r>
        <w:t>1.2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16-Mar-2026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PFCD Agent</w:t>
            </w:r>
          </w:p>
        </w:tc>
        <w:tc>
          <w:tcPr>
            <w:tcW w:type="dxa" w:w="1440"/>
          </w:tcPr>
          <w:p>
            <w:r>
              <w:t>Needs Review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</w:tbl>
    <w:p>
      <w:pPr>
        <w:pStyle w:val="Heading2"/>
        <w:spacing w:before="120" w:after="40"/>
      </w:pPr>
      <w:r>
        <w:t>Index</w:t>
      </w:r>
    </w:p>
    <w:p>
      <w:pPr>
        <w:spacing w:after="40"/>
      </w:pPr>
      <w:r>
        <w:t>1. Document Control</w:t>
      </w:r>
    </w:p>
    <w:p>
      <w:pPr>
        <w:spacing w:after="40"/>
      </w:pPr>
      <w:r>
        <w:t>2. Introduction</w:t>
      </w:r>
    </w:p>
    <w:p>
      <w:pPr>
        <w:spacing w:after="40"/>
      </w:pPr>
      <w:r>
        <w:t>3. Process Steps</w:t>
      </w:r>
    </w:p>
    <w:p>
      <w:pPr>
        <w:spacing w:after="40"/>
      </w:pPr>
      <w:r>
        <w:t>4. Process Exceptions</w:t>
      </w:r>
    </w:p>
    <w:p>
      <w:pPr>
        <w:spacing w:after="40"/>
      </w:pPr>
      <w:r>
        <w:t>5. Process Controls</w:t>
      </w:r>
    </w:p>
    <w:p>
      <w:pPr>
        <w:spacing w:after="40"/>
      </w:pPr>
      <w:r>
        <w:t>6. Approval Matrix</w:t>
      </w:r>
    </w:p>
    <w:p>
      <w:pPr>
        <w:spacing w:after="40"/>
      </w:pPr>
      <w:r>
        <w:t>7. Appendix</w:t>
      </w:r>
    </w:p>
    <w:p>
      <w:pPr>
        <w:pStyle w:val="Heading2"/>
        <w:spacing w:before="120" w:after="40"/>
      </w:pPr>
      <w:r>
        <w:t>2. Introduction</w:t>
      </w:r>
    </w:p>
    <w:p>
      <w:pPr>
        <w:pStyle w:val="Heading3"/>
        <w:spacing w:before="120" w:after="40"/>
      </w:pPr>
      <w:r>
        <w:t>2.1 Process Overview</w:t>
      </w:r>
    </w:p>
    <w:p>
      <w:pPr>
        <w:spacing w:after="40"/>
      </w:pPr>
      <w:r>
        <w:t>Start -&gt; Validate -&gt; Complete -&gt; Start Validate Complete</w:t>
      </w:r>
    </w:p>
    <w:p>
      <w:pPr>
        <w:pStyle w:val="Heading3"/>
        <w:spacing w:before="120" w:after="40"/>
      </w:pPr>
      <w:r>
        <w:t>2.2 Process Objective</w:t>
      </w:r>
    </w:p>
    <w:p>
      <w:pPr>
        <w:pStyle w:val="ListBullet"/>
      </w:pPr>
      <w:r>
        <w:t>Document current process flow from submitted evidence</w:t>
      </w:r>
    </w:p>
    <w:p>
      <w:pPr>
        <w:pStyle w:val="Heading3"/>
        <w:spacing w:before="120" w:after="40"/>
      </w:pPr>
      <w:r>
        <w:t>2.3 Frequency</w:t>
      </w:r>
    </w:p>
    <w:p>
      <w:pPr>
        <w:spacing w:after="40"/>
      </w:pPr>
      <w:r>
        <w:t>Needs Review</w:t>
      </w:r>
    </w:p>
    <w:p>
      <w:pPr>
        <w:pStyle w:val="Heading3"/>
        <w:spacing w:before="120" w:after="40"/>
      </w:pPr>
      <w:r>
        <w:t>2.4 SLA</w:t>
      </w:r>
    </w:p>
    <w:p>
      <w:pPr>
        <w:pStyle w:val="ListBullet"/>
      </w:pPr>
      <w:r>
        <w:t>Accuracy Rate: Needs Review; Turnaround Time: Needs Review</w:t>
      </w:r>
    </w:p>
    <w:p>
      <w:pPr>
        <w:pStyle w:val="Heading3"/>
        <w:spacing w:before="120" w:after="40"/>
      </w:pPr>
      <w:r>
        <w:t>2.5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/ Stakeholders</w:t>
            </w:r>
          </w:p>
        </w:tc>
        <w:tc>
          <w:tcPr>
            <w:tcW w:type="dxa" w:w="2880"/>
          </w:tcPr>
          <w:p>
            <w:r>
              <w:t>Analyst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</w:tr>
      <w:tr>
        <w:tc>
          <w:tcPr>
            <w:tcW w:type="dxa" w:w="2880"/>
          </w:tcPr>
          <w:p>
            <w:r>
              <w:t>Start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  <w:tc>
          <w:tcPr>
            <w:tcW w:type="dxa" w:w="2880"/>
          </w:tcPr>
          <w:p>
            <w:r>
              <w:t>R</w:t>
            </w:r>
          </w:p>
        </w:tc>
      </w:tr>
      <w:tr>
        <w:tc>
          <w:tcPr>
            <w:tcW w:type="dxa" w:w="2880"/>
          </w:tcPr>
          <w:p>
            <w:r>
              <w:t>Validate</w:t>
            </w:r>
          </w:p>
        </w:tc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  <w:tr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  <w:tc>
          <w:tcPr>
            <w:tcW w:type="dxa" w:w="2880"/>
          </w:tcPr>
          <w:p>
            <w:r>
              <w:t>R</w:t>
            </w:r>
          </w:p>
        </w:tc>
      </w:tr>
      <w:tr>
        <w:tc>
          <w:tcPr>
            <w:tcW w:type="dxa" w:w="2880"/>
          </w:tcPr>
          <w:p>
            <w:r>
              <w:t>Start Validate Complete</w:t>
            </w:r>
          </w:p>
        </w:tc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p>
      <w:pPr>
        <w:pStyle w:val="Heading3"/>
        <w:spacing w:before="120" w:after="40"/>
      </w:pPr>
      <w:r>
        <w:t>2.6 SIPOC</w:t>
      </w:r>
    </w:p>
    <w:p>
      <w:pPr>
        <w:spacing w:after="40"/>
      </w:pPr>
      <w:r>
        <w:t>Supplier</w:t>
      </w:r>
    </w:p>
    <w:p>
      <w:pPr>
        <w:pStyle w:val="ListBullet"/>
      </w:pPr>
      <w:r>
        <w:t>analyst, operator, upstream_supplier</w:t>
      </w:r>
    </w:p>
    <w:p>
      <w:pPr>
        <w:spacing w:after="40"/>
      </w:pPr>
      <w:r>
        <w:t>Input</w:t>
      </w:r>
    </w:p>
    <w:p>
      <w:pPr>
        <w:pStyle w:val="ListBullet"/>
      </w:pPr>
      <w:r>
        <w:t>Complete, Start, Validate, process trigger</w:t>
      </w:r>
    </w:p>
    <w:p>
      <w:pPr>
        <w:spacing w:after="40"/>
      </w:pPr>
      <w:r>
        <w:t>Process</w:t>
      </w:r>
    </w:p>
    <w:p>
      <w:pPr>
        <w:pStyle w:val="ListBullet"/>
      </w:pPr>
      <w:r>
        <w:t>Start, Validate, Complete, Start Validate Complete</w:t>
      </w:r>
    </w:p>
    <w:p>
      <w:pPr>
        <w:spacing w:after="40"/>
      </w:pPr>
      <w:r>
        <w:t>Output</w:t>
      </w:r>
    </w:p>
    <w:p>
      <w:pPr>
        <w:pStyle w:val="ListBullet"/>
      </w:pPr>
      <w:r>
        <w:t>Start, Validate, Complete, Start Validate Complete</w:t>
      </w:r>
    </w:p>
    <w:p>
      <w:pPr>
        <w:spacing w:after="40"/>
      </w:pPr>
      <w:r>
        <w:t>Customer</w:t>
      </w:r>
    </w:p>
    <w:p>
      <w:pPr>
        <w:pStyle w:val="ListBullet"/>
      </w:pPr>
      <w:r>
        <w:t>analyst, downstream_customer, operator</w:t>
      </w:r>
    </w:p>
    <w:p>
      <w:pPr>
        <w:pStyle w:val="Heading3"/>
        <w:spacing w:before="120" w:after="40"/>
      </w:pPr>
      <w:r>
        <w:t>2.7 High Level Process Flow</w:t>
      </w:r>
    </w:p>
    <w:p>
      <w:pPr>
        <w:spacing w:after="40"/>
      </w:pPr>
      <w:r>
        <w:t>Start -&gt; Validate -&gt; Complete -&gt; Start Validate Complete</w:t>
      </w:r>
    </w:p>
    <w:p>
      <w:pPr>
        <w:pStyle w:val="Heading2"/>
        <w:spacing w:before="120" w:after="40"/>
      </w:pPr>
      <w:r>
        <w:t>3. Process Steps</w:t>
      </w:r>
    </w:p>
    <w:p>
      <w:pPr>
        <w:pStyle w:val="Heading3"/>
        <w:spacing w:before="120" w:after="40"/>
      </w:pPr>
      <w:r>
        <w:t>Step 1: Start</w:t>
      </w:r>
    </w:p>
    <w:p>
      <w:pPr>
        <w:pStyle w:val="ListBullet"/>
      </w:pPr>
      <w:r>
        <w:t>Description: Start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2: Validate</w:t>
      </w:r>
    </w:p>
    <w:p>
      <w:pPr>
        <w:pStyle w:val="ListBullet"/>
      </w:pPr>
      <w:r>
        <w:t>Description: Validate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Validate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3: Complete</w:t>
      </w:r>
    </w:p>
    <w:p>
      <w:pPr>
        <w:pStyle w:val="ListBullet"/>
      </w:pPr>
      <w:r>
        <w:t>Description: 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3"/>
        <w:spacing w:before="120" w:after="40"/>
      </w:pPr>
      <w:r>
        <w:t>Step 4: Start Validate Complete</w:t>
      </w:r>
    </w:p>
    <w:p>
      <w:pPr>
        <w:pStyle w:val="ListBullet"/>
      </w:pPr>
      <w:r>
        <w:t>Description: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Tools / Systems: manual_or_unspecified</w:t>
      </w:r>
    </w:p>
    <w:p>
      <w:pPr>
        <w:pStyle w:val="ListBullet"/>
      </w:pPr>
      <w:r>
        <w:t>Inputs: process input</w:t>
      </w:r>
    </w:p>
    <w:p>
      <w:pPr>
        <w:pStyle w:val="ListBullet"/>
      </w:pPr>
      <w:r>
        <w:t>Outputs: Start</w:t>
      </w:r>
    </w:p>
    <w:p>
      <w:pPr>
        <w:spacing w:after="40"/>
      </w:pPr>
      <w:r>
        <w:t>Validate</w:t>
      </w:r>
    </w:p>
    <w:p>
      <w:pPr>
        <w:spacing w:after="40"/>
      </w:pPr>
      <w:r>
        <w:t>Complete</w:t>
      </w:r>
    </w:p>
    <w:p>
      <w:pPr>
        <w:pStyle w:val="ListBullet"/>
      </w:pPr>
      <w:r>
        <w:t>Source Timestamp:</w:t>
      </w:r>
    </w:p>
    <w:p>
      <w:pPr>
        <w:pStyle w:val="ListBullet"/>
      </w:pPr>
      <w:r>
        <w:t>Screenshot: Not available</w:t>
      </w:r>
    </w:p>
    <w:p>
      <w:pPr>
        <w:pStyle w:val="Heading2"/>
        <w:spacing w:before="120" w:after="40"/>
      </w:pPr>
      <w:r>
        <w:t>4. Process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</w:tr>
    </w:tbl>
    <w:p>
      <w:pPr>
        <w:pStyle w:val="Heading2"/>
        <w:spacing w:before="120" w:after="40"/>
      </w:pPr>
      <w:r>
        <w:t>5. Process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Needs Review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Start Validate Complete</w:t>
            </w:r>
          </w:p>
        </w:tc>
        <w:tc>
          <w:tcPr>
            <w:tcW w:type="dxa" w:w="1728"/>
          </w:tcPr>
          <w:p>
            <w:r>
              <w:t>Required fields and validation checks must be completed before the process continues.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Preventive</w:t>
            </w:r>
          </w:p>
        </w:tc>
      </w:tr>
    </w:tbl>
    <w:p>
      <w:pPr>
        <w:pStyle w:val="Heading2"/>
        <w:spacing w:before="120" w:after="40"/>
      </w:pPr>
      <w:r>
        <w:t>6.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Needs 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Needs Review</w:t>
            </w:r>
          </w:p>
        </w:tc>
      </w:tr>
    </w:tbl>
    <w:p>
      <w:pPr>
        <w:pStyle w:val="Heading2"/>
        <w:spacing w:before="120" w:after="40"/>
      </w:pPr>
      <w:r>
        <w:t>7. Appendix</w:t>
      </w:r>
    </w:p>
    <w:p>
      <w:pPr>
        <w:pStyle w:val="Heading3"/>
        <w:spacing w:before="120" w:after="40"/>
      </w:pPr>
      <w:r>
        <w:t>Frequently Asked Questions (FAQs)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">
    <w:name w:val="Compact Meta"/>
    <w:pPr>
      <w:spacing w:before="0"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