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Download Source Data - Process Definition Document (PDD)</w:t>
      </w:r>
    </w:p>
    <w:p>
      <w:pPr>
        <w:pStyle w:val="Heading2"/>
      </w:pPr>
      <w:r>
        <w:t>1. 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w:t>
            </w:r>
          </w:p>
        </w:tc>
        <w:tc>
          <w:tcPr>
            <w:tcW w:type="dxa" w:w="2160"/>
          </w:tcPr>
          <w:p>
            <w:r>
              <w:t>2026-03-10</w:t>
            </w:r>
          </w:p>
        </w:tc>
        <w:tc>
          <w:tcPr>
            <w:tcW w:type="dxa" w:w="2160"/>
          </w:tcPr>
          <w:p>
            <w:r>
              <w:t>PFCD Agent</w:t>
            </w:r>
          </w:p>
        </w:tc>
        <w:tc>
          <w:tcPr>
            <w:tcW w:type="dxa" w:w="2160"/>
          </w:tcPr>
          <w:p>
            <w:r>
              <w:t>Initial Draft (As-Is Process)</w:t>
            </w:r>
          </w:p>
        </w:tc>
      </w:tr>
    </w:tbl>
    <w:p>
      <w:pPr>
        <w:pStyle w:val="Heading2"/>
      </w:pPr>
      <w:r>
        <w:t>2. Process Overview</w:t>
      </w:r>
    </w:p>
    <w:p>
      <w:pPr>
        <w:pStyle w:val="ListBullet"/>
      </w:pPr>
      <w:r>
        <w:rPr>
          <w:b/>
        </w:rPr>
        <w:t xml:space="preserve">Process Name: </w:t>
      </w:r>
      <w:r>
        <w:t>Download Source Data</w:t>
      </w:r>
    </w:p>
    <w:p>
      <w:pPr>
        <w:pStyle w:val="ListBullet"/>
      </w:pPr>
      <w:r>
        <w:rPr>
          <w:b/>
        </w:rPr>
        <w:t xml:space="preserve">Objective: </w:t>
      </w:r>
      <w:r>
        <w:t>To create and execute a workflow that accurately inputs data from a spreadsheet into a dynamic web form where field positions change after each submission.</w:t>
      </w:r>
    </w:p>
    <w:p>
      <w:pPr>
        <w:pStyle w:val="ListBullet"/>
      </w:pPr>
      <w:r>
        <w:rPr>
          <w:b/>
        </w:rPr>
        <w:t xml:space="preserve">Frequency: </w:t>
      </w:r>
      <w:r>
        <w:t>User clicks the 'Start' button to begin the timed challenge.</w:t>
      </w:r>
    </w:p>
    <w:p>
      <w:pPr>
        <w:pStyle w:val="ListBullet"/>
      </w:pPr>
      <w:r>
        <w:rPr>
          <w:b/>
        </w:rPr>
        <w:t xml:space="preserve">Estimated Volume: </w:t>
      </w:r>
      <w:r>
        <w:t>TBD</w:t>
      </w:r>
    </w:p>
    <w:p>
      <w:pPr>
        <w:pStyle w:val="ListBullet"/>
      </w:pPr>
      <w:r>
        <w:rPr>
          <w:b/>
        </w:rPr>
        <w:t xml:space="preserve">Manual Effort: </w:t>
      </w:r>
      <w:r>
        <w:t>TBD</w:t>
      </w:r>
    </w:p>
    <w:p>
      <w:pPr>
        <w:pStyle w:val="Heading2"/>
      </w:pPr>
      <w:r>
        <w:t>3. Scope</w:t>
      </w:r>
    </w:p>
    <w:p>
      <w:pPr>
        <w:pStyle w:val="Heading3"/>
      </w:pPr>
      <w:r>
        <w:t>3.1 In-Scope</w:t>
      </w:r>
    </w:p>
    <w:p>
      <w:pPr>
        <w:pStyle w:val="ListBullet"/>
      </w:pPr>
      <w:r>
        <w:t>The process includes downloading the source data, initiating the challenge, and iteratively reading data, locating dynamic form fields, entering the data, and submitting the form for all 10 rounds of the challenge.</w:t>
      </w:r>
    </w:p>
    <w:p>
      <w:pPr>
        <w:pStyle w:val="Heading3"/>
      </w:pPr>
      <w:r>
        <w:t>3.2 Out-of-Scope</w:t>
      </w:r>
    </w:p>
    <w:p>
      <w:pPr>
        <w:pStyle w:val="ListBullet"/>
      </w:pPr>
      <w:r>
        <w:t>Future-state redesign and optimization.</w:t>
      </w:r>
    </w:p>
    <w:p>
      <w:pPr>
        <w:pStyle w:val="Heading2"/>
      </w:pPr>
      <w:r>
        <w:t>4. Prerequisites &amp; Systems</w:t>
      </w:r>
    </w:p>
    <w:p>
      <w:pPr>
        <w:pStyle w:val="Heading3"/>
      </w:pPr>
      <w:r>
        <w:t>4.1 Prerequisites</w:t>
      </w:r>
    </w:p>
    <w:p>
      <w:pPr>
        <w:pStyle w:val="ListBullet"/>
      </w:pPr>
      <w:r>
        <w:t>The challenge spreadsheet has been downloaded from the website.</w:t>
      </w:r>
    </w:p>
    <w:p>
      <w:pPr>
        <w:pStyle w:val="ListBullet"/>
      </w:pPr>
      <w:r>
        <w:t>The RPA Challenge website is open in a browser.</w:t>
      </w:r>
    </w:p>
    <w:p>
      <w:pPr>
        <w:pStyle w:val="ListBullet"/>
      </w:pPr>
      <w:r>
        <w:t>The automated workflow (RPA Bot) is developed and ready to run.</w:t>
      </w:r>
    </w:p>
    <w:p>
      <w:pPr>
        <w:pStyle w:val="Heading3"/>
      </w:pPr>
      <w:r>
        <w:t>4.2 Application Inventory</w:t>
      </w:r>
    </w:p>
    <w:tbl>
      <w:tblPr>
        <w:tblStyle w:val="TableGrid"/>
        <w:tblW w:type="auto" w:w="0"/>
        <w:tblLook w:firstColumn="1" w:firstRow="1" w:lastColumn="0" w:lastRow="0" w:noHBand="0" w:noVBand="1" w:val="04A0"/>
      </w:tblPr>
      <w:tblGrid>
        <w:gridCol w:w="2880"/>
        <w:gridCol w:w="2880"/>
        <w:gridCol w:w="2880"/>
      </w:tblGrid>
      <w:tr>
        <w:tc>
          <w:tcPr>
            <w:tcW w:type="dxa" w:w="2880"/>
          </w:tcPr>
          <w:p>
            <w:r>
              <w:t>Application</w:t>
            </w:r>
          </w:p>
        </w:tc>
        <w:tc>
          <w:tcPr>
            <w:tcW w:type="dxa" w:w="2880"/>
          </w:tcPr>
          <w:p>
            <w:r>
              <w:t>Version</w:t>
            </w:r>
          </w:p>
        </w:tc>
        <w:tc>
          <w:tcPr>
            <w:tcW w:type="dxa" w:w="2880"/>
          </w:tcPr>
          <w:p>
            <w:r>
              <w:t>Access Method</w:t>
            </w:r>
          </w:p>
        </w:tc>
      </w:tr>
      <w:tr>
        <w:tc>
          <w:tcPr>
            <w:tcW w:type="dxa" w:w="2880"/>
          </w:tcPr>
          <w:p>
            <w:r>
              <w:t>RPA Challenge Website</w:t>
            </w:r>
          </w:p>
        </w:tc>
        <w:tc>
          <w:tcPr>
            <w:tcW w:type="dxa" w:w="2880"/>
          </w:tcPr>
          <w:p>
            <w:r>
              <w:t>Unknown</w:t>
            </w:r>
          </w:p>
        </w:tc>
        <w:tc>
          <w:tcPr>
            <w:tcW w:type="dxa" w:w="2880"/>
          </w:tcPr>
          <w:p>
            <w:r>
              <w:t>As observed in evidence</w:t>
            </w:r>
          </w:p>
        </w:tc>
      </w:tr>
      <w:tr>
        <w:tc>
          <w:tcPr>
            <w:tcW w:type="dxa" w:w="2880"/>
          </w:tcPr>
          <w:p>
            <w:r>
              <w:t>RPA Platform</w:t>
            </w:r>
          </w:p>
        </w:tc>
        <w:tc>
          <w:tcPr>
            <w:tcW w:type="dxa" w:w="2880"/>
          </w:tcPr>
          <w:p>
            <w:r>
              <w:t>Unknown</w:t>
            </w:r>
          </w:p>
        </w:tc>
        <w:tc>
          <w:tcPr>
            <w:tcW w:type="dxa" w:w="2880"/>
          </w:tcPr>
          <w:p>
            <w:r>
              <w:t>As observed in evidence</w:t>
            </w:r>
          </w:p>
        </w:tc>
      </w:tr>
      <w:tr>
        <w:tc>
          <w:tcPr>
            <w:tcW w:type="dxa" w:w="2880"/>
          </w:tcPr>
          <w:p>
            <w:r>
              <w:t>Spreadsheet Application</w:t>
            </w:r>
          </w:p>
        </w:tc>
        <w:tc>
          <w:tcPr>
            <w:tcW w:type="dxa" w:w="2880"/>
          </w:tcPr>
          <w:p>
            <w:r>
              <w:t>Unknown</w:t>
            </w:r>
          </w:p>
        </w:tc>
        <w:tc>
          <w:tcPr>
            <w:tcW w:type="dxa" w:w="2880"/>
          </w:tcPr>
          <w:p>
            <w:r>
              <w:t>As observed in evidence</w:t>
            </w:r>
          </w:p>
        </w:tc>
      </w:tr>
    </w:tbl>
    <w:p>
      <w:pPr>
        <w:pStyle w:val="Heading2"/>
      </w:pPr>
      <w:r>
        <w:t>5. Detailed Process Steps (As-Is)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Step #</w:t>
            </w:r>
          </w:p>
        </w:tc>
        <w:tc>
          <w:tcPr>
            <w:tcW w:type="dxa" w:w="1440"/>
          </w:tcPr>
          <w:p>
            <w:r>
              <w:t>Action</w:t>
            </w:r>
          </w:p>
        </w:tc>
        <w:tc>
          <w:tcPr>
            <w:tcW w:type="dxa" w:w="1440"/>
          </w:tcPr>
          <w:p>
            <w:r>
              <w:t>Role</w:t>
            </w:r>
          </w:p>
        </w:tc>
        <w:tc>
          <w:tcPr>
            <w:tcW w:type="dxa" w:w="1440"/>
          </w:tcPr>
          <w:p>
            <w:r>
              <w:t>System</w:t>
            </w:r>
          </w:p>
        </w:tc>
        <w:tc>
          <w:tcPr>
            <w:tcW w:type="dxa" w:w="1440"/>
          </w:tcPr>
          <w:p>
            <w:r>
              <w:t>Input</w:t>
            </w:r>
          </w:p>
        </w:tc>
        <w:tc>
          <w:tcPr>
            <w:tcW w:type="dxa" w:w="1440"/>
          </w:tcPr>
          <w:p>
            <w:r>
              <w:t>Output</w:t>
            </w:r>
          </w:p>
        </w:tc>
      </w:tr>
      <w:tr>
        <w:tc>
          <w:tcPr>
            <w:tcW w:type="dxa" w:w="1440"/>
          </w:tcPr>
          <w:p>
            <w:r>
              <w:t>1</w:t>
            </w:r>
          </w:p>
        </w:tc>
        <w:tc>
          <w:tcPr>
            <w:tcW w:type="dxa" w:w="1440"/>
          </w:tcPr>
          <w:p>
            <w:r>
              <w:t>The user or bot downloads the Excel spreadsheet containing the data to be entered.</w:t>
            </w:r>
          </w:p>
        </w:tc>
        <w:tc>
          <w:tcPr>
            <w:tcW w:type="dxa" w:w="1440"/>
          </w:tcPr>
          <w:p>
            <w:r>
              <w:t>RPA Bot</w:t>
            </w:r>
          </w:p>
        </w:tc>
        <w:tc>
          <w:tcPr>
            <w:tcW w:type="dxa" w:w="1440"/>
          </w:tcPr>
          <w:p>
            <w:r>
              <w:t>RPA Challenge Website</w:t>
            </w:r>
          </w:p>
        </w:tc>
        <w:tc>
          <w:tcPr>
            <w:tcW w:type="dxa" w:w="1440"/>
          </w:tcPr>
          <w:p>
            <w:r>
              <w:t>URL to Excel file</w:t>
            </w:r>
          </w:p>
        </w:tc>
        <w:tc>
          <w:tcPr>
            <w:tcW w:type="dxa" w:w="1440"/>
          </w:tcPr>
          <w:p>
            <w:r>
              <w:t>Downloaded Excel file</w:t>
            </w:r>
          </w:p>
        </w:tc>
      </w:tr>
      <w:tr>
        <w:tc>
          <w:tcPr>
            <w:tcW w:type="dxa" w:w="1440"/>
          </w:tcPr>
          <w:p>
            <w:r>
              <w:t>2</w:t>
            </w:r>
          </w:p>
        </w:tc>
        <w:tc>
          <w:tcPr>
            <w:tcW w:type="dxa" w:w="1440"/>
          </w:tcPr>
          <w:p>
            <w:r>
              <w:t>The bot clicks the 'Start' button on the web page to begin the timed challenge and display the first round's form.</w:t>
            </w:r>
          </w:p>
        </w:tc>
        <w:tc>
          <w:tcPr>
            <w:tcW w:type="dxa" w:w="1440"/>
          </w:tcPr>
          <w:p>
            <w:r>
              <w:t>RPA Bot</w:t>
            </w:r>
          </w:p>
        </w:tc>
        <w:tc>
          <w:tcPr>
            <w:tcW w:type="dxa" w:w="1440"/>
          </w:tcPr>
          <w:p>
            <w:r>
              <w:t>RPA Challenge Website</w:t>
            </w:r>
          </w:p>
        </w:tc>
        <w:tc>
          <w:tcPr>
            <w:tcW w:type="dxa" w:w="1440"/>
          </w:tcPr>
          <w:p>
            <w:r>
              <w:t>Web page loaded</w:t>
            </w:r>
          </w:p>
        </w:tc>
        <w:tc>
          <w:tcPr>
            <w:tcW w:type="dxa" w:w="1440"/>
          </w:tcPr>
          <w:p>
            <w:r>
              <w:t>Round 1 form displayed and timer started</w:t>
            </w:r>
          </w:p>
        </w:tc>
      </w:tr>
      <w:tr>
        <w:tc>
          <w:tcPr>
            <w:tcW w:type="dxa" w:w="1440"/>
          </w:tcPr>
          <w:p>
            <w:r>
              <w:t>3</w:t>
            </w:r>
          </w:p>
        </w:tc>
        <w:tc>
          <w:tcPr>
            <w:tcW w:type="dxa" w:w="1440"/>
          </w:tcPr>
          <w:p>
            <w:r>
              <w:t>For the current round, the bot reads the corresponding row of data from the downloaded spreadsheet.</w:t>
            </w:r>
          </w:p>
        </w:tc>
        <w:tc>
          <w:tcPr>
            <w:tcW w:type="dxa" w:w="1440"/>
          </w:tcPr>
          <w:p>
            <w:r>
              <w:t>RPA Bot</w:t>
            </w:r>
          </w:p>
        </w:tc>
        <w:tc>
          <w:tcPr>
            <w:tcW w:type="dxa" w:w="1440"/>
          </w:tcPr>
          <w:p>
            <w:r>
              <w:t>Spreadsheet Application</w:t>
            </w:r>
          </w:p>
        </w:tc>
        <w:tc>
          <w:tcPr>
            <w:tcW w:type="dxa" w:w="1440"/>
          </w:tcPr>
          <w:p>
            <w:r>
              <w:t>Downloaded Excel file</w:t>
            </w:r>
          </w:p>
        </w:tc>
        <w:tc>
          <w:tcPr>
            <w:tcW w:type="dxa" w:w="1440"/>
          </w:tcPr>
          <w:p>
            <w:r>
              <w:t>Data record for one entry (First Name, Last Name, etc.)</w:t>
            </w:r>
          </w:p>
        </w:tc>
      </w:tr>
      <w:tr>
        <w:tc>
          <w:tcPr>
            <w:tcW w:type="dxa" w:w="1440"/>
          </w:tcPr>
          <w:p>
            <w:r>
              <w:t>4</w:t>
            </w:r>
          </w:p>
        </w:tc>
        <w:tc>
          <w:tcPr>
            <w:tcW w:type="dxa" w:w="1440"/>
          </w:tcPr>
          <w:p>
            <w:r>
              <w:t>The bot dynamically locates the position of each input field (e.g., 'First Name', 'Email') on the web form for the current round.</w:t>
            </w:r>
          </w:p>
        </w:tc>
        <w:tc>
          <w:tcPr>
            <w:tcW w:type="dxa" w:w="1440"/>
          </w:tcPr>
          <w:p>
            <w:r>
              <w:t>RPA Bot</w:t>
            </w:r>
          </w:p>
        </w:tc>
        <w:tc>
          <w:tcPr>
            <w:tcW w:type="dxa" w:w="1440"/>
          </w:tcPr>
          <w:p>
            <w:r>
              <w:t>RPA Challenge Website</w:t>
            </w:r>
          </w:p>
        </w:tc>
        <w:tc>
          <w:tcPr>
            <w:tcW w:type="dxa" w:w="1440"/>
          </w:tcPr>
          <w:p>
            <w:r>
              <w:t>Web form with shuffled fields</w:t>
            </w:r>
          </w:p>
        </w:tc>
        <w:tc>
          <w:tcPr>
            <w:tcW w:type="dxa" w:w="1440"/>
          </w:tcPr>
          <w:p>
            <w:r>
              <w:t>Screen coordinates or selectors for each input field</w:t>
            </w:r>
          </w:p>
        </w:tc>
      </w:tr>
      <w:tr>
        <w:tc>
          <w:tcPr>
            <w:tcW w:type="dxa" w:w="1440"/>
          </w:tcPr>
          <w:p>
            <w:r>
              <w:t>5</w:t>
            </w:r>
          </w:p>
        </w:tc>
        <w:tc>
          <w:tcPr>
            <w:tcW w:type="dxa" w:w="1440"/>
          </w:tcPr>
          <w:p>
            <w:r>
              <w:t>The bot enters the data from the spreadsheet record into the correctly identified fields on the web form.</w:t>
            </w:r>
          </w:p>
        </w:tc>
        <w:tc>
          <w:tcPr>
            <w:tcW w:type="dxa" w:w="1440"/>
          </w:tcPr>
          <w:p>
            <w:r>
              <w:t>RPA Bot</w:t>
            </w:r>
          </w:p>
        </w:tc>
        <w:tc>
          <w:tcPr>
            <w:tcW w:type="dxa" w:w="1440"/>
          </w:tcPr>
          <w:p>
            <w:r>
              <w:t>RPA Challenge Website</w:t>
            </w:r>
          </w:p>
        </w:tc>
        <w:tc>
          <w:tcPr>
            <w:tcW w:type="dxa" w:w="1440"/>
          </w:tcPr>
          <w:p>
            <w:r>
              <w:t>Data record and identified field locations</w:t>
            </w:r>
          </w:p>
        </w:tc>
        <w:tc>
          <w:tcPr>
            <w:tcW w:type="dxa" w:w="1440"/>
          </w:tcPr>
          <w:p>
            <w:r>
              <w:t>Populated web form</w:t>
            </w:r>
          </w:p>
        </w:tc>
      </w:tr>
      <w:tr>
        <w:tc>
          <w:tcPr>
            <w:tcW w:type="dxa" w:w="1440"/>
          </w:tcPr>
          <w:p>
            <w:r>
              <w:t>6</w:t>
            </w:r>
          </w:p>
        </w:tc>
        <w:tc>
          <w:tcPr>
            <w:tcW w:type="dxa" w:w="1440"/>
          </w:tcPr>
          <w:p>
            <w:r>
              <w:t>The bot clicks the 'SUBMIT' button to submit the data for the current round.</w:t>
            </w:r>
          </w:p>
        </w:tc>
        <w:tc>
          <w:tcPr>
            <w:tcW w:type="dxa" w:w="1440"/>
          </w:tcPr>
          <w:p>
            <w:r>
              <w:t>RPA Bot</w:t>
            </w:r>
          </w:p>
        </w:tc>
        <w:tc>
          <w:tcPr>
            <w:tcW w:type="dxa" w:w="1440"/>
          </w:tcPr>
          <w:p>
            <w:r>
              <w:t>RPA Challenge Website</w:t>
            </w:r>
          </w:p>
        </w:tc>
        <w:tc>
          <w:tcPr>
            <w:tcW w:type="dxa" w:w="1440"/>
          </w:tcPr>
          <w:p>
            <w:r>
              <w:t>Populated web form</w:t>
            </w:r>
          </w:p>
        </w:tc>
        <w:tc>
          <w:tcPr>
            <w:tcW w:type="dxa" w:w="1440"/>
          </w:tcPr>
          <w:p>
            <w:r>
              <w:t>Form submission request</w:t>
            </w:r>
          </w:p>
        </w:tc>
      </w:tr>
      <w:tr>
        <w:tc>
          <w:tcPr>
            <w:tcW w:type="dxa" w:w="1440"/>
          </w:tcPr>
          <w:p>
            <w:r>
              <w:t>7</w:t>
            </w:r>
          </w:p>
        </w:tc>
        <w:tc>
          <w:tcPr>
            <w:tcW w:type="dxa" w:w="1440"/>
          </w:tcPr>
          <w:p>
            <w:r>
              <w:t>The bot verifies that the next round has loaded and repeats the process (Steps 3-6) until all 10 rounds are complete.</w:t>
            </w:r>
          </w:p>
        </w:tc>
        <w:tc>
          <w:tcPr>
            <w:tcW w:type="dxa" w:w="1440"/>
          </w:tcPr>
          <w:p>
            <w:r>
              <w:t>RPA Bot</w:t>
            </w:r>
          </w:p>
        </w:tc>
        <w:tc>
          <w:tcPr>
            <w:tcW w:type="dxa" w:w="1440"/>
          </w:tcPr>
          <w:p>
            <w:r>
              <w:t>RPA Platform</w:t>
            </w:r>
          </w:p>
        </w:tc>
        <w:tc>
          <w:tcPr>
            <w:tcW w:type="dxa" w:w="1440"/>
          </w:tcPr>
          <w:p>
            <w:r>
              <w:t>Round completion confirmation</w:t>
            </w:r>
          </w:p>
        </w:tc>
        <w:tc>
          <w:tcPr>
            <w:tcW w:type="dxa" w:w="1440"/>
          </w:tcPr>
          <w:p>
            <w:r>
              <w:t>Process completion after 10 rounds</w:t>
            </w:r>
          </w:p>
        </w:tc>
      </w:tr>
    </w:tbl>
    <w:p>
      <w:pPr>
        <w:pStyle w:val="Heading2"/>
      </w:pPr>
      <w:r>
        <w:t>6. Business Rules &amp; Logic</w:t>
      </w:r>
    </w:p>
    <w:p>
      <w:pPr>
        <w:pStyle w:val="ListBullet"/>
      </w:pPr>
      <w:r>
        <w:rPr>
          <w:b/>
        </w:rPr>
        <w:t xml:space="preserve">Rule 1: </w:t>
      </w:r>
      <w:r>
        <w:t>The workflow must correctly identify the position of each form field for every submission, as they change position in each of the 10 rounds.</w:t>
      </w:r>
    </w:p>
    <w:p>
      <w:pPr>
        <w:pStyle w:val="ListBullet"/>
      </w:pPr>
      <w:r>
        <w:rPr>
          <w:b/>
        </w:rPr>
        <w:t xml:space="preserve">Rule 2: </w:t>
      </w:r>
      <w:r>
        <w:t>The official challenge timer begins only after the 'Start' button is clicked.</w:t>
      </w:r>
    </w:p>
    <w:p>
      <w:pPr>
        <w:pStyle w:val="ListBullet"/>
      </w:pPr>
      <w:r>
        <w:rPr>
          <w:b/>
        </w:rPr>
        <w:t xml:space="preserve">Rule 3: </w:t>
      </w:r>
      <w:r>
        <w:t>The process must be completed for all 10 rounds.</w:t>
      </w:r>
    </w:p>
    <w:p>
      <w:pPr>
        <w:pStyle w:val="Heading2"/>
      </w:pPr>
      <w:r>
        <w:t>7. Exceptions Handling</w:t>
      </w:r>
    </w:p>
    <w:p>
      <w:pPr>
        <w:pStyle w:val="Heading3"/>
      </w:pPr>
      <w:r>
        <w:t>7.1 Business Exceptions</w:t>
      </w:r>
    </w:p>
    <w:p>
      <w:pPr>
        <w:pStyle w:val="ListBullet"/>
      </w:pPr>
      <w:r>
        <w:t>Form field cannot be located on the page.</w:t>
      </w:r>
    </w:p>
    <w:p>
      <w:pPr>
        <w:pStyle w:val="ListBullet"/>
      </w:pPr>
      <w:r>
        <w:t>Data from the spreadsheet is missing or invalid.</w:t>
      </w:r>
    </w:p>
    <w:p>
      <w:pPr>
        <w:pStyle w:val="ListBullet"/>
      </w:pPr>
      <w:r>
        <w:t>Form submission fails due to a website or network error.</w:t>
      </w:r>
    </w:p>
    <w:p>
      <w:pPr>
        <w:pStyle w:val="Heading3"/>
      </w:pPr>
      <w:r>
        <w:t>7.2 Technical Exceptions</w:t>
      </w:r>
    </w:p>
    <w:p>
      <w:pPr>
        <w:pStyle w:val="ListBullet"/>
      </w:pPr>
      <w:r>
        <w:t>Retry, log, and escalate to technical owner if persistent.</w:t>
      </w:r>
    </w:p>
    <w:p>
      <w:pPr>
        <w:pStyle w:val="Heading2"/>
      </w:pPr>
      <w:r>
        <w:t>8. Inputs &amp; Outputs</w:t>
      </w:r>
    </w:p>
    <w:p>
      <w:pPr>
        <w:pStyle w:val="ListBullet"/>
      </w:pPr>
      <w:r>
        <w:rPr>
          <w:b/>
        </w:rPr>
        <w:t xml:space="preserve">Primary Input: </w:t>
      </w:r>
      <w:r>
        <w:t>Spreadsheet with data records</w:t>
      </w:r>
    </w:p>
    <w:p>
      <w:pPr>
        <w:pStyle w:val="ListBullet"/>
      </w:pPr>
      <w:r>
        <w:rPr>
          <w:b/>
        </w:rPr>
        <w:t xml:space="preserve">Primary Output: </w:t>
      </w:r>
      <w:r>
        <w:t>Completed submission of 10 rounds of data.</w:t>
      </w:r>
    </w:p>
    <w:p>
      <w:pPr>
        <w:pStyle w:val="Heading2"/>
      </w:pPr>
      <w:r>
        <w:t>9. Metrics &amp; Risks</w:t>
      </w:r>
    </w:p>
    <w:p>
      <w:pPr>
        <w:pStyle w:val="ListBullet"/>
      </w:pPr>
      <w:r>
        <w:rPr>
          <w:b/>
        </w:rPr>
        <w:t xml:space="preserve">Success Metric: </w:t>
      </w:r>
      <w:r>
        <w:t>Total time to complete all 10 rounds.</w:t>
      </w:r>
    </w:p>
    <w:p>
      <w:pPr>
        <w:pStyle w:val="ListBullet"/>
      </w:pPr>
      <w:r>
        <w:rPr>
          <w:b/>
        </w:rPr>
        <w:t xml:space="preserve">Success Metric: </w:t>
      </w:r>
      <w:r>
        <w:t>Accuracy of data entry.</w:t>
      </w:r>
    </w:p>
    <w:p>
      <w:pPr>
        <w:pStyle w:val="ListBullet"/>
      </w:pPr>
      <w:r>
        <w:rPr>
          <w:b/>
        </w:rPr>
        <w:t xml:space="preserve">Risk: </w:t>
      </w:r>
      <w:r>
        <w:t>The bot's logic for identifying dynamic fields may fail if the website's structure changes unexpectedly.</w:t>
      </w:r>
    </w:p>
    <w:p>
      <w:pPr>
        <w:pStyle w:val="ListBullet"/>
      </w:pPr>
      <w:r>
        <w:rPr>
          <w:b/>
        </w:rPr>
        <w:t xml:space="preserve">Mitigation: </w:t>
      </w:r>
      <w:r>
        <w:t>Define owner, threshold, and contingency action.</w:t>
      </w:r>
    </w:p>
    <w:p>
      <w:pPr>
        <w:pStyle w:val="ListBullet"/>
      </w:pPr>
      <w:r>
        <w:rPr>
          <w:b/>
        </w:rPr>
        <w:t xml:space="preserve">Risk: </w:t>
      </w:r>
      <w:r>
        <w:t>Incorrect data entry due to failed field identification, leading to a poor score.</w:t>
      </w:r>
    </w:p>
    <w:p>
      <w:pPr>
        <w:pStyle w:val="ListBullet"/>
      </w:pPr>
      <w:r>
        <w:rPr>
          <w:b/>
        </w:rPr>
        <w:t xml:space="preserve">Mitigation: </w:t>
      </w:r>
      <w:r>
        <w:t>Define owner, threshold, and contingency action.</w:t>
      </w:r>
    </w:p>
    <w:p>
      <w:pPr>
        <w:pStyle w:val="Heading2"/>
      </w:pPr>
      <w:r>
        <w:t>10. SIPOC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Supplier</w:t>
            </w:r>
          </w:p>
        </w:tc>
        <w:tc>
          <w:tcPr>
            <w:tcW w:type="dxa" w:w="1728"/>
          </w:tcPr>
          <w:p>
            <w:r>
              <w:t>Input</w:t>
            </w:r>
          </w:p>
        </w:tc>
        <w:tc>
          <w:tcPr>
            <w:tcW w:type="dxa" w:w="1728"/>
          </w:tcPr>
          <w:p>
            <w:r>
              <w:t>Process</w:t>
            </w:r>
          </w:p>
        </w:tc>
        <w:tc>
          <w:tcPr>
            <w:tcW w:type="dxa" w:w="1728"/>
          </w:tcPr>
          <w:p>
            <w:r>
              <w:t>Output</w:t>
            </w:r>
          </w:p>
        </w:tc>
        <w:tc>
          <w:tcPr>
            <w:tcW w:type="dxa" w:w="1728"/>
          </w:tcPr>
          <w:p>
            <w:r>
              <w:t>Customer</w:t>
            </w:r>
          </w:p>
        </w:tc>
      </w:tr>
      <w:tr>
        <w:tc>
          <w:tcPr>
            <w:tcW w:type="dxa" w:w="1728"/>
          </w:tcPr>
          <w:p>
            <w:r>
              <w:t>RPA Challenge Website</w:t>
            </w:r>
          </w:p>
        </w:tc>
        <w:tc>
          <w:tcPr>
            <w:tcW w:type="dxa" w:w="1728"/>
          </w:tcPr>
          <w:p>
            <w:r>
              <w:t>Spreadsheet with data records</w:t>
            </w:r>
          </w:p>
        </w:tc>
        <w:tc>
          <w:tcPr>
            <w:tcW w:type="dxa" w:w="1728"/>
          </w:tcPr>
          <w:p>
            <w:r>
              <w:t>Download and Prepare Data</w:t>
            </w:r>
          </w:p>
        </w:tc>
        <w:tc>
          <w:tcPr>
            <w:tcW w:type="dxa" w:w="1728"/>
          </w:tcPr>
          <w:p>
            <w:r>
              <w:t>Data records ready for processing</w:t>
            </w:r>
          </w:p>
        </w:tc>
        <w:tc>
          <w:tcPr>
            <w:tcW w:type="dxa" w:w="1728"/>
          </w:tcPr>
          <w:p>
            <w:r>
              <w:t>RPA Bot</w:t>
            </w:r>
          </w:p>
        </w:tc>
      </w:tr>
      <w:tr>
        <w:tc>
          <w:tcPr>
            <w:tcW w:type="dxa" w:w="1728"/>
          </w:tcPr>
          <w:p>
            <w:r>
              <w:t>RPA Bot</w:t>
            </w:r>
          </w:p>
        </w:tc>
        <w:tc>
          <w:tcPr>
            <w:tcW w:type="dxa" w:w="1728"/>
          </w:tcPr>
          <w:p>
            <w:r>
              <w:t>A single data record from the spreadsheet</w:t>
            </w:r>
          </w:p>
        </w:tc>
        <w:tc>
          <w:tcPr>
            <w:tcW w:type="dxa" w:w="1728"/>
          </w:tcPr>
          <w:p>
            <w:r>
              <w:t>Identify Fields, Enter Data, and Submit Form</w:t>
            </w:r>
          </w:p>
        </w:tc>
        <w:tc>
          <w:tcPr>
            <w:tcW w:type="dxa" w:w="1728"/>
          </w:tcPr>
          <w:p>
            <w:r>
              <w:t>Submitted form data for one round</w:t>
            </w:r>
          </w:p>
        </w:tc>
        <w:tc>
          <w:tcPr>
            <w:tcW w:type="dxa" w:w="1728"/>
          </w:tcPr>
          <w:p>
            <w:r>
              <w:t>RPA Challenge Website</w:t>
            </w:r>
          </w:p>
        </w:tc>
      </w:tr>
      <w:tr>
        <w:tc>
          <w:tcPr>
            <w:tcW w:type="dxa" w:w="1728"/>
          </w:tcPr>
          <w:p>
            <w:r>
              <w:t>RPA Challenge Website</w:t>
            </w:r>
          </w:p>
        </w:tc>
        <w:tc>
          <w:tcPr>
            <w:tcW w:type="dxa" w:w="1728"/>
          </w:tcPr>
          <w:p>
            <w:r>
              <w:t>Successful submission confirmation</w:t>
            </w:r>
          </w:p>
        </w:tc>
        <w:tc>
          <w:tcPr>
            <w:tcW w:type="dxa" w:w="1728"/>
          </w:tcPr>
          <w:p>
            <w:r>
              <w:t>Advance to Next Round</w:t>
            </w:r>
          </w:p>
        </w:tc>
        <w:tc>
          <w:tcPr>
            <w:tcW w:type="dxa" w:w="1728"/>
          </w:tcPr>
          <w:p>
            <w:r>
              <w:t>New form layout for the subsequent round</w:t>
            </w:r>
          </w:p>
        </w:tc>
        <w:tc>
          <w:tcPr>
            <w:tcW w:type="dxa" w:w="1728"/>
          </w:tcPr>
          <w:p>
            <w:r>
              <w:t>RPA Bot</w:t>
            </w:r>
          </w:p>
        </w:tc>
      </w:tr>
    </w:tbl>
    <w:p>
      <w:r>
        <w:t>Document generated for Process Excellence / Automation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