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FORMULA 1 Race Intelligence Dashboard Analysis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Team Performance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Compare constructors’ championship points across seasons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Performance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Team Performance 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Analyze tyre compound choices against race outcomes and circuit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Race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Broadcast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Create a driver leaderboard and podium distribution visuals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Technical Regulation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Analyze DNF causes and driver reliability across seasons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Reliability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driver and constructor performance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Tyre strategy and circuit comparison 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DNF, failure-type and driver reliability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