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6035040" cy="626278"/>
            <wp:docPr id="1" name="Picture 1"/>
            <wp:cNvGraphicFramePr>
              <a:graphicFrameLocks noChangeAspect="1"/>
            </wp:cNvGraphicFramePr>
            <a:graphic>
              <a:graphicData uri="http://schemas.openxmlformats.org/drawingml/2006/picture">
                <pic:pic>
                  <pic:nvPicPr>
                    <pic:cNvPr id="0" name="header.png"/>
                    <pic:cNvPicPr/>
                  </pic:nvPicPr>
                  <pic:blipFill>
                    <a:blip r:embed="rId9"/>
                    <a:stretch>
                      <a:fillRect/>
                    </a:stretch>
                  </pic:blipFill>
                  <pic:spPr>
                    <a:xfrm>
                      <a:off x="0" y="0"/>
                      <a:ext cx="6035040" cy="626278"/>
                    </a:xfrm>
                    <a:prstGeom prst="rect"/>
                  </pic:spPr>
                </pic:pic>
              </a:graphicData>
            </a:graphic>
          </wp:inline>
        </w:drawing>
      </w:r>
    </w:p>
    <w:p>
      <w:pPr>
        <w:spacing w:before="200" w:after="200"/>
        <w:jc w:val="center"/>
      </w:pPr>
      <w:r>
        <w:rPr>
          <w:b/>
          <w:sz w:val="32"/>
        </w:rPr>
        <w:t>Demonstration of Proposed Features</w:t>
      </w:r>
    </w:p>
    <w:tbl>
      <w:tblPr>
        <w:tblStyle w:val="TableGrid"/>
        <w:tblW w:type="auto" w:w="0"/>
        <w:tblLayout w:type="fixed"/>
        <w:tblLook w:firstColumn="1" w:firstRow="1" w:lastColumn="0" w:lastRow="0" w:noHBand="0" w:noVBand="1" w:val="04A0"/>
        <w:tblLayout w:type="fixed"/>
      </w:tblPr>
      <w:tblGrid>
        <w:gridCol w:w="3168"/>
        <w:gridCol w:w="6336"/>
      </w:tblGrid>
      <w:tr>
        <w:tc>
          <w:tcPr>
            <w:tcW w:type="dxa" w:w="3168"/>
          </w:tcPr>
          <w:p>
            <w:pPr>
              <w:spacing w:after="40" w:before="40"/>
            </w:pPr>
            <w:r>
              <w:rPr>
                <w:b/>
                <w:sz w:val="20"/>
              </w:rPr>
              <w:t>Date</w:t>
            </w:r>
          </w:p>
        </w:tc>
        <w:tc>
          <w:tcPr>
            <w:tcW w:type="dxa" w:w="6336"/>
          </w:tcPr>
          <w:p>
            <w:pPr>
              <w:spacing w:after="40" w:before="40"/>
            </w:pPr>
            <w:r>
              <w:rPr>
                <w:sz w:val="20"/>
              </w:rPr>
              <w:t>15 March 2026</w:t>
            </w:r>
          </w:p>
        </w:tc>
      </w:tr>
      <w:tr>
        <w:tc>
          <w:tcPr>
            <w:tcW w:type="dxa" w:w="3168"/>
          </w:tcPr>
          <w:p>
            <w:pPr>
              <w:spacing w:after="40" w:before="40"/>
            </w:pPr>
            <w:r>
              <w:rPr>
                <w:b/>
                <w:sz w:val="20"/>
              </w:rPr>
              <w:t>Team ID</w:t>
            </w:r>
          </w:p>
        </w:tc>
        <w:tc>
          <w:tcPr>
            <w:tcW w:type="dxa" w:w="6336"/>
          </w:tcPr>
          <w:p>
            <w:pPr>
              <w:spacing w:after="40" w:before="40"/>
            </w:pPr>
            <w:r>
              <w:rPr>
                <w:sz w:val="20"/>
                <w:highlight w:val="yellow"/>
              </w:rPr>
              <w:t>[XXXXXX – enter your Team ID]</w:t>
            </w:r>
          </w:p>
        </w:tc>
      </w:tr>
      <w:tr>
        <w:tc>
          <w:tcPr>
            <w:tcW w:type="dxa" w:w="3168"/>
          </w:tcPr>
          <w:p>
            <w:pPr>
              <w:spacing w:after="40" w:before="40"/>
            </w:pPr>
            <w:r>
              <w:rPr>
                <w:b/>
                <w:sz w:val="20"/>
              </w:rPr>
              <w:t>Project Name</w:t>
            </w:r>
          </w:p>
        </w:tc>
        <w:tc>
          <w:tcPr>
            <w:tcW w:type="dxa" w:w="6336"/>
          </w:tcPr>
          <w:p>
            <w:pPr>
              <w:spacing w:after="40" w:before="40"/>
            </w:pPr>
            <w:r>
              <w:rPr>
                <w:sz w:val="20"/>
              </w:rPr>
              <w:t>Formula 1 Race Intelligence Dashboard Analysis Report</w:t>
            </w:r>
          </w:p>
        </w:tc>
      </w:tr>
      <w:tr>
        <w:tc>
          <w:tcPr>
            <w:tcW w:type="dxa" w:w="3168"/>
          </w:tcPr>
          <w:p>
            <w:pPr>
              <w:spacing w:after="40" w:before="40"/>
            </w:pPr>
            <w:r>
              <w:rPr>
                <w:b/>
                <w:sz w:val="20"/>
              </w:rPr>
              <w:t>Maximum Marks</w:t>
            </w:r>
          </w:p>
        </w:tc>
        <w:tc>
          <w:tcPr>
            <w:tcW w:type="dxa" w:w="6336"/>
          </w:tcPr>
          <w:p>
            <w:pPr>
              <w:spacing w:after="40" w:before="40"/>
            </w:pPr>
            <w:r>
              <w:rPr>
                <w:sz w:val="20"/>
              </w:rPr>
              <w:t>1 Mark</w:t>
            </w:r>
          </w:p>
        </w:tc>
      </w:tr>
    </w:tbl>
    <w:p>
      <w:pPr>
        <w:keepNext/>
        <w:spacing w:before="240" w:after="80"/>
      </w:pPr>
      <w:r>
        <w:rPr>
          <w:b/>
          <w:sz w:val="21"/>
        </w:rPr>
        <w:t>Demonstration of Proposed Features:</w:t>
      </w:r>
    </w:p>
    <w:p>
      <w:pPr>
        <w:spacing w:after="80"/>
      </w:pPr>
      <w:r>
        <w:rPr>
          <w:sz w:val="20"/>
        </w:rPr>
        <w:t>This document captures all the features that were proposed during the project planning phase and tracks whether each feature was successfully implemented and demonstrated. It serves as evidence of the team's ability to deliver on the proposed solution.</w:t>
      </w:r>
    </w:p>
    <w:tbl>
      <w:tblPr>
        <w:tblStyle w:val="TableGrid"/>
        <w:tblW w:type="auto" w:w="0"/>
        <w:jc w:val="center"/>
        <w:tblLayout w:type="fixed"/>
        <w:tblLook w:firstColumn="1" w:firstRow="1" w:lastColumn="0" w:lastRow="0" w:noHBand="0" w:noVBand="1" w:val="04A0"/>
        <w:tblLayout w:type="fixed"/>
      </w:tblPr>
      <w:tblGrid>
        <w:gridCol w:w="648"/>
        <w:gridCol w:w="1800"/>
        <w:gridCol w:w="2880"/>
        <w:gridCol w:w="1440"/>
        <w:gridCol w:w="1224"/>
        <w:gridCol w:w="1584"/>
      </w:tblGrid>
      <w:tr>
        <w:trPr>
          <w:tblHeader w:val="true"/>
          <w:cantSplit w:val="true"/>
        </w:trPr>
        <w:tc>
          <w:tcPr>
            <w:tcW w:type="dxa" w:w="648"/>
            <w:shd w:val="clear" w:color="auto" w:fill="D9E2F3"/>
          </w:tcPr>
          <w:p>
            <w:pPr>
              <w:spacing w:after="40" w:before="40"/>
            </w:pPr>
            <w:r>
              <w:rPr>
                <w:b/>
                <w:sz w:val="17"/>
              </w:rPr>
              <w:t>S.No</w:t>
            </w:r>
          </w:p>
        </w:tc>
        <w:tc>
          <w:tcPr>
            <w:tcW w:type="dxa" w:w="1800"/>
            <w:shd w:val="clear" w:color="auto" w:fill="D9E2F3"/>
          </w:tcPr>
          <w:p>
            <w:pPr>
              <w:spacing w:after="40" w:before="40"/>
            </w:pPr>
            <w:r>
              <w:rPr>
                <w:b/>
                <w:sz w:val="17"/>
              </w:rPr>
              <w:t>Feature Name</w:t>
            </w:r>
          </w:p>
        </w:tc>
        <w:tc>
          <w:tcPr>
            <w:tcW w:type="dxa" w:w="2880"/>
            <w:shd w:val="clear" w:color="auto" w:fill="D9E2F3"/>
          </w:tcPr>
          <w:p>
            <w:pPr>
              <w:spacing w:after="40" w:before="40"/>
            </w:pPr>
            <w:r>
              <w:rPr>
                <w:b/>
                <w:sz w:val="17"/>
              </w:rPr>
              <w:t>Description</w:t>
            </w:r>
          </w:p>
        </w:tc>
        <w:tc>
          <w:tcPr>
            <w:tcW w:type="dxa" w:w="1440"/>
            <w:shd w:val="clear" w:color="auto" w:fill="D9E2F3"/>
          </w:tcPr>
          <w:p>
            <w:pPr>
              <w:spacing w:after="40" w:before="40"/>
            </w:pPr>
            <w:r>
              <w:rPr>
                <w:b/>
                <w:sz w:val="17"/>
              </w:rPr>
              <w:t>Status (Implemented / Partial / Pending)</w:t>
            </w:r>
          </w:p>
        </w:tc>
        <w:tc>
          <w:tcPr>
            <w:tcW w:type="dxa" w:w="1224"/>
            <w:shd w:val="clear" w:color="auto" w:fill="D9E2F3"/>
          </w:tcPr>
          <w:p>
            <w:pPr>
              <w:spacing w:after="40" w:before="40"/>
            </w:pPr>
            <w:r>
              <w:rPr>
                <w:b/>
                <w:sz w:val="17"/>
              </w:rPr>
              <w:t>Demonstrated (Yes / No)</w:t>
            </w:r>
          </w:p>
        </w:tc>
        <w:tc>
          <w:tcPr>
            <w:tcW w:type="dxa" w:w="1584"/>
            <w:shd w:val="clear" w:color="auto" w:fill="D9E2F3"/>
          </w:tcPr>
          <w:p>
            <w:pPr>
              <w:spacing w:after="40" w:before="40"/>
            </w:pPr>
            <w:r>
              <w:rPr>
                <w:b/>
                <w:sz w:val="17"/>
              </w:rPr>
              <w:t>Remarks</w:t>
            </w:r>
          </w:p>
        </w:tc>
      </w:tr>
      <w:tr>
        <w:trPr>
          <w:cantSplit w:val="true"/>
        </w:trPr>
        <w:tc>
          <w:tcPr>
            <w:tcW w:type="dxa" w:w="648"/>
          </w:tcPr>
          <w:p>
            <w:pPr>
              <w:spacing w:after="40" w:before="40"/>
            </w:pPr>
            <w:r>
              <w:rPr>
                <w:sz w:val="17"/>
              </w:rPr>
              <w:t>1</w:t>
            </w:r>
          </w:p>
        </w:tc>
        <w:tc>
          <w:tcPr>
            <w:tcW w:type="dxa" w:w="1800"/>
          </w:tcPr>
          <w:p>
            <w:pPr>
              <w:spacing w:after="40" w:before="40"/>
            </w:pPr>
            <w:r>
              <w:rPr>
                <w:sz w:val="17"/>
              </w:rPr>
              <w:t>Driver Performance Leaderboard</w:t>
            </w:r>
          </w:p>
        </w:tc>
        <w:tc>
          <w:tcPr>
            <w:tcW w:type="dxa" w:w="2880"/>
          </w:tcPr>
          <w:p>
            <w:pPr>
              <w:spacing w:after="40" w:before="40"/>
            </w:pPr>
            <w:r>
              <w:rPr>
                <w:sz w:val="17"/>
              </w:rPr>
              <w:t>Ranks drivers by cumulative points across all 17 seasons, with season and team filters.</w:t>
            </w:r>
          </w:p>
        </w:tc>
        <w:tc>
          <w:tcPr>
            <w:tcW w:type="dxa" w:w="1440"/>
          </w:tcPr>
          <w:p>
            <w:pPr>
              <w:spacing w:after="40" w:before="40"/>
            </w:pPr>
            <w:r>
              <w:rPr>
                <w:sz w:val="17"/>
              </w:rPr>
              <w:t>Implemented</w:t>
            </w:r>
          </w:p>
        </w:tc>
        <w:tc>
          <w:tcPr>
            <w:tcW w:type="dxa" w:w="1224"/>
          </w:tcPr>
          <w:p>
            <w:pPr>
              <w:spacing w:after="40" w:before="40"/>
            </w:pPr>
            <w:r>
              <w:rPr>
                <w:sz w:val="17"/>
              </w:rPr>
              <w:t>Yes</w:t>
            </w:r>
          </w:p>
        </w:tc>
        <w:tc>
          <w:tcPr>
            <w:tcW w:type="dxa" w:w="1584"/>
          </w:tcPr>
          <w:p>
            <w:pPr>
              <w:spacing w:after="40" w:before="40"/>
            </w:pPr>
            <w:r>
              <w:rPr>
                <w:sz w:val="17"/>
              </w:rPr>
              <w:t>Supports Scenario 2 (broadcast analyst).</w:t>
            </w:r>
          </w:p>
        </w:tc>
      </w:tr>
      <w:tr>
        <w:trPr>
          <w:cantSplit w:val="true"/>
        </w:trPr>
        <w:tc>
          <w:tcPr>
            <w:tcW w:type="dxa" w:w="648"/>
          </w:tcPr>
          <w:p>
            <w:pPr>
              <w:spacing w:after="40" w:before="40"/>
            </w:pPr>
            <w:r>
              <w:rPr>
                <w:sz w:val="17"/>
              </w:rPr>
              <w:t>2</w:t>
            </w:r>
          </w:p>
        </w:tc>
        <w:tc>
          <w:tcPr>
            <w:tcW w:type="dxa" w:w="1800"/>
          </w:tcPr>
          <w:p>
            <w:pPr>
              <w:spacing w:after="40" w:before="40"/>
            </w:pPr>
            <w:r>
              <w:rPr>
                <w:sz w:val="17"/>
              </w:rPr>
              <w:t>Team Championship Trajectory</w:t>
            </w:r>
          </w:p>
        </w:tc>
        <w:tc>
          <w:tcPr>
            <w:tcW w:type="dxa" w:w="2880"/>
          </w:tcPr>
          <w:p>
            <w:pPr>
              <w:spacing w:after="40" w:before="40"/>
            </w:pPr>
            <w:r>
              <w:rPr>
                <w:sz w:val="17"/>
              </w:rPr>
              <w:t>Line chart of constructors' points by season to benchmark teams against Red Bull Racing and Mercedes.</w:t>
            </w:r>
          </w:p>
        </w:tc>
        <w:tc>
          <w:tcPr>
            <w:tcW w:type="dxa" w:w="1440"/>
          </w:tcPr>
          <w:p>
            <w:pPr>
              <w:spacing w:after="40" w:before="40"/>
            </w:pPr>
            <w:r>
              <w:rPr>
                <w:sz w:val="17"/>
              </w:rPr>
              <w:t>Implemented</w:t>
            </w:r>
          </w:p>
        </w:tc>
        <w:tc>
          <w:tcPr>
            <w:tcW w:type="dxa" w:w="1224"/>
          </w:tcPr>
          <w:p>
            <w:pPr>
              <w:spacing w:after="40" w:before="40"/>
            </w:pPr>
            <w:r>
              <w:rPr>
                <w:sz w:val="17"/>
              </w:rPr>
              <w:t>Yes</w:t>
            </w:r>
          </w:p>
        </w:tc>
        <w:tc>
          <w:tcPr>
            <w:tcW w:type="dxa" w:w="1584"/>
          </w:tcPr>
          <w:p>
            <w:pPr>
              <w:spacing w:after="40" w:before="40"/>
            </w:pPr>
            <w:r>
              <w:rPr>
                <w:sz w:val="17"/>
              </w:rPr>
              <w:t>Supports Scenario 1 (performance strategist).</w:t>
            </w:r>
          </w:p>
        </w:tc>
      </w:tr>
      <w:tr>
        <w:trPr>
          <w:cantSplit w:val="true"/>
        </w:trPr>
        <w:tc>
          <w:tcPr>
            <w:tcW w:type="dxa" w:w="648"/>
          </w:tcPr>
          <w:p>
            <w:pPr>
              <w:spacing w:after="40" w:before="40"/>
            </w:pPr>
            <w:r>
              <w:rPr>
                <w:sz w:val="17"/>
              </w:rPr>
              <w:t>3</w:t>
            </w:r>
          </w:p>
        </w:tc>
        <w:tc>
          <w:tcPr>
            <w:tcW w:type="dxa" w:w="1800"/>
          </w:tcPr>
          <w:p>
            <w:pPr>
              <w:spacing w:after="40" w:before="40"/>
            </w:pPr>
            <w:r>
              <w:rPr>
                <w:sz w:val="17"/>
              </w:rPr>
              <w:t>Tyre Compound Strategy Analysis</w:t>
            </w:r>
          </w:p>
        </w:tc>
        <w:tc>
          <w:tcPr>
            <w:tcW w:type="dxa" w:w="2880"/>
          </w:tcPr>
          <w:p>
            <w:pPr>
              <w:spacing w:after="40" w:before="40"/>
            </w:pPr>
            <w:r>
              <w:rPr>
                <w:sz w:val="17"/>
              </w:rPr>
              <w:t>Compares Soft, Medium, Hard and Intermediate compounds against race outcomes and circuit type.</w:t>
            </w:r>
          </w:p>
        </w:tc>
        <w:tc>
          <w:tcPr>
            <w:tcW w:type="dxa" w:w="1440"/>
          </w:tcPr>
          <w:p>
            <w:pPr>
              <w:spacing w:after="40" w:before="40"/>
            </w:pPr>
            <w:r>
              <w:rPr>
                <w:sz w:val="17"/>
              </w:rPr>
              <w:t>Implemented</w:t>
            </w:r>
          </w:p>
        </w:tc>
        <w:tc>
          <w:tcPr>
            <w:tcW w:type="dxa" w:w="1224"/>
          </w:tcPr>
          <w:p>
            <w:pPr>
              <w:spacing w:after="40" w:before="40"/>
            </w:pPr>
            <w:r>
              <w:rPr>
                <w:sz w:val="17"/>
              </w:rPr>
              <w:t>Yes</w:t>
            </w:r>
          </w:p>
        </w:tc>
        <w:tc>
          <w:tcPr>
            <w:tcW w:type="dxa" w:w="1584"/>
          </w:tcPr>
          <w:p>
            <w:pPr>
              <w:spacing w:after="40" w:before="40"/>
            </w:pPr>
            <w:r>
              <w:rPr>
                <w:sz w:val="17"/>
              </w:rPr>
              <w:t>Filter by circuit and season.</w:t>
            </w:r>
          </w:p>
        </w:tc>
      </w:tr>
      <w:tr>
        <w:trPr>
          <w:cantSplit w:val="true"/>
        </w:trPr>
        <w:tc>
          <w:tcPr>
            <w:tcW w:type="dxa" w:w="648"/>
          </w:tcPr>
          <w:p>
            <w:pPr>
              <w:spacing w:after="40" w:before="40"/>
            </w:pPr>
            <w:r>
              <w:rPr>
                <w:sz w:val="17"/>
              </w:rPr>
              <w:t>4</w:t>
            </w:r>
          </w:p>
        </w:tc>
        <w:tc>
          <w:tcPr>
            <w:tcW w:type="dxa" w:w="1800"/>
          </w:tcPr>
          <w:p>
            <w:pPr>
              <w:spacing w:after="40" w:before="40"/>
            </w:pPr>
            <w:r>
              <w:rPr>
                <w:sz w:val="17"/>
              </w:rPr>
              <w:t>Circuit-Level Race Participation</w:t>
            </w:r>
          </w:p>
        </w:tc>
        <w:tc>
          <w:tcPr>
            <w:tcW w:type="dxa" w:w="2880"/>
          </w:tcPr>
          <w:p>
            <w:pPr>
              <w:spacing w:after="40" w:before="40"/>
            </w:pPr>
            <w:r>
              <w:rPr>
                <w:sz w:val="17"/>
              </w:rPr>
              <w:t>Map and bar view of Grand Prix rounds hosted by country and circuit.</w:t>
            </w:r>
          </w:p>
        </w:tc>
        <w:tc>
          <w:tcPr>
            <w:tcW w:type="dxa" w:w="1440"/>
          </w:tcPr>
          <w:p>
            <w:pPr>
              <w:spacing w:after="40" w:before="40"/>
            </w:pPr>
            <w:r>
              <w:rPr>
                <w:sz w:val="17"/>
              </w:rPr>
              <w:t>Implemented</w:t>
            </w:r>
          </w:p>
        </w:tc>
        <w:tc>
          <w:tcPr>
            <w:tcW w:type="dxa" w:w="1224"/>
          </w:tcPr>
          <w:p>
            <w:pPr>
              <w:spacing w:after="40" w:before="40"/>
            </w:pPr>
            <w:r>
              <w:rPr>
                <w:sz w:val="17"/>
              </w:rPr>
              <w:t>Yes</w:t>
            </w:r>
          </w:p>
        </w:tc>
        <w:tc>
          <w:tcPr>
            <w:tcW w:type="dxa" w:w="1584"/>
          </w:tcPr>
          <w:p>
            <w:pPr>
              <w:spacing w:after="40" w:before="40"/>
            </w:pPr>
            <w:r>
              <w:rPr>
                <w:sz w:val="17"/>
              </w:rPr>
              <w:t>Used for broadcast infographics.</w:t>
            </w:r>
          </w:p>
        </w:tc>
      </w:tr>
      <w:tr>
        <w:trPr>
          <w:cantSplit w:val="true"/>
        </w:trPr>
        <w:tc>
          <w:tcPr>
            <w:tcW w:type="dxa" w:w="648"/>
          </w:tcPr>
          <w:p>
            <w:pPr>
              <w:spacing w:after="40" w:before="40"/>
            </w:pPr>
            <w:r>
              <w:rPr>
                <w:sz w:val="17"/>
              </w:rPr>
              <w:t>5</w:t>
            </w:r>
          </w:p>
        </w:tc>
        <w:tc>
          <w:tcPr>
            <w:tcW w:type="dxa" w:w="1800"/>
          </w:tcPr>
          <w:p>
            <w:pPr>
              <w:spacing w:after="40" w:before="40"/>
            </w:pPr>
            <w:r>
              <w:rPr>
                <w:sz w:val="17"/>
              </w:rPr>
              <w:t>Driver Reliability &amp; DNF Analysis</w:t>
            </w:r>
          </w:p>
        </w:tc>
        <w:tc>
          <w:tcPr>
            <w:tcW w:type="dxa" w:w="2880"/>
          </w:tcPr>
          <w:p>
            <w:pPr>
              <w:spacing w:after="40" w:before="40"/>
            </w:pPr>
            <w:r>
              <w:rPr>
                <w:sz w:val="17"/>
              </w:rPr>
              <w:t>Stacked bar chart of DNF causes (engine, brake, collision, mechanical) by driver and team, plus reliability score.</w:t>
            </w:r>
          </w:p>
        </w:tc>
        <w:tc>
          <w:tcPr>
            <w:tcW w:type="dxa" w:w="1440"/>
          </w:tcPr>
          <w:p>
            <w:pPr>
              <w:spacing w:after="40" w:before="40"/>
            </w:pPr>
            <w:r>
              <w:rPr>
                <w:sz w:val="17"/>
              </w:rPr>
              <w:t>Implemented</w:t>
            </w:r>
          </w:p>
        </w:tc>
        <w:tc>
          <w:tcPr>
            <w:tcW w:type="dxa" w:w="1224"/>
          </w:tcPr>
          <w:p>
            <w:pPr>
              <w:spacing w:after="40" w:before="40"/>
            </w:pPr>
            <w:r>
              <w:rPr>
                <w:sz w:val="17"/>
              </w:rPr>
              <w:t>Yes</w:t>
            </w:r>
          </w:p>
        </w:tc>
        <w:tc>
          <w:tcPr>
            <w:tcW w:type="dxa" w:w="1584"/>
          </w:tcPr>
          <w:p>
            <w:pPr>
              <w:spacing w:after="40" w:before="40"/>
            </w:pPr>
            <w:r>
              <w:rPr>
                <w:sz w:val="17"/>
              </w:rPr>
              <w:t>Supports Scenario 3 (FIA analyst).</w:t>
            </w:r>
          </w:p>
        </w:tc>
      </w:tr>
      <w:tr>
        <w:trPr>
          <w:cantSplit w:val="true"/>
        </w:trPr>
        <w:tc>
          <w:tcPr>
            <w:tcW w:type="dxa" w:w="648"/>
          </w:tcPr>
          <w:p>
            <w:pPr>
              <w:spacing w:after="40" w:before="40"/>
            </w:pPr>
            <w:r>
              <w:rPr>
                <w:sz w:val="17"/>
              </w:rPr>
              <w:t>6</w:t>
            </w:r>
          </w:p>
        </w:tc>
        <w:tc>
          <w:tcPr>
            <w:tcW w:type="dxa" w:w="1800"/>
          </w:tcPr>
          <w:p>
            <w:pPr>
              <w:spacing w:after="40" w:before="40"/>
            </w:pPr>
            <w:r>
              <w:rPr>
                <w:sz w:val="17"/>
              </w:rPr>
              <w:t>Global Podium Achievements</w:t>
            </w:r>
          </w:p>
        </w:tc>
        <w:tc>
          <w:tcPr>
            <w:tcW w:type="dxa" w:w="2880"/>
          </w:tcPr>
          <w:p>
            <w:pPr>
              <w:spacing w:after="40" w:before="40"/>
            </w:pPr>
            <w:r>
              <w:rPr>
                <w:sz w:val="17"/>
              </w:rPr>
              <w:t>Podium counts by driver, team and nationality to show the strongest talent pools.</w:t>
            </w:r>
          </w:p>
        </w:tc>
        <w:tc>
          <w:tcPr>
            <w:tcW w:type="dxa" w:w="1440"/>
          </w:tcPr>
          <w:p>
            <w:pPr>
              <w:spacing w:after="40" w:before="40"/>
            </w:pPr>
            <w:r>
              <w:rPr>
                <w:sz w:val="17"/>
              </w:rPr>
              <w:t>Implemented</w:t>
            </w:r>
          </w:p>
        </w:tc>
        <w:tc>
          <w:tcPr>
            <w:tcW w:type="dxa" w:w="1224"/>
          </w:tcPr>
          <w:p>
            <w:pPr>
              <w:spacing w:after="40" w:before="40"/>
            </w:pPr>
            <w:r>
              <w:rPr>
                <w:sz w:val="17"/>
              </w:rPr>
              <w:t>Yes</w:t>
            </w:r>
          </w:p>
        </w:tc>
        <w:tc>
          <w:tcPr>
            <w:tcW w:type="dxa" w:w="1584"/>
          </w:tcPr>
          <w:p>
            <w:pPr>
              <w:spacing w:after="40" w:before="40"/>
            </w:pPr>
            <w:r>
              <w:rPr>
                <w:sz w:val="17"/>
              </w:rPr>
              <w:t>Linked to dashboard filters and Story.</w:t>
            </w:r>
          </w:p>
        </w:tc>
      </w:tr>
    </w:tbl>
    <w:p>
      <w:pPr>
        <w:spacing w:after="0"/>
      </w:pPr>
    </w:p>
    <w:p>
      <w:pPr>
        <w:keepNext/>
        <w:spacing w:before="240" w:after="80"/>
      </w:pPr>
      <w:r>
        <w:rPr>
          <w:b/>
          <w:sz w:val="21"/>
        </w:rPr>
        <w:t>Feature Implementation Summary:</w:t>
      </w:r>
    </w:p>
    <w:tbl>
      <w:tblPr>
        <w:tblStyle w:val="TableGrid"/>
        <w:tblW w:type="auto" w:w="0"/>
        <w:tblLayout w:type="fixed"/>
        <w:tblLook w:firstColumn="1" w:firstRow="1" w:lastColumn="0" w:lastRow="0" w:noHBand="0" w:noVBand="1" w:val="04A0"/>
        <w:tblLayout w:type="fixed"/>
      </w:tblPr>
      <w:tblGrid>
        <w:gridCol w:w="4320"/>
        <w:gridCol w:w="5184"/>
      </w:tblGrid>
      <w:tr>
        <w:tc>
          <w:tcPr>
            <w:tcW w:type="dxa" w:w="4320"/>
            <w:shd w:val="clear" w:color="auto" w:fill="F2F2F2"/>
          </w:tcPr>
          <w:p>
            <w:pPr>
              <w:spacing w:after="40" w:before="40"/>
            </w:pPr>
            <w:r>
              <w:rPr>
                <w:b/>
                <w:sz w:val="18"/>
              </w:rPr>
              <w:t>Total Features Proposed</w:t>
            </w:r>
          </w:p>
        </w:tc>
        <w:tc>
          <w:tcPr>
            <w:tcW w:type="dxa" w:w="5184"/>
          </w:tcPr>
          <w:p>
            <w:pPr>
              <w:spacing w:after="40" w:before="40"/>
            </w:pPr>
            <w:r>
              <w:rPr>
                <w:sz w:val="18"/>
              </w:rPr>
              <w:t>6</w:t>
            </w:r>
          </w:p>
        </w:tc>
      </w:tr>
      <w:tr>
        <w:tc>
          <w:tcPr>
            <w:tcW w:type="dxa" w:w="4320"/>
            <w:shd w:val="clear" w:color="auto" w:fill="F2F2F2"/>
          </w:tcPr>
          <w:p>
            <w:pPr>
              <w:spacing w:after="40" w:before="40"/>
            </w:pPr>
            <w:r>
              <w:rPr>
                <w:b/>
                <w:sz w:val="18"/>
              </w:rPr>
              <w:t>Total Features Implemented</w:t>
            </w:r>
          </w:p>
        </w:tc>
        <w:tc>
          <w:tcPr>
            <w:tcW w:type="dxa" w:w="5184"/>
          </w:tcPr>
          <w:p>
            <w:pPr>
              <w:spacing w:after="40" w:before="40"/>
            </w:pPr>
            <w:r>
              <w:rPr>
                <w:sz w:val="18"/>
              </w:rPr>
              <w:t>6</w:t>
            </w:r>
          </w:p>
        </w:tc>
      </w:tr>
      <w:tr>
        <w:tc>
          <w:tcPr>
            <w:tcW w:type="dxa" w:w="4320"/>
            <w:shd w:val="clear" w:color="auto" w:fill="F2F2F2"/>
          </w:tcPr>
          <w:p>
            <w:pPr>
              <w:spacing w:after="40" w:before="40"/>
            </w:pPr>
            <w:r>
              <w:rPr>
                <w:b/>
                <w:sz w:val="18"/>
              </w:rPr>
              <w:t>Total Features Demonstrated</w:t>
            </w:r>
          </w:p>
        </w:tc>
        <w:tc>
          <w:tcPr>
            <w:tcW w:type="dxa" w:w="5184"/>
          </w:tcPr>
          <w:p>
            <w:pPr>
              <w:spacing w:after="40" w:before="40"/>
            </w:pPr>
            <w:r>
              <w:rPr>
                <w:sz w:val="18"/>
              </w:rPr>
              <w:t>6</w:t>
            </w:r>
          </w:p>
        </w:tc>
      </w:tr>
      <w:tr>
        <w:tc>
          <w:tcPr>
            <w:tcW w:type="dxa" w:w="4320"/>
            <w:shd w:val="clear" w:color="auto" w:fill="F2F2F2"/>
          </w:tcPr>
          <w:p>
            <w:pPr>
              <w:spacing w:after="40" w:before="40"/>
            </w:pPr>
            <w:r>
              <w:rPr>
                <w:b/>
                <w:sz w:val="18"/>
              </w:rPr>
              <w:t>Overall Implementation Rate (%)</w:t>
            </w:r>
          </w:p>
        </w:tc>
        <w:tc>
          <w:tcPr>
            <w:tcW w:type="dxa" w:w="5184"/>
          </w:tcPr>
          <w:p>
            <w:pPr>
              <w:spacing w:after="40" w:before="40"/>
            </w:pPr>
            <w:r>
              <w:rPr>
                <w:sz w:val="18"/>
              </w:rPr>
              <w:t>100%</w:t>
            </w:r>
          </w:p>
        </w:tc>
      </w:tr>
    </w:tbl>
    <w:p>
      <w:pPr>
        <w:spacing w:after="0"/>
      </w:pPr>
    </w:p>
    <w:sectPr w:rsidR="00FC693F" w:rsidRPr="0006063C" w:rsidSect="00034616">
      <w:pgSz w:w="11909" w:h="16834"/>
      <w:pgMar w:top="864"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A4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A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