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  <w:jc w:val="center"/>
      </w:pPr>
      <w:r>
        <w:rPr>
          <w:b/>
          <w:bCs/>
          <w:color w:val="0E9F6E"/>
          <w:sz w:val="88"/>
          <w:szCs w:val="88"/>
        </w:rPr>
        <w:t xml:space="preserve">Bridge</w:t>
      </w:r>
    </w:p>
    <w:p>
      <w:pPr>
        <w:spacing w:after="2400"/>
        <w:jc w:val="center"/>
      </w:pPr>
      <w:r>
        <w:rPr>
          <w:color w:val="15171C"/>
          <w:sz w:val="30"/>
          <w:szCs w:val="30"/>
        </w:rPr>
        <w:t xml:space="preserve">Team Manual — how we use it, day to day</w:t>
      </w:r>
    </w:p>
    <w:p>
      <w:pPr>
        <w:jc w:val="center"/>
      </w:pPr>
      <w:r>
        <w:rPr>
          <w:color w:val="6B7280"/>
          <w:sz w:val="20"/>
          <w:szCs w:val="20"/>
        </w:rPr>
        <w:t xml:space="preserve">For everyone at the company · July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The basics (everyone)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5171C"/>
          <w:sz w:val="22"/>
          <w:szCs w:val="22"/>
        </w:rPr>
        <w:t xml:space="preserve">Logging in — </w:t>
      </w:r>
      <w:r>
        <w:rPr>
          <w:color w:val="262A33"/>
          <w:sz w:val="22"/>
          <w:szCs w:val="22"/>
        </w:rPr>
        <w:t xml:space="preserve">open the Bridge link in any browser — phone or laptop — and sign in with your work email. Stay logged in; it remembers you.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5171C"/>
          <w:sz w:val="22"/>
          <w:szCs w:val="22"/>
        </w:rPr>
        <w:t xml:space="preserve">Finding anything — </w:t>
      </w:r>
      <w:r>
        <w:rPr>
          <w:color w:val="262A33"/>
          <w:sz w:val="22"/>
          <w:szCs w:val="22"/>
        </w:rPr>
        <w:t xml:space="preserve">press ⌘K (Mac) or Ctrl+K (Windows), type what you want — “payroll”, a person’s name — and press Enter.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5171C"/>
          <w:sz w:val="22"/>
          <w:szCs w:val="22"/>
        </w:rPr>
        <w:t xml:space="preserve">The bell — </w:t>
      </w:r>
      <w:r>
        <w:rPr>
          <w:color w:val="262A33"/>
          <w:sz w:val="22"/>
          <w:szCs w:val="22"/>
        </w:rPr>
        <w:t xml:space="preserve">your inbox for everything: approvals decided, checklists assigned, review cycles, payslips. Tap any alert — it opens the exact page.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5171C"/>
          <w:sz w:val="22"/>
          <w:szCs w:val="22"/>
        </w:rPr>
        <w:t xml:space="preserve">The ? button — </w:t>
      </w:r>
      <w:r>
        <w:rPr>
          <w:color w:val="262A33"/>
          <w:sz w:val="22"/>
          <w:szCs w:val="22"/>
        </w:rPr>
        <w:t xml:space="preserve">every page has a “How this tab works” note in plain language. When unsure, start there.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752725"/>
            <wp:effectExtent t="0" r="0" b="0" l="0"/>
            <wp:docPr id="1" name="A day with Bridge" descr="A day with Bridge" title="A day with Bri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Your day at a glance — employee on top, manager in the middle, HR below.</w:t>
      </w:r>
    </w:p>
    <w:p>
      <w:pPr>
        <w:pStyle w:val="Heading1"/>
        <w:spacing w:after="200" w:before="360"/>
      </w:pPr>
      <w:r>
        <w:t xml:space="preserve">For every employee</w:t>
      </w:r>
    </w:p>
    <w:p>
      <w:pPr>
        <w:pStyle w:val="Heading2"/>
        <w:spacing w:after="160" w:before="280"/>
      </w:pPr>
      <w:r>
        <w:t xml:space="preserve">Clocking in and out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Dashboard → big green button. If your office has a location fence, be inside it. Late arrivals are flagged automatically — no arguments either way.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Forgot to clock out? The day closes automatically at midnight and your manager is informed — better to remember.</w:t>
      </w:r>
    </w:p>
    <w:p>
      <w:pPr>
        <w:pStyle w:val="Heading2"/>
        <w:spacing w:after="160" w:before="280"/>
      </w:pPr>
      <w:r>
        <w:t xml:space="preserve">Working from home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Tap “Mark today as WFH” before you clock in. Your manager is notified, and it shows in the who’s-in board.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Once you clock in, the WFH tag locks for the day (🔒) — it cannot be changed afterwards, so set it first.</w:t>
      </w:r>
    </w:p>
    <w:p>
      <w:pPr>
        <w:pStyle w:val="Heading2"/>
        <w:spacing w:after="160" w:before="280"/>
      </w:pPr>
      <w:r>
        <w:t xml:space="preserve">Your checklists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My Checklists shows what is due today. Answer every question; the camera icon means photo proof is required — the app will not submit without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Miss the due time and the card turns LATE (red). It still must be done — lateness is recorded, not punished by the app.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Need to fix something already submitted? Request an edit — your manager approves it first.</w:t>
      </w:r>
    </w:p>
    <w:p>
      <w:pPr>
        <w:pStyle w:val="Heading2"/>
        <w:spacing w:after="160" w:before="280"/>
      </w:pPr>
      <w:r>
        <w:t xml:space="preserve">Leave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Leave tab shows every balance live — what you have, what is pending. Apply in seconds; you always see which stage your request is at and who it is waiting 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Sick leave must start today (that is policy, the form enforces it). Other types can be planned ahead.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Cancel a pending request any time — the reserved days return instantly.</w:t>
      </w:r>
    </w:p>
    <w:p>
      <w:pPr>
        <w:pStyle w:val="Heading2"/>
        <w:spacing w:after="160" w:before="280"/>
      </w:pPr>
      <w:r>
        <w:t xml:space="preserve">Overtime, reviews, tickets, letters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Overtime: log extra hours; your manager approves them as payment (next payroll) or comp-off (extra leave).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Reviews: when a cycle opens you get a “Fill now” card — rate yourself 1–10 honestly; you will see your manager’s ratings next to yours when it closes.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Tickets: anything broken or needed — raise it, track it, see who resolved it and why.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Letters: request a salary certificate or similar; HR approves and issues a print-ready letter on the company letterhead.</w:t>
      </w:r>
    </w:p>
    <w:p>
      <w:pPr>
        <w:pStyle w:val="Heading1"/>
        <w:spacing w:after="200" w:before="360"/>
      </w:pPr>
      <w:r>
        <w:t xml:space="preserve">For managers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Inbox — Approvals is your one queue: submissions, edit requests, leave, overtime. Decide there, never in chat. Every decision notifies the person automatically.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You cannot approve your own requests — the app blocks it, for everyone, including admins.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Team view shows everyone’s live checklist status; the dashboard Pulse strip counts everything waiting for you.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Shifts: plan the week as drafts, publish once — everyone is notified and sees only their own shifts.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Reviews: when a cycle includes manager reviews, you get one form per direct report. The gap between self and manager scores is the conversation starter.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Overdue alerts come to you by themselves — no chasing needed.</w:t>
      </w:r>
    </w:p>
    <w:p>
      <w:pPr>
        <w:pStyle w:val="Heading1"/>
        <w:spacing w:after="200" w:before="360"/>
      </w:pPr>
      <w:r>
        <w:t xml:space="preserve">For HR / Admin</w:t>
      </w:r>
    </w:p>
    <w:p>
      <w:pPr>
        <w:pStyle w:val="Heading2"/>
        <w:spacing w:after="160" w:before="280"/>
      </w:pPr>
      <w:r>
        <w:t xml:space="preserve">People and access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Users: add people, set their manager, office and salary. Each person gets exactly one role.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Access Control → Roles: a role is a bundle of switches. Use the search box, the ALL ON / ALL OFF group buttons, and the live “X of Y permissions” counter. Changes apply on Save.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One-off exceptions: Access Control → People → Personal — overrides beat the role, even for admins.</w:t>
      </w:r>
    </w:p>
    <w:p>
      <w:pPr>
        <w:pStyle w:val="Heading2"/>
        <w:spacing w:after="160" w:before="280"/>
      </w:pPr>
      <w:r>
        <w:t xml:space="preserve">HR Config (set once, adjust rarely)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Policy: grace minutes, auto clock-out, leave-year basis. Leave Types: entitlements and accruals per country profile. Holidays: the public calendar.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Approval flows: who approves leave, in what order — stranded requests auto-escalate to HR/Admin.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Letterhead &amp; payslip: upload header/footer images, edit the payslip template (a complete default is built in).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Compliance: currency, WPS employer IDs, gratuity tiers per country (UAE and KSA presets); map each office to its country. Everything here is informational — it never changes net pay.</w:t>
      </w:r>
    </w:p>
    <w:p>
      <w:pPr>
        <w:pStyle w:val="Heading2"/>
        <w:spacing w:after="160" w:before="280"/>
      </w:pPr>
      <w:r>
        <w:t xml:space="preserve">Payroll month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262A33"/>
          <w:sz w:val="22"/>
          <w:szCs w:val="22"/>
        </w:rPr>
        <w:t xml:space="preserve">Open Payroll — the month is already assembled from attendance, leave and overtime.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262A33"/>
          <w:sz w:val="22"/>
          <w:szCs w:val="22"/>
        </w:rPr>
        <w:t xml:space="preserve">Verify every line (✓), fix data at the source if something looks wrong — then Run.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262A33"/>
          <w:sz w:val="22"/>
          <w:szCs w:val="22"/>
        </w:rPr>
        <w:t xml:space="preserve">Approve (Head of People) → Finalize. Finalize locks the month and notifies everyone their payslip is ready.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262A33"/>
          <w:sz w:val="22"/>
          <w:szCs w:val="22"/>
        </w:rPr>
        <w:t xml:space="preserve">Export the WPS bank file and, when needed, the gratuity liability CSV. Roll back is available until Finalize.</w:t>
      </w:r>
    </w:p>
    <w:p>
      <w:pPr>
        <w:pStyle w:val="Heading2"/>
        <w:spacing w:after="160" w:before="280"/>
      </w:pPr>
      <w:r>
        <w:t xml:space="preserve">Communication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Announcements go to everyone, with read tracking. Review cycles: create, watch the progress bar, close, export CSV.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A33"/>
          <w:sz w:val="22"/>
          <w:szCs w:val="22"/>
        </w:rPr>
        <w:t xml:space="preserve">Settings → Notifications: the email master switch, per-event toggles and every template (subject, wording, button) — edit freely; per-person opt-outs are respected automatically.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990850"/>
            <wp:effectExtent t="0" r="0" b="0" l="0"/>
            <wp:docPr id="1" name="Notification flow" descr="Notification flow" title="Notifica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Company switches + personal choices decide the channels. WhatsApp is an optional add-on, enabled on request.</w:t>
      </w:r>
    </w:p>
    <w:p>
      <w:pPr>
        <w:pStyle w:val="Heading1"/>
        <w:spacing w:after="200" w:before="360"/>
      </w:pPr>
      <w:r>
        <w:t xml:space="preserve">If something looks wrong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5171C"/>
          <w:sz w:val="22"/>
          <w:szCs w:val="22"/>
        </w:rPr>
        <w:t xml:space="preserve">“No office location configured” when clocking in — </w:t>
      </w:r>
      <w:r>
        <w:rPr>
          <w:color w:val="262A33"/>
          <w:sz w:val="22"/>
          <w:szCs w:val="22"/>
        </w:rPr>
        <w:t xml:space="preserve">your account has no office assigned or the office has no location set. Tell HR — it is a 1-minute fix in Locations / your profile.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5171C"/>
          <w:sz w:val="22"/>
          <w:szCs w:val="22"/>
        </w:rPr>
        <w:t xml:space="preserve">A page looks stale or odd — </w:t>
      </w:r>
      <w:r>
        <w:rPr>
          <w:color w:val="262A33"/>
          <w:sz w:val="22"/>
          <w:szCs w:val="22"/>
        </w:rPr>
        <w:t xml:space="preserve">hard refresh once: Ctrl+Shift+R (Windows) or Cmd+Shift+R (Mac). Bridge updates itself; a stubborn old tab occasionally needs the nudge.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5171C"/>
          <w:sz w:val="22"/>
          <w:szCs w:val="22"/>
        </w:rPr>
        <w:t xml:space="preserve">“Some changes didn’t save” appears repeatedly — </w:t>
      </w:r>
      <w:r>
        <w:rPr>
          <w:color w:val="262A33"/>
          <w:sz w:val="22"/>
          <w:szCs w:val="22"/>
        </w:rPr>
        <w:t xml:space="preserve">your login token likely expired while the tab slept. Refresh the page — your work is kept locally and syncs the moment you are back 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5171C"/>
          <w:sz w:val="22"/>
          <w:szCs w:val="22"/>
        </w:rPr>
        <w:t xml:space="preserve">You believe you lack access you should have — </w:t>
      </w:r>
      <w:r>
        <w:rPr>
          <w:color w:val="262A33"/>
          <w:sz w:val="22"/>
          <w:szCs w:val="22"/>
        </w:rPr>
        <w:t xml:space="preserve">ask your admin to check your role in Access Control — permission changes apply instantly.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5171C"/>
          <w:sz w:val="22"/>
          <w:szCs w:val="22"/>
        </w:rPr>
        <w:t xml:space="preserve">Anything else — </w:t>
      </w:r>
      <w:r>
        <w:rPr>
          <w:color w:val="262A33"/>
          <w:sz w:val="22"/>
          <w:szCs w:val="22"/>
        </w:rPr>
        <w:t xml:space="preserve">raise a Ticket in Bridge itself — that is what it is for. You will see exactly who picked it up and what they did.</w:t>
      </w:r>
    </w:p>
    <w:p>
      <w:pPr>
        <w:pStyle w:val="Heading1"/>
        <w:spacing w:after="200" w:before="360"/>
      </w:pPr>
      <w:r>
        <w:t xml:space="preserve">Admin day-1 checklist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color w:val="262A33"/>
          <w:sz w:val="22"/>
          <w:szCs w:val="22"/>
        </w:rPr>
        <w:t xml:space="preserve">Add offices in Locations; set the geofence (location + radius) for each.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color w:val="262A33"/>
          <w:sz w:val="22"/>
          <w:szCs w:val="22"/>
        </w:rPr>
        <w:t xml:space="preserve">Create departments; add people with manager, office, joining date and salary.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color w:val="262A33"/>
          <w:sz w:val="22"/>
          <w:szCs w:val="22"/>
        </w:rPr>
        <w:t xml:space="preserve">Check each person’s role in Access Control; make custom roles if the built-ins do not fit.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color w:val="262A33"/>
          <w:sz w:val="22"/>
          <w:szCs w:val="22"/>
        </w:rPr>
        <w:t xml:space="preserve">Review HR Config: leave types for your country profile, public holidays, approval flow.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color w:val="262A33"/>
          <w:sz w:val="22"/>
          <w:szCs w:val="22"/>
        </w:rPr>
        <w:t xml:space="preserve">Upload the letterhead images and check the payslip preview.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color w:val="262A33"/>
          <w:sz w:val="22"/>
          <w:szCs w:val="22"/>
        </w:rPr>
        <w:t xml:space="preserve">Map each office to its country in HR Config → Compliance; enter WPS employer IDs.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color w:val="262A33"/>
          <w:sz w:val="22"/>
          <w:szCs w:val="22"/>
        </w:rPr>
        <w:t xml:space="preserve">Keep the email master switch OFF until templates read the way you want — then switch on.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color w:val="262A33"/>
          <w:sz w:val="22"/>
          <w:szCs w:val="22"/>
        </w:rPr>
        <w:t xml:space="preserve">Run one full week — clock-ins, one checklist, one leave request — before rolling payroll.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9F6E" w:sz="4" w:space="4"/>
      </w:pBdr>
      <w:tabs>
        <w:tab w:val="right" w:pos="9026"/>
      </w:tabs>
    </w:pPr>
    <w:r>
      <w:rPr>
        <w:b/>
        <w:bCs/>
        <w:color w:val="0E9F6E"/>
        <w:sz w:val="20"/>
        <w:szCs w:val="20"/>
      </w:rPr>
      <w:t xml:space="preserve">Bridge</w:t>
    </w:r>
    <w:r>
      <w:rPr>
        <w:color w:val="6B7280"/>
        <w:sz w:val="18"/>
        <w:szCs w:val="18"/>
      </w:rPr>
      <w:t xml:space="preserve">	Team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5171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260"/>
      <w:outlineLvl w:val="1"/>
    </w:pPr>
    <w:rPr>
      <w:rFonts w:ascii="Arial" w:cs="Arial" w:eastAsia="Arial" w:hAnsi="Arial"/>
      <w:b/>
      <w:bCs/>
      <w:color w:val="0B7A55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24ad615378ec4e990b7e44bc23197033aa9d563.png"/><Relationship Id="rId10" Type="http://schemas.openxmlformats.org/officeDocument/2006/relationships/image" Target="media/e0bb82b9020e025068db70f535cabce320d4c21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2026-07-05T11:25:59.886Z</dcterms:created>
  <dcterms:modified xsi:type="dcterms:W3CDTF">2026-07-05T11:25:59.886Z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