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6B1A1A" w:sz="6" w:space="4"/>
        </w:pBdr>
        <w:spacing w:before="240" w:after="120"/>
        <w:jc w:val="center"/>
      </w:pPr>
      <w:r>
        <w:rPr>
          <w:rFonts w:ascii="Georgia" w:cs="Georgia" w:eastAsia="Georgia" w:hAnsi="Georgia"/>
          <w:b/>
          <w:bCs/>
          <w:color w:val="6B1A1A"/>
          <w:sz w:val="28"/>
          <w:szCs w:val="28"/>
        </w:rPr>
        <w:t xml:space="preserve">The Annals of the Black Company</w:t>
      </w:r>
    </w:p>
    <w:p>
      <w:pPr>
        <w:spacing w:before="120" w:after="80"/>
        <w:jc w:val="center"/>
      </w:pPr>
      <w:r>
        <w:rPr>
          <w:rFonts w:ascii="Georgia" w:cs="Georgia" w:eastAsia="Georgia" w:hAnsi="Georgia"/>
          <w:b/>
          <w:bCs/>
          <w:i/>
          <w:iCs/>
          <w:color w:val="6B1A1A"/>
          <w:sz w:val="22"/>
          <w:szCs w:val="22"/>
        </w:rPr>
        <w:t xml:space="preserve">A Summary of the Devil’s Knuckle</w:t>
      </w:r>
    </w:p>
    <w:p>
      <w:pPr>
        <w:spacing w:before="80" w:after="160"/>
        <w:jc w:val="center"/>
      </w:pPr>
      <w:r>
        <w:rPr>
          <w:rFonts w:ascii="Georgia" w:cs="Georgia" w:eastAsia="Georgia" w:hAnsi="Georgia"/>
          <w:i/>
          <w:iCs/>
          <w:color w:val="6B1A1A"/>
          <w:sz w:val="20"/>
          <w:szCs w:val="20"/>
        </w:rPr>
        <w:t xml:space="preserve">Day of Salt through Suraan, Year of Dust 47
Prepared at the Captain’s Request by the Annalist</w:t>
      </w:r>
    </w:p>
    <w:p>
      <w:pPr>
        <w:spacing w:before="160" w:after="160"/>
        <w:jc w:val="center"/>
      </w:pPr>
      <w:r>
        <w:rPr>
          <w:rFonts w:ascii="Georgia" w:cs="Georgia" w:eastAsia="Georgia" w:hAnsi="Georgia"/>
          <w:color w:val="6B1A1A"/>
          <w:sz w:val="20"/>
          <w:szCs w:val="20"/>
        </w:rPr>
        <w:t xml:space="preserve">---</w:t>
      </w:r>
    </w:p>
    <w:p>
      <w:pPr>
        <w:spacing w:before="80" w:after="80"/>
        <w:ind w:left="720" w:right="720"/>
      </w:pPr>
      <w:r>
        <w:rPr>
          <w:rFonts w:ascii="Georgia" w:cs="Georgia" w:eastAsia="Georgia" w:hAnsi="Georgia"/>
          <w:i/>
          <w:iCs/>
          <w:color w:val="1A1A1A"/>
          <w:sz w:val="20"/>
          <w:szCs w:val="20"/>
        </w:rPr>
        <w:t xml:space="preserve">A note before the summary: you have read none of this, which is why I am writing it. I have tried to be accurate. Where I have been brief, it is because you already know the shape of the thing and don’t need me to describe it. Where I have been more careful, it is because the record requires it. The full Annals are available if you want them. You have never wanted them.</w:t>
      </w:r>
    </w:p>
    <w:p>
      <w:pPr>
        <w:spacing w:before="60" w:after="60"/>
      </w:pPr>
      <w:r>
        <w:t xml:space="preserve"/>
      </w:r>
    </w:p>
    <w:p>
      <w:pPr>
        <w:spacing w:before="80" w:after="80"/>
        <w:ind w:left="720" w:right="720"/>
      </w:pPr>
      <w:r>
        <w:rPr>
          <w:rFonts w:ascii="Georgia" w:cs="Georgia" w:eastAsia="Georgia" w:hAnsi="Georgia"/>
          <w:i/>
          <w:iCs/>
          <w:color w:val="1A1A1A"/>
          <w:sz w:val="20"/>
          <w:szCs w:val="20"/>
        </w:rPr>
        <w:t xml:space="preserve">— The Annalist</w:t>
      </w:r>
    </w:p>
    <w:p>
      <w:pPr>
        <w:spacing w:before="160" w:after="160"/>
        <w:jc w:val="center"/>
      </w:pPr>
      <w:r>
        <w:rPr>
          <w:rFonts w:ascii="Georgia" w:cs="Georgia" w:eastAsia="Georgia" w:hAnsi="Georgia"/>
          <w:color w:val="6B1A1A"/>
          <w:sz w:val="20"/>
          <w:szCs w:val="20"/>
        </w:rPr>
        <w:t xml:space="preserve">---</w:t>
      </w:r>
    </w:p>
    <w:p>
      <w:pPr>
        <w:pBdr>
          <w:bottom w:val="single" w:color="6B1A1A" w:sz="3" w:space="2"/>
        </w:pBdr>
        <w:spacing w:before="280" w:after="100"/>
      </w:pPr>
      <w:r>
        <w:rPr>
          <w:rFonts w:ascii="Georgia" w:cs="Georgia" w:eastAsia="Georgia" w:hAnsi="Georgia"/>
          <w:b/>
          <w:bCs/>
          <w:color w:val="6B1A1A"/>
          <w:sz w:val="22"/>
          <w:szCs w:val="22"/>
        </w:rPr>
        <w:t xml:space="preserve">CARAS — Day of Salt through Dathra, Year of Dust 47</w:t>
      </w:r>
    </w:p>
    <w:p>
      <w:pPr>
        <w:spacing w:before="60" w:after="60"/>
      </w:pPr>
      <w:r>
        <w:t xml:space="preserve"/>
      </w:r>
    </w:p>
    <w:p>
      <w:pPr>
        <w:spacing w:before="80" w:after="80"/>
      </w:pPr>
      <w:r>
        <w:rPr>
          <w:rFonts w:ascii="Georgia" w:cs="Georgia" w:eastAsia="Georgia" w:hAnsi="Georgia"/>
          <w:color w:val="1A1A1A"/>
          <w:sz w:val="20"/>
          <w:szCs w:val="20"/>
        </w:rPr>
        <w:t xml:space="preserve">The Knuckle arrived at Caras on the Day of Salt. Seven men, intact, no incidents on the road worth recording. They found the city, assessed it, and were assessed by it in the manner of men who have been in enough places to know when a place is deciding what it thinks of them.</w:t>
      </w:r>
    </w:p>
    <w:p>
      <w:pPr>
        <w:spacing w:before="80" w:after="80"/>
      </w:pPr>
      <w:r>
        <w:rPr>
          <w:rFonts w:ascii="Georgia" w:cs="Georgia" w:eastAsia="Georgia" w:hAnsi="Georgia"/>
          <w:color w:val="1A1A1A"/>
          <w:sz w:val="20"/>
          <w:szCs w:val="20"/>
        </w:rPr>
        <w:t xml:space="preserve">They were summoned by Wali Marid within the week. Handled it correctly — Company business goes through you, not them, they are not authorized to negotiate, good day. Marid accepted this and told them to fetch you. Standard.</w:t>
      </w:r>
    </w:p>
    <w:p>
      <w:pPr>
        <w:spacing w:before="80" w:after="80"/>
      </w:pPr>
      <w:r>
        <w:rPr>
          <w:rFonts w:ascii="Georgia" w:cs="Georgia" w:eastAsia="Georgia" w:hAnsi="Georgia"/>
          <w:color w:val="1A1A1A"/>
          <w:sz w:val="20"/>
          <w:szCs w:val="20"/>
        </w:rPr>
        <w:t xml:space="preserve">While in the city: one crocodile killed in the Maul, one washerwoman not saved, one dockside altercation with the River Men’s Nalo that ended with a bolt in his shoulder and him in the river. The Copper Men watched all of this. The crocodile business generated goodwill in the slums. I have recorded both in the full Annals.</w:t>
      </w:r>
    </w:p>
    <w:p>
      <w:pPr>
        <w:spacing w:before="80" w:after="80"/>
      </w:pPr>
      <w:r>
        <w:rPr>
          <w:rFonts w:ascii="Georgia" w:cs="Georgia" w:eastAsia="Georgia" w:hAnsi="Georgia"/>
          <w:color w:val="1A1A1A"/>
          <w:sz w:val="20"/>
          <w:szCs w:val="20"/>
        </w:rPr>
        <w:t xml:space="preserve">You met with Marid. He wanted a Fist for festival security at terms we couldn’t accept. You declined and ordered the column south. This is where it becomes relevant.</w:t>
      </w:r>
    </w:p>
    <w:p>
      <w:pPr>
        <w:spacing w:before="80" w:after="80"/>
      </w:pPr>
      <w:r>
        <w:rPr>
          <w:rFonts w:ascii="Georgia" w:cs="Georgia" w:eastAsia="Georgia" w:hAnsi="Georgia"/>
          <w:color w:val="1A1A1A"/>
          <w:sz w:val="20"/>
          <w:szCs w:val="20"/>
        </w:rPr>
        <w:t xml:space="preserve">Marid privately contracted the Knuckle — with your authorization — to extract the Boy Prophet, a child called Keshin, from the Dust Priests before the Festival. His stated reason was the boy’s welfare. His actual reason was political leverage over the Ikhwan al-Ramad. We concluded this afterward. At the time, the mission proceeded.</w:t>
      </w:r>
    </w:p>
    <w:p>
      <w:pPr>
        <w:spacing w:before="80" w:after="80"/>
      </w:pPr>
      <w:r>
        <w:rPr>
          <w:rFonts w:ascii="Georgia" w:cs="Georgia" w:eastAsia="Georgia" w:hAnsi="Georgia"/>
          <w:color w:val="1A1A1A"/>
          <w:sz w:val="20"/>
          <w:szCs w:val="20"/>
        </w:rPr>
        <w:t xml:space="preserve">The Bone Yard extraction went as planned, with one complication worth noting: the boy demonstrated, on the Knuckle, a capability that I will record here plainly and let you make of it what you will. He spoke a word and stopped all seven of them. Completely. Then spoke a second word and released them. He is approximately ten years old. He then walked cooperatively to the safe house, which turned out to be Nalo’s, which told us something about the arrangement we’d been placed inside.</w:t>
      </w:r>
    </w:p>
    <w:p>
      <w:pPr>
        <w:spacing w:before="80" w:after="80"/>
      </w:pPr>
      <w:r>
        <w:rPr>
          <w:rFonts w:ascii="Georgia" w:cs="Georgia" w:eastAsia="Georgia" w:hAnsi="Georgia"/>
          <w:color w:val="1A1A1A"/>
          <w:sz w:val="20"/>
          <w:szCs w:val="20"/>
        </w:rPr>
        <w:t xml:space="preserve">Marid then executed the double-cross you are aware of. He returned the boy to the Priests publicly, named the Black Company as the kidnappers, and purchased himself a festival’s worth of religious goodwill at our expense. Drains brought us this intelligence on the road to Dengbi, sixty miles on foot with a wound in his ribs. The other three — Doubts, Goat, Slick — did not make it out of Caras. I have recorded their names. The ledger on them is not closed but I am not optimistic.</w:t>
      </w:r>
    </w:p>
    <w:p>
      <w:pPr>
        <w:spacing w:before="160" w:after="160"/>
        <w:jc w:val="center"/>
      </w:pPr>
      <w:r>
        <w:rPr>
          <w:rFonts w:ascii="Georgia" w:cs="Georgia" w:eastAsia="Georgia" w:hAnsi="Georgia"/>
          <w:color w:val="6B1A1A"/>
          <w:sz w:val="20"/>
          <w:szCs w:val="20"/>
        </w:rPr>
        <w:t xml:space="preserve">---</w:t>
      </w:r>
    </w:p>
    <w:p>
      <w:pPr>
        <w:pBdr>
          <w:bottom w:val="single" w:color="6B1A1A" w:sz="3" w:space="2"/>
        </w:pBdr>
        <w:spacing w:before="280" w:after="100"/>
      </w:pPr>
      <w:r>
        <w:rPr>
          <w:rFonts w:ascii="Georgia" w:cs="Georgia" w:eastAsia="Georgia" w:hAnsi="Georgia"/>
          <w:b/>
          <w:bCs/>
          <w:color w:val="6B1A1A"/>
          <w:sz w:val="22"/>
          <w:szCs w:val="22"/>
        </w:rPr>
        <w:t xml:space="preserve">DENGBI — Dathra through late Dathra, Year of Dust 47</w:t>
      </w:r>
    </w:p>
    <w:p>
      <w:pPr>
        <w:spacing w:before="60" w:after="60"/>
      </w:pPr>
      <w:r>
        <w:t xml:space="preserve"/>
      </w:r>
    </w:p>
    <w:p>
      <w:pPr>
        <w:spacing w:before="80" w:after="80"/>
      </w:pPr>
      <w:r>
        <w:rPr>
          <w:rFonts w:ascii="Georgia" w:cs="Georgia" w:eastAsia="Georgia" w:hAnsi="Georgia"/>
          <w:color w:val="1A1A1A"/>
          <w:sz w:val="20"/>
          <w:szCs w:val="20"/>
        </w:rPr>
        <w:t xml:space="preserve">You know most of this. For the record:</w:t>
      </w:r>
    </w:p>
    <w:p>
      <w:pPr>
        <w:spacing w:before="80" w:after="80"/>
      </w:pPr>
      <w:r>
        <w:rPr>
          <w:rFonts w:ascii="Georgia" w:cs="Georgia" w:eastAsia="Georgia" w:hAnsi="Georgia"/>
          <w:color w:val="1A1A1A"/>
          <w:sz w:val="20"/>
          <w:szCs w:val="20"/>
        </w:rPr>
        <w:t xml:space="preserve">The Gilded Host was present, double-contracted with Prince Corvin Vey of Thar Anos while negotiating Dengbi’s engagement. Twitch acquired the documentation at the Host’s recruitment party. You gave it to Amir Zayd. The Host departed in disgrace. Amir contracted the Red Knives and the Ashen Banner instead of us, which was the outcome we did not want and could not prevent once the leverage was spent.</w:t>
      </w:r>
    </w:p>
    <w:p>
      <w:pPr>
        <w:spacing w:before="80" w:after="80"/>
      </w:pPr>
      <w:r>
        <w:rPr>
          <w:rFonts w:ascii="Georgia" w:cs="Georgia" w:eastAsia="Georgia" w:hAnsi="Georgia"/>
          <w:color w:val="1A1A1A"/>
          <w:sz w:val="20"/>
          <w:szCs w:val="20"/>
        </w:rPr>
        <w:t xml:space="preserve">Marid’s host arrived from the north. You doubled the price. Amir paid. The battle was fought on the flat ground north of the city near the Maul’s west bank. Marid died in the rout. The Knuckle held the river flank.</w:t>
      </w:r>
    </w:p>
    <w:p>
      <w:pPr>
        <w:spacing w:before="80" w:after="80"/>
      </w:pPr>
      <w:r>
        <w:rPr>
          <w:rFonts w:ascii="Georgia" w:cs="Georgia" w:eastAsia="Georgia" w:hAnsi="Georgia"/>
          <w:color w:val="1A1A1A"/>
          <w:sz w:val="20"/>
          <w:szCs w:val="20"/>
        </w:rPr>
        <w:t xml:space="preserve">Herbie fell in this battle. The self-made dentist, the most affable man on that Knuckle. I record this here because it belongs here and because the full entry in the Annals does not do it justice given what came after. The Knuckle held the flank. Not without cost.</w:t>
      </w:r>
    </w:p>
    <w:p>
      <w:pPr>
        <w:spacing w:before="80" w:after="80"/>
      </w:pPr>
      <w:r>
        <w:rPr>
          <w:rFonts w:ascii="Georgia" w:cs="Georgia" w:eastAsia="Georgia" w:hAnsi="Georgia"/>
          <w:color w:val="1A1A1A"/>
          <w:sz w:val="20"/>
          <w:szCs w:val="20"/>
        </w:rPr>
        <w:t xml:space="preserve">The Captain tasked the Knuckle with river pursuit of Nalo and Marid’s war chest immediately following the engagement. The Dick was attached at this point to fill Herbie’s gap. The pursuit took five days. Nalo and his men were overtaken north of the Red Lake. Nalo died. One man was released; I don’t know which or why and the Knuckle isn’t forthcoming. The war chest was recovered. I have the figure in the financial ledger and will not write it here.</w:t>
      </w:r>
    </w:p>
    <w:p>
      <w:pPr>
        <w:spacing w:before="80" w:after="80"/>
      </w:pPr>
      <w:r>
        <w:rPr>
          <w:rFonts w:ascii="Georgia" w:cs="Georgia" w:eastAsia="Georgia" w:hAnsi="Georgia"/>
          <w:color w:val="1A1A1A"/>
          <w:sz w:val="20"/>
          <w:szCs w:val="20"/>
        </w:rPr>
        <w:t xml:space="preserve">They waited nine days on the south bank for the column. The Company entered Gjol Port on Nahrim 15, banners up, full column.</w:t>
      </w:r>
    </w:p>
    <w:p>
      <w:pPr>
        <w:spacing w:before="160" w:after="160"/>
        <w:jc w:val="center"/>
      </w:pPr>
      <w:r>
        <w:rPr>
          <w:rFonts w:ascii="Georgia" w:cs="Georgia" w:eastAsia="Georgia" w:hAnsi="Georgia"/>
          <w:color w:val="6B1A1A"/>
          <w:sz w:val="20"/>
          <w:szCs w:val="20"/>
        </w:rPr>
        <w:t xml:space="preserve">---</w:t>
      </w:r>
    </w:p>
    <w:p>
      <w:pPr>
        <w:pBdr>
          <w:bottom w:val="single" w:color="6B1A1A" w:sz="3" w:space="2"/>
        </w:pBdr>
        <w:spacing w:before="280" w:after="100"/>
      </w:pPr>
      <w:r>
        <w:rPr>
          <w:rFonts w:ascii="Georgia" w:cs="Georgia" w:eastAsia="Georgia" w:hAnsi="Georgia"/>
          <w:b/>
          <w:bCs/>
          <w:color w:val="6B1A1A"/>
          <w:sz w:val="22"/>
          <w:szCs w:val="22"/>
        </w:rPr>
        <w:t xml:space="preserve">GJOL PORT — Qassad through Jalun, Year of Dust 47</w:t>
      </w:r>
    </w:p>
    <w:p>
      <w:pPr>
        <w:spacing w:before="60" w:after="60"/>
      </w:pPr>
      <w:r>
        <w:t xml:space="preserve"/>
      </w:r>
    </w:p>
    <w:p>
      <w:pPr>
        <w:spacing w:before="80" w:after="80"/>
      </w:pPr>
      <w:r>
        <w:rPr>
          <w:rFonts w:ascii="Georgia" w:cs="Georgia" w:eastAsia="Georgia" w:hAnsi="Georgia"/>
          <w:color w:val="1A1A1A"/>
          <w:sz w:val="20"/>
          <w:szCs w:val="20"/>
        </w:rPr>
        <w:t xml:space="preserve">The peacekeeping contract with the Emir you know. One month of crowd management while the city’s pro-Muirthemne faction simmered. The men hated it. The Knuckle handled their portion without incident.</w:t>
      </w:r>
    </w:p>
    <w:p>
      <w:pPr>
        <w:spacing w:before="80" w:after="80"/>
      </w:pPr>
      <w:r>
        <w:rPr>
          <w:rFonts w:ascii="Georgia" w:cs="Georgia" w:eastAsia="Georgia" w:hAnsi="Georgia"/>
          <w:color w:val="1A1A1A"/>
          <w:sz w:val="20"/>
          <w:szCs w:val="20"/>
        </w:rPr>
        <w:t xml:space="preserve">The Nets Tavern: the Knuckle was sent to acquire Tariq, the former harbormaster, before he could reach Thar Anos. The intelligence was false. The Nets had been prepared as an ambush — forty-plus rebels, staged, with Mercy’s reserve deliberately delayed. Samir, the Emir’s second son, had provided and shaped the false intelligence. Seven men killed twenty-nine rebels in that building and all seven walked out. I wrote the number down three times because the first two times it looked wrong.</w:t>
      </w:r>
    </w:p>
    <w:p>
      <w:pPr>
        <w:spacing w:before="80" w:after="80"/>
      </w:pPr>
      <w:r>
        <w:rPr>
          <w:rFonts w:ascii="Georgia" w:cs="Georgia" w:eastAsia="Georgia" w:hAnsi="Georgia"/>
          <w:color w:val="1A1A1A"/>
          <w:sz w:val="20"/>
          <w:szCs w:val="20"/>
        </w:rPr>
        <w:t xml:space="preserve">Wishlist — Brother in Mercy’s Fist, an artist — was found the following morning in the Lantern District. He had been killed in the manner of a message. Khasabin the Muir, a Muirthemne-affiliated wizard operating inside the city, was responsible. I will not describe it further in this document. It is in the full Annals for the record.</w:t>
      </w:r>
    </w:p>
    <w:p>
      <w:pPr>
        <w:spacing w:before="80" w:after="80"/>
      </w:pPr>
      <w:r>
        <w:rPr>
          <w:rFonts w:ascii="Georgia" w:cs="Georgia" w:eastAsia="Georgia" w:hAnsi="Georgia"/>
          <w:color w:val="1A1A1A"/>
          <w:sz w:val="20"/>
          <w:szCs w:val="20"/>
        </w:rPr>
        <w:t xml:space="preserve">You ordered patience. The Knuckle waited.</w:t>
      </w:r>
    </w:p>
    <w:p>
      <w:pPr>
        <w:spacing w:before="80" w:after="80"/>
      </w:pPr>
      <w:r>
        <w:rPr>
          <w:rFonts w:ascii="Georgia" w:cs="Georgia" w:eastAsia="Georgia" w:hAnsi="Georgia"/>
          <w:color w:val="1A1A1A"/>
          <w:sz w:val="20"/>
          <w:szCs w:val="20"/>
        </w:rPr>
        <w:t xml:space="preserve">The sweep and flush you ordered produced the result you wanted on the Knuckle’s route: Samir and his guard, with Khasabin. The engagement was notable for the wizardry involved — Khasabin’s summoned wolf spider against Pixie’s counter. Khasabin died in the fight. Samir was dealt with. I have recorded this in the Annals. I will not elaborate here, and I understand you are not asking me to.</w:t>
      </w:r>
    </w:p>
    <w:p>
      <w:pPr>
        <w:spacing w:before="80" w:after="80"/>
      </w:pPr>
      <w:r>
        <w:rPr>
          <w:rFonts w:ascii="Georgia" w:cs="Georgia" w:eastAsia="Georgia" w:hAnsi="Georgia"/>
          <w:color w:val="1A1A1A"/>
          <w:sz w:val="20"/>
          <w:szCs w:val="20"/>
        </w:rPr>
        <w:t xml:space="preserve">Wishlist’s sketches are distributed through the Company. Most of us have one. The one of the crocodile fight gets looked at.</w:t>
      </w:r>
    </w:p>
    <w:p>
      <w:pPr>
        <w:spacing w:before="80" w:after="80"/>
      </w:pPr>
      <w:r>
        <w:rPr>
          <w:rFonts w:ascii="Georgia" w:cs="Georgia" w:eastAsia="Georgia" w:hAnsi="Georgia"/>
          <w:color w:val="1A1A1A"/>
          <w:sz w:val="20"/>
          <w:szCs w:val="20"/>
        </w:rPr>
        <w:t xml:space="preserve">The column moved south.</w:t>
      </w:r>
    </w:p>
    <w:p>
      <w:pPr>
        <w:spacing w:before="160" w:after="160"/>
        <w:jc w:val="center"/>
      </w:pPr>
      <w:r>
        <w:rPr>
          <w:rFonts w:ascii="Georgia" w:cs="Georgia" w:eastAsia="Georgia" w:hAnsi="Georgia"/>
          <w:color w:val="6B1A1A"/>
          <w:sz w:val="20"/>
          <w:szCs w:val="20"/>
        </w:rPr>
        <w:t xml:space="preserve">---</w:t>
      </w:r>
    </w:p>
    <w:p>
      <w:pPr>
        <w:pBdr>
          <w:bottom w:val="single" w:color="6B1A1A" w:sz="3" w:space="2"/>
        </w:pBdr>
        <w:spacing w:before="280" w:after="100"/>
      </w:pPr>
      <w:r>
        <w:rPr>
          <w:rFonts w:ascii="Georgia" w:cs="Georgia" w:eastAsia="Georgia" w:hAnsi="Georgia"/>
          <w:b/>
          <w:bCs/>
          <w:color w:val="6B1A1A"/>
          <w:sz w:val="22"/>
          <w:szCs w:val="22"/>
        </w:rPr>
        <w:t xml:space="preserve">THAR ANOS — Tammar, Year of Dust 47</w:t>
      </w:r>
    </w:p>
    <w:p>
      <w:pPr>
        <w:spacing w:before="60" w:after="60"/>
      </w:pPr>
      <w:r>
        <w:t xml:space="preserve"/>
      </w:r>
    </w:p>
    <w:p>
      <w:pPr>
        <w:spacing w:before="80" w:after="80"/>
      </w:pPr>
      <w:r>
        <w:rPr>
          <w:rFonts w:ascii="Georgia" w:cs="Georgia" w:eastAsia="Georgia" w:hAnsi="Georgia"/>
          <w:color w:val="1A1A1A"/>
          <w:sz w:val="20"/>
          <w:szCs w:val="20"/>
        </w:rPr>
        <w:t xml:space="preserve">You have the operational debrief. For the Annals:</w:t>
      </w:r>
    </w:p>
    <w:p>
      <w:pPr>
        <w:spacing w:before="80" w:after="80"/>
      </w:pPr>
      <w:r>
        <w:rPr>
          <w:rFonts w:ascii="Georgia" w:cs="Georgia" w:eastAsia="Georgia" w:hAnsi="Georgia"/>
          <w:color w:val="1A1A1A"/>
          <w:sz w:val="20"/>
          <w:szCs w:val="20"/>
        </w:rPr>
        <w:t xml:space="preserve">The Ashen Banner hit first and came apart. The Knuckle took Tower A, southeast, speed and silence, correct execution. The garrison was Gilded Host remnants — the same men eliminated in Dengbi by the Knuckle’s own hand three months prior. I note this because the record should note it.</w:t>
      </w:r>
    </w:p>
    <w:p>
      <w:pPr>
        <w:spacing w:before="80" w:after="80"/>
      </w:pPr>
      <w:r>
        <w:rPr>
          <w:rFonts w:ascii="Georgia" w:cs="Georgia" w:eastAsia="Georgia" w:hAnsi="Georgia"/>
          <w:color w:val="1A1A1A"/>
          <w:sz w:val="20"/>
          <w:szCs w:val="20"/>
        </w:rPr>
        <w:t xml:space="preserve">The courtyard crossing cost blood. Pixie was protected. He grew scrubbrush into a climbable mass against the inner wall while men bled around him, which is a sentence I did not expect to write this year. Tower B was the Prince’s veterans and it was a hard fight. Tulip’s debrief on the injuries sustained is the longest single entry in the Annals from this period.</w:t>
      </w:r>
    </w:p>
    <w:p>
      <w:pPr>
        <w:spacing w:before="80" w:after="80"/>
      </w:pPr>
      <w:r>
        <w:rPr>
          <w:rFonts w:ascii="Georgia" w:cs="Georgia" w:eastAsia="Georgia" w:hAnsi="Georgia"/>
          <w:color w:val="1A1A1A"/>
          <w:sz w:val="20"/>
          <w:szCs w:val="20"/>
        </w:rPr>
        <w:t xml:space="preserve">The fortress fell. Three days of sacking. The loot was substantial. Morale recovered.</w:t>
      </w:r>
    </w:p>
    <w:p>
      <w:pPr>
        <w:spacing w:before="80" w:after="80"/>
      </w:pPr>
      <w:r>
        <w:rPr>
          <w:rFonts w:ascii="Georgia" w:cs="Georgia" w:eastAsia="Georgia" w:hAnsi="Georgia"/>
          <w:color w:val="1A1A1A"/>
          <w:sz w:val="20"/>
          <w:szCs w:val="20"/>
        </w:rPr>
        <w:t xml:space="preserve">Prince Corvin Vey was not found in the search. He escaped during the general chaos of the fall, route unknown. I have nothing further to report on this. The search was as thorough as such searches are in the aftermath of a taken fortress.</w:t>
      </w:r>
    </w:p>
    <w:p>
      <w:pPr>
        <w:spacing w:before="160" w:after="160"/>
        <w:jc w:val="center"/>
      </w:pPr>
      <w:r>
        <w:rPr>
          <w:rFonts w:ascii="Georgia" w:cs="Georgia" w:eastAsia="Georgia" w:hAnsi="Georgia"/>
          <w:color w:val="6B1A1A"/>
          <w:sz w:val="20"/>
          <w:szCs w:val="20"/>
        </w:rPr>
        <w:t xml:space="preserve">---</w:t>
      </w:r>
    </w:p>
    <w:p>
      <w:pPr>
        <w:pBdr>
          <w:bottom w:val="single" w:color="6B1A1A" w:sz="3" w:space="2"/>
        </w:pBdr>
        <w:spacing w:before="280" w:after="100"/>
      </w:pPr>
      <w:r>
        <w:rPr>
          <w:rFonts w:ascii="Georgia" w:cs="Georgia" w:eastAsia="Georgia" w:hAnsi="Georgia"/>
          <w:b/>
          <w:bCs/>
          <w:color w:val="6B1A1A"/>
          <w:sz w:val="22"/>
          <w:szCs w:val="22"/>
        </w:rPr>
        <w:t xml:space="preserve">THE DRUM OF TELEMBOR — Tammar through Suraan, Year of Dust 47</w:t>
      </w:r>
    </w:p>
    <w:p>
      <w:pPr>
        <w:spacing w:before="60" w:after="60"/>
      </w:pPr>
      <w:r>
        <w:t xml:space="preserve"/>
      </w:r>
    </w:p>
    <w:p>
      <w:pPr>
        <w:spacing w:before="80" w:after="80"/>
      </w:pPr>
      <w:r>
        <w:rPr>
          <w:rFonts w:ascii="Georgia" w:cs="Georgia" w:eastAsia="Georgia" w:hAnsi="Georgia"/>
          <w:color w:val="1A1A1A"/>
          <w:sz w:val="20"/>
          <w:szCs w:val="20"/>
        </w:rPr>
        <w:t xml:space="preserve">This section I will write more carefully, because I am not certain you have the full picture from the debrief.</w:t>
      </w:r>
    </w:p>
    <w:p>
      <w:pPr>
        <w:spacing w:before="80" w:after="80"/>
      </w:pPr>
      <w:r>
        <w:rPr>
          <w:rFonts w:ascii="Georgia" w:cs="Georgia" w:eastAsia="Georgia" w:hAnsi="Georgia"/>
          <w:color w:val="1A1A1A"/>
          <w:sz w:val="20"/>
          <w:szCs w:val="20"/>
        </w:rPr>
        <w:t xml:space="preserve">Tadpole’s discovery in the Thar Anos scriptorium established that the Drum’s inner levels, sealed for centuries, could be accessed by a wizard with specific astral capabilities working in concert with companions on the material plane. The argument for going was straightforward: untouched rooms, unknown contents, the Company likes having money.</w:t>
      </w:r>
    </w:p>
    <w:p>
      <w:pPr>
        <w:spacing w:before="80" w:after="80"/>
      </w:pPr>
      <w:r>
        <w:rPr>
          <w:rFonts w:ascii="Georgia" w:cs="Georgia" w:eastAsia="Georgia" w:hAnsi="Georgia"/>
          <w:color w:val="1A1A1A"/>
          <w:sz w:val="20"/>
          <w:szCs w:val="20"/>
        </w:rPr>
        <w:t xml:space="preserve">The lower levels housed brigands. One hundred gold for a route upward. The upper levels housed sand wraiths — eight of them, encountered in two groups, all killed, all seven Knuckle present at the end. Commissary weapons performed as warranted.</w:t>
      </w:r>
    </w:p>
    <w:p>
      <w:pPr>
        <w:spacing w:before="80" w:after="80"/>
      </w:pPr>
      <w:r>
        <w:rPr>
          <w:rFonts w:ascii="Georgia" w:cs="Georgia" w:eastAsia="Georgia" w:hAnsi="Georgia"/>
          <w:color w:val="1A1A1A"/>
          <w:sz w:val="20"/>
          <w:szCs w:val="20"/>
        </w:rPr>
        <w:t xml:space="preserve">The inner room is where I need your attention.</w:t>
      </w:r>
    </w:p>
    <w:p>
      <w:pPr>
        <w:spacing w:before="80" w:after="80"/>
      </w:pPr>
      <w:r>
        <w:rPr>
          <w:rFonts w:ascii="Georgia" w:cs="Georgia" w:eastAsia="Georgia" w:hAnsi="Georgia"/>
          <w:color w:val="1A1A1A"/>
          <w:sz w:val="20"/>
          <w:szCs w:val="20"/>
        </w:rPr>
        <w:t xml:space="preserve">The room contained: the Company’s banner. Seven black Company cloaks on seven pegs. The Knuckle numbered seven. An Annals volume, old, on a stone shelf. And a seal — old dark metal, circular, set into the far wall. Not decorative. Something closing something.</w:t>
      </w:r>
    </w:p>
    <w:p>
      <w:pPr>
        <w:spacing w:before="80" w:after="80"/>
      </w:pPr>
      <w:r>
        <w:rPr>
          <w:rFonts w:ascii="Georgia" w:cs="Georgia" w:eastAsia="Georgia" w:hAnsi="Georgia"/>
          <w:color w:val="1A1A1A"/>
          <w:sz w:val="20"/>
          <w:szCs w:val="20"/>
        </w:rPr>
        <w:t xml:space="preserve">Tadpole went to the seal. His astral hand passed through the surface. Something on the other side grabbed him. Cracks appeared in the seal — thin, spreading from the point of contact. Light through the cracks. Nine ancient Brothers coalesced from that light, in Company black, standing watch in the way of men who have been standing watch for a very long time.</w:t>
      </w:r>
    </w:p>
    <w:p>
      <w:pPr>
        <w:spacing w:before="80" w:after="80"/>
      </w:pPr>
      <w:r>
        <w:rPr>
          <w:rFonts w:ascii="Georgia" w:cs="Georgia" w:eastAsia="Georgia" w:hAnsi="Georgia"/>
          <w:color w:val="1A1A1A"/>
          <w:sz w:val="20"/>
          <w:szCs w:val="20"/>
        </w:rPr>
        <w:t xml:space="preserve">Tadpole ordered Twitch to sever his right hand. Twitch did. Tadpole is alive and missing his right hand and was outside the room before the fighting started.</w:t>
      </w:r>
    </w:p>
    <w:p>
      <w:pPr>
        <w:spacing w:before="80" w:after="80"/>
      </w:pPr>
      <w:r>
        <w:rPr>
          <w:rFonts w:ascii="Georgia" w:cs="Georgia" w:eastAsia="Georgia" w:hAnsi="Georgia"/>
          <w:color w:val="1A1A1A"/>
          <w:sz w:val="20"/>
          <w:szCs w:val="20"/>
        </w:rPr>
        <w:t xml:space="preserve">The Knuckle fought the nine ancient Brothers. The Dick fell in this engagement. I will record him properly in the full Annals. He was what you need men to be in the places men need to be, and he was that until the end.</w:t>
      </w:r>
    </w:p>
    <w:p>
      <w:pPr>
        <w:spacing w:before="80" w:after="80"/>
      </w:pPr>
      <w:r>
        <w:rPr>
          <w:rFonts w:ascii="Georgia" w:cs="Georgia" w:eastAsia="Georgia" w:hAnsi="Georgia"/>
          <w:color w:val="1A1A1A"/>
          <w:sz w:val="20"/>
          <w:szCs w:val="20"/>
        </w:rPr>
        <w:t xml:space="preserve">Today’s Company won.</w:t>
      </w:r>
    </w:p>
    <w:p>
      <w:pPr>
        <w:spacing w:before="80" w:after="80"/>
      </w:pPr>
      <w:r>
        <w:rPr>
          <w:rFonts w:ascii="Georgia" w:cs="Georgia" w:eastAsia="Georgia" w:hAnsi="Georgia"/>
          <w:color w:val="1A1A1A"/>
          <w:sz w:val="20"/>
          <w:szCs w:val="20"/>
        </w:rPr>
        <w:t xml:space="preserve">The Knuckle read the book afterward. The ancient Brothers had imprisoned something behind that seal — something they judged too strong to kill and too dangerous to leave unsealed. Nine men gave themselves to hold the charge. They had been holding it in whatever way the dead hold things, in all the centuries between their time and ours.</w:t>
      </w:r>
    </w:p>
    <w:p>
      <w:pPr>
        <w:spacing w:before="80" w:after="80"/>
      </w:pPr>
      <w:r>
        <w:rPr>
          <w:rFonts w:ascii="Georgia" w:cs="Georgia" w:eastAsia="Georgia" w:hAnsi="Georgia"/>
          <w:color w:val="1A1A1A"/>
          <w:sz w:val="20"/>
          <w:szCs w:val="20"/>
        </w:rPr>
        <w:t xml:space="preserve">The seal is cracked. Hairline fractures from Tadpole’s contact. The charge now belongs to us in some fashion I cannot yet describe with precision and will not speculate about in a summary document.</w:t>
      </w:r>
    </w:p>
    <w:p>
      <w:pPr>
        <w:spacing w:before="80" w:after="80"/>
      </w:pPr>
      <w:r>
        <w:rPr>
          <w:rFonts w:ascii="Georgia" w:cs="Georgia" w:eastAsia="Georgia" w:hAnsi="Georgia"/>
          <w:color w:val="1A1A1A"/>
          <w:sz w:val="20"/>
          <w:szCs w:val="20"/>
        </w:rPr>
        <w:t xml:space="preserve">The book was left where it was found.</w:t>
      </w:r>
    </w:p>
    <w:p>
      <w:pPr>
        <w:spacing w:before="160" w:after="160"/>
        <w:jc w:val="center"/>
      </w:pPr>
      <w:r>
        <w:rPr>
          <w:rFonts w:ascii="Georgia" w:cs="Georgia" w:eastAsia="Georgia" w:hAnsi="Georgia"/>
          <w:color w:val="6B1A1A"/>
          <w:sz w:val="20"/>
          <w:szCs w:val="20"/>
        </w:rPr>
        <w:t xml:space="preserve">---</w:t>
      </w:r>
    </w:p>
    <w:p>
      <w:pPr>
        <w:spacing w:before="80" w:after="80"/>
        <w:ind w:left="720" w:right="720"/>
      </w:pPr>
      <w:r>
        <w:rPr>
          <w:rFonts w:ascii="Georgia" w:cs="Georgia" w:eastAsia="Georgia" w:hAnsi="Georgia"/>
          <w:i/>
          <w:iCs/>
          <w:color w:val="1A1A1A"/>
          <w:sz w:val="20"/>
          <w:szCs w:val="20"/>
        </w:rPr>
        <w:t xml:space="preserve">The Knuckle entered this period as seven men and closed it as six. They have, in the span of roughly one campaign season, abducted a child prophet who can stop men dead with a word, survived a forty-man ambush in a tavern, found a Brother hung on a wall and settled that debt quietly, taken a fortress by climbing what used to be scrubbrush, and inherited the charge of nine ancient Brothers who gave up death to stand watch over something that should not be let out.</w:t>
      </w:r>
    </w:p>
    <w:p>
      <w:pPr>
        <w:spacing w:before="60" w:after="60"/>
      </w:pPr>
      <w:r>
        <w:t xml:space="preserve"/>
      </w:r>
    </w:p>
    <w:p>
      <w:pPr>
        <w:spacing w:before="80" w:after="80"/>
        <w:ind w:left="720" w:right="720"/>
      </w:pPr>
      <w:r>
        <w:rPr>
          <w:rFonts w:ascii="Georgia" w:cs="Georgia" w:eastAsia="Georgia" w:hAnsi="Georgia"/>
          <w:i/>
          <w:iCs/>
          <w:color w:val="1A1A1A"/>
          <w:sz w:val="20"/>
          <w:szCs w:val="20"/>
        </w:rPr>
        <w:t xml:space="preserve">I do not know what you put in these seven when you built this Knuckle. I have watched enough of your decisions to recognize the shape of an investment. I am writing it down as it happens. When the shape is clear, the record will confirm it.</w:t>
      </w:r>
    </w:p>
    <w:p>
      <w:pPr>
        <w:spacing w:before="60" w:after="60"/>
      </w:pPr>
      <w:r>
        <w:t xml:space="preserve"/>
      </w:r>
    </w:p>
    <w:p>
      <w:pPr>
        <w:spacing w:before="80" w:after="80"/>
        <w:ind w:left="720" w:right="720"/>
      </w:pPr>
      <w:r>
        <w:rPr>
          <w:rFonts w:ascii="Georgia" w:cs="Georgia" w:eastAsia="Georgia" w:hAnsi="Georgia"/>
          <w:i/>
          <w:iCs/>
          <w:color w:val="1A1A1A"/>
          <w:sz w:val="20"/>
          <w:szCs w:val="20"/>
        </w:rPr>
        <w:t xml:space="preserve">— The Annalist</w:t>
      </w:r>
    </w:p>
    <w:p>
      <w:pPr>
        <w:spacing w:before="80" w:after="80"/>
        <w:ind w:left="720" w:right="720"/>
      </w:pPr>
      <w:r>
        <w:rPr>
          <w:rFonts w:ascii="Georgia" w:cs="Georgia" w:eastAsia="Georgia" w:hAnsi="Georgia"/>
          <w:i/>
          <w:iCs/>
          <w:color w:val="1A1A1A"/>
          <w:sz w:val="20"/>
          <w:szCs w:val="20"/>
        </w:rPr>
        <w:t xml:space="preserve">Suraan, Year of Dust 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2026-03-09T02:25:51.401Z</dcterms:created>
  <dcterms:modified xsi:type="dcterms:W3CDTF">2026-03-09T02:25:51.402Z</dcterms:modified>
</cp:coreProperties>
</file>

<file path=docProps/custom.xml><?xml version="1.0" encoding="utf-8"?>
<Properties xmlns="http://schemas.openxmlformats.org/officeDocument/2006/custom-properties" xmlns:vt="http://schemas.openxmlformats.org/officeDocument/2006/docPropsVTypes"/>
</file>