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Ведомость на получение заработной платы</w:t>
      </w:r>
    </w:p>
    <w:tbl>
      <w:tblPr>
        <w:tblStyle w:val="Table1"/>
        <w:tblW w:w="9249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1"/>
        <w:gridCol w:w="2437"/>
        <w:gridCol w:w="2130"/>
        <w:gridCol w:w="2351"/>
        <w:tblGridChange w:id="0">
          <w:tblGrid>
            <w:gridCol w:w="2331"/>
            <w:gridCol w:w="2437"/>
            <w:gridCol w:w="2130"/>
            <w:gridCol w:w="235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Цеха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Ф. и. о.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Начислено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 к выдаче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Лужков Т. Ю.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Самойлов Е.Е.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1900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Шарапов И. И.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Антонов Т.Г.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2600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Зорин К. Р.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1390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Сидоров П. П.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2150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Пронин П. А.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2100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Трошин Е. Е.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1700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16250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14890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rFonts w:ascii="Arial" w:cs="Arial" w:eastAsia="Arial" w:hAnsi="Arial"/>
          <w:color w:val="222222"/>
          <w:sz w:val="20"/>
          <w:szCs w:val="20"/>
          <w:highlight w:val="white"/>
        </w:rPr>
        <w:sectPr>
          <w:pgSz w:h="16838" w:w="11906"/>
          <w:pgMar w:bottom="1134" w:top="1134" w:left="1701" w:right="850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ООО «Солнышко»</w:t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ШТАТНОЕ РАСПИСАНИЕ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Код формы: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По ОКУД 0301017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По ОКПО 3332225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№ 256 от 20.01.2012</w:t>
      </w:r>
    </w:p>
    <w:p w:rsidR="00000000" w:rsidDel="00000000" w:rsidP="00000000" w:rsidRDefault="00000000" w:rsidRPr="00000000" w14:paraId="00000038">
      <w:pPr>
        <w:spacing w:after="0" w:line="240" w:lineRule="auto"/>
        <w:ind w:left="1247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УТВЕРЖДЕНО</w:t>
      </w:r>
    </w:p>
    <w:p w:rsidR="00000000" w:rsidDel="00000000" w:rsidP="00000000" w:rsidRDefault="00000000" w:rsidRPr="00000000" w14:paraId="00000039">
      <w:pPr>
        <w:spacing w:after="0" w:line="240" w:lineRule="auto"/>
        <w:ind w:left="1247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Приказ от 30.01.2012</w:t>
      </w:r>
    </w:p>
    <w:p w:rsidR="00000000" w:rsidDel="00000000" w:rsidP="00000000" w:rsidRDefault="00000000" w:rsidRPr="00000000" w14:paraId="0000003A">
      <w:pPr>
        <w:spacing w:after="0" w:line="240" w:lineRule="auto"/>
        <w:ind w:left="1247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Штат в количестве 7 единиц</w:t>
      </w:r>
    </w:p>
    <w:p w:rsidR="00000000" w:rsidDel="00000000" w:rsidP="00000000" w:rsidRDefault="00000000" w:rsidRPr="00000000" w14:paraId="0000003B">
      <w:pPr>
        <w:spacing w:after="0" w:line="240" w:lineRule="auto"/>
        <w:ind w:left="1247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с месячным фондом</w:t>
      </w:r>
    </w:p>
    <w:p w:rsidR="00000000" w:rsidDel="00000000" w:rsidP="00000000" w:rsidRDefault="00000000" w:rsidRPr="00000000" w14:paraId="0000003C">
      <w:pPr>
        <w:spacing w:after="0" w:line="240" w:lineRule="auto"/>
        <w:ind w:left="1247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двести тысяч руб.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Директор__________ А. Р. Семенов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color w:val="222222"/>
          <w:sz w:val="12"/>
          <w:szCs w:val="1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2"/>
          <w:szCs w:val="12"/>
          <w:highlight w:val="white"/>
          <w:rtl w:val="0"/>
        </w:rPr>
        <w:t xml:space="preserve">                                  </w:t>
      </w:r>
      <w:r w:rsidDel="00000000" w:rsidR="00000000" w:rsidRPr="00000000">
        <w:rPr>
          <w:rFonts w:ascii="Arial" w:cs="Arial" w:eastAsia="Arial" w:hAnsi="Arial"/>
          <w:color w:val="222222"/>
          <w:sz w:val="14"/>
          <w:szCs w:val="14"/>
          <w:highlight w:val="whit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222222"/>
          <w:highlight w:val="white"/>
        </w:rPr>
        <w:sectPr>
          <w:type w:val="continuous"/>
          <w:pgSz w:h="16838" w:w="11906"/>
          <w:pgMar w:bottom="1134" w:top="1134" w:left="1701" w:right="850" w:header="708" w:footer="708"/>
          <w:cols w:equalWidth="0" w:num="2">
            <w:col w:space="708" w:w="4323.5"/>
            <w:col w:space="0" w:w="4323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9"/>
        <w:gridCol w:w="1869"/>
        <w:gridCol w:w="1869"/>
        <w:gridCol w:w="1869"/>
        <w:gridCol w:w="1869"/>
        <w:tblGridChange w:id="0">
          <w:tblGrid>
            <w:gridCol w:w="1869"/>
            <w:gridCol w:w="1869"/>
            <w:gridCol w:w="1869"/>
            <w:gridCol w:w="1869"/>
            <w:gridCol w:w="1869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Должность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Кол-во штатных единиц.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Оклад,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руб.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Надбавка,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руб.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Месячный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фонд, руб.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Директор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30000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5000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Инженер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28000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4000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23000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итого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Нач. отдела кадров ___________________ А.Ф.Романова</w:t>
      </w:r>
    </w:p>
    <w:p w:rsidR="00000000" w:rsidDel="00000000" w:rsidP="00000000" w:rsidRDefault="00000000" w:rsidRPr="00000000" w14:paraId="00000066">
      <w:pPr>
        <w:spacing w:after="0" w:line="240" w:lineRule="auto"/>
        <w:ind w:left="2124" w:firstLine="707.9999999999998"/>
        <w:rPr>
          <w:rFonts w:ascii="Arial" w:cs="Arial" w:eastAsia="Arial" w:hAnsi="Arial"/>
          <w:color w:val="222222"/>
          <w:sz w:val="16"/>
          <w:szCs w:val="16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6"/>
          <w:szCs w:val="16"/>
          <w:highlight w:val="white"/>
          <w:rtl w:val="0"/>
        </w:rPr>
        <w:t xml:space="preserve">Подпись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Гл. бухгалтер           ___________________ С.Л.Андреева</w:t>
      </w:r>
    </w:p>
    <w:p w:rsidR="00000000" w:rsidDel="00000000" w:rsidP="00000000" w:rsidRDefault="00000000" w:rsidRPr="00000000" w14:paraId="00000068">
      <w:pPr>
        <w:spacing w:after="0" w:line="240" w:lineRule="auto"/>
        <w:ind w:left="2124" w:firstLine="707.9999999999998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16"/>
          <w:szCs w:val="16"/>
          <w:highlight w:val="whit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1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2"/>
        <w:gridCol w:w="2292"/>
        <w:gridCol w:w="2292"/>
        <w:gridCol w:w="2292"/>
        <w:tblGridChange w:id="0">
          <w:tblGrid>
            <w:gridCol w:w="2292"/>
            <w:gridCol w:w="2292"/>
            <w:gridCol w:w="2292"/>
            <w:gridCol w:w="2292"/>
          </w:tblGrid>
        </w:tblGridChange>
      </w:tblGrid>
      <w:tr>
        <w:trPr>
          <w:trHeight w:val="410" w:hRule="atLeast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Анализ кадрового состава</w:t>
            </w:r>
          </w:p>
        </w:tc>
      </w:tr>
      <w:tr>
        <w:trPr>
          <w:trHeight w:val="41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color w:val="222222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32"/>
                <w:szCs w:val="32"/>
                <w:highlight w:val="white"/>
                <w:rtl w:val="0"/>
              </w:rPr>
              <w:t xml:space="preserve">В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color w:val="222222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32"/>
                <w:szCs w:val="32"/>
                <w:highlight w:val="white"/>
                <w:rtl w:val="0"/>
              </w:rPr>
              <w:t xml:space="preserve">с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color w:val="222222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32"/>
                <w:szCs w:val="32"/>
                <w:highlight w:val="white"/>
                <w:rtl w:val="0"/>
              </w:rPr>
              <w:t xml:space="preserve">е</w:t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color w:val="222222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32"/>
                <w:szCs w:val="32"/>
                <w:highlight w:val="white"/>
                <w:rtl w:val="0"/>
              </w:rPr>
              <w:t xml:space="preserve">г</w:t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32"/>
                <w:szCs w:val="32"/>
                <w:highlight w:val="white"/>
                <w:rtl w:val="0"/>
              </w:rPr>
              <w:t xml:space="preserve">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В том числе</w:t>
            </w:r>
          </w:p>
        </w:tc>
      </w:tr>
      <w:tr>
        <w:trPr>
          <w:trHeight w:val="184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ind w:left="113" w:right="113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Штатные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113" w:right="113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Совместители</w:t>
            </w:r>
          </w:p>
        </w:tc>
        <w:tc>
          <w:tcPr/>
          <w:p w:rsidR="00000000" w:rsidDel="00000000" w:rsidP="00000000" w:rsidRDefault="00000000" w:rsidRPr="00000000" w14:paraId="00000079">
            <w:pPr>
              <w:ind w:left="113" w:right="113"/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Подрядчики</w:t>
            </w:r>
          </w:p>
        </w:tc>
      </w:tr>
      <w:tr>
        <w:trPr>
          <w:trHeight w:val="410" w:hRule="atLeast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222222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highlight w:val="white"/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222222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701" w:right="85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