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Фабрика гипотез — отчёт по генерации исследовательской повестки</w:t>
      </w:r>
    </w:p>
    <w:p>
      <w:r>
        <w:rPr>
          <w:b/>
        </w:rPr>
        <w:t xml:space="preserve">Цель: </w:t>
      </w:r>
      <w:r>
        <w:t>Снизить потери цветных металлов с хвостами фабрики ТОФ_2 (Ni: 23,756 т, Cu: 6,973 т за период)</w:t>
      </w:r>
    </w:p>
    <w:p>
      <w:r>
        <w:rPr>
          <w:b/>
        </w:rPr>
        <w:t xml:space="preserve">Ограничения: </w:t>
      </w:r>
      <w:r>
        <w:t>нет</w:t>
      </w:r>
    </w:p>
    <w:p>
      <w:r>
        <w:rPr>
          <w:b/>
        </w:rPr>
        <w:t xml:space="preserve">Источник данных: </w:t>
      </w:r>
      <w:r>
        <w:t>Хвосты ТОФ_2.xlsx</w:t>
      </w:r>
    </w:p>
    <w:p>
      <w:pPr>
        <w:pStyle w:val="Heading1"/>
      </w:pPr>
      <w:r>
        <w:t>1. Диагностика потерь (факты из отчёта института)</w:t>
      </w:r>
    </w:p>
    <w:p>
      <w:pPr>
        <w:pStyle w:val="Heading2"/>
      </w:pPr>
      <w:r>
        <w:t>Изоморфная примесь Ni в пирротине — 11,162 т Ni</w:t>
      </w:r>
    </w:p>
    <w:p>
      <w:r>
        <w:t>11,162 т Ni (63% потерь потока «хвосты пирротиновые») связано в решётке пирротина. Флотацией эта форма не отделяется от пирротина; вариант — магнитная сепарация пирротина в отдельный продукт с последующей переработкой (или гидрометаллургия).</w:t>
      </w:r>
    </w:p>
    <w:p>
      <w:pPr>
        <w:pStyle w:val="Heading2"/>
      </w:pPr>
      <w:r>
        <w:t>Высокая доля шламового класса -10 мкм (переизмельчение) — 9,027 т Ni+Cu</w:t>
      </w:r>
    </w:p>
    <w:p>
      <w:r>
        <w:t>Класс -10 мкм составляет 44% массы потока «хвосты пирротиновые» (типично 15–20%). В тонких классах сосредоточено 9,027 т Ni. Вероятная причина — переизмельчение: неэффективная классификация возвращает готовый по крупности материал в мельницы.</w:t>
      </w:r>
    </w:p>
    <w:p>
      <w:pPr>
        <w:pStyle w:val="Heading2"/>
      </w:pPr>
      <w:r>
        <w:t>Высокая доля крупных классов в хвостах (недоизмельчение) — 2,432 т Ni</w:t>
      </w:r>
    </w:p>
    <w:p>
      <w:r>
        <w:t>Крупные классы (+45 мкм и выше) составляют 48% массы потока «хвосты породные» и несут 2,432 т Ni (52% потерь). Тонина помола недостаточна для полного раскрытия.</w:t>
      </w:r>
    </w:p>
    <w:p>
      <w:pPr>
        <w:pStyle w:val="Heading2"/>
      </w:pPr>
      <w:r>
        <w:t>Раскрытый Ni в шламах (потери флотации тонких классов) — 2,104 т Ni</w:t>
      </w:r>
    </w:p>
    <w:p>
      <w:r>
        <w:t>В потоке «хвосты пирротиновые» 2,104 т Ni (12%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Закрытые сростки Ni в крупных классах (недораскрытие) — 1,452 т Ni</w:t>
      </w:r>
    </w:p>
    <w:p>
      <w:r>
        <w:t>В потоке «хвосты породные» 1,452 т Ni (31% потерь потока) находится в закрытых сростках Pnt/Cp крупных классов (+125, -125 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Раскрытый Cu в крупных/средних классах не извлечён флотацией — 1,405 т Cu</w:t>
      </w:r>
    </w:p>
    <w:p>
      <w:r>
        <w:t>1,405 т Cu (39% потерь потока «хвосты породные») — раскрытые зёрна в классах +125, -125 +71, -71 +45, -45 +20 мкм. Крупные раскрытые частицы флотируются плохо из-за большой массы (отрыв от пузырька) — кандидат на гравитационное доизвлечение или усиление собирателя.</w:t>
      </w:r>
    </w:p>
    <w:p>
      <w:pPr>
        <w:pStyle w:val="Heading2"/>
      </w:pPr>
      <w:r>
        <w:t>Изоморфная примесь Ni в пирротине — 1,257 т Ni</w:t>
      </w:r>
    </w:p>
    <w:p>
      <w:r>
        <w:t>1,257 т Ni (27% потерь потока «хвосты породные») связано в решётке пирротина. Флотацией эта форма не отделяется от пирротина; вариант — магнитная сепарация пирротина в отдельный продукт с последующей переработкой (или гидрометаллургия).</w:t>
      </w:r>
    </w:p>
    <w:p>
      <w:pPr>
        <w:pStyle w:val="Heading2"/>
      </w:pPr>
      <w:r>
        <w:t>Существенные потери Ni в неизвлекаемых формах (силикаты/валлериит) — 788 т Ni</w:t>
      </w:r>
    </w:p>
    <w:p>
      <w:r>
        <w:t>788 т Ni (17% потерь потока) — силикатная форма и валлериит, текущей флотационной технологией не извлекаются. Это ограничивает достижимый эффект настройки флотации; долгосрочный вариант — гидрометаллургия.</w:t>
      </w:r>
    </w:p>
    <w:p>
      <w:pPr>
        <w:pStyle w:val="Heading2"/>
      </w:pPr>
      <w:r>
        <w:t>Закрытые сростки Cu в крупных классах (недораскрытие) — 496 т Cu</w:t>
      </w:r>
    </w:p>
    <w:p>
      <w:r>
        <w:t>В потоке «хвосты породные» 496 т Cu (14% потерь потока) находится в закрытых сростках Pnt/Cp крупных классов (+125, -125 +71 мкм). Сростки не раскрыты измельчением: сульфидное зерно скрыто в породе и не контактирует с реагентами. Потенциально извлекаемы после доизмельчения.</w:t>
      </w:r>
    </w:p>
    <w:p>
      <w:pPr>
        <w:pStyle w:val="Heading2"/>
      </w:pPr>
      <w:r>
        <w:t>Раскрытый Cu в крупных/средних классах не извлечён флотацией — 487 т Cu</w:t>
      </w:r>
    </w:p>
    <w:p>
      <w:r>
        <w:t>487 т Cu (17% потерь потока «хвосты пирротиновые») — раскрытые зёрна в классах +71, -71 +45, -45 +20 мкм. Крупные раскрытые частицы флотируются плохо из-за большой массы (отрыв от пузырька) — кандидат на гравитационное доизвлечение или усиление собирателя.</w:t>
      </w:r>
    </w:p>
    <w:p>
      <w:pPr>
        <w:pStyle w:val="Heading2"/>
      </w:pPr>
      <w:r>
        <w:t>Раскрытый Ni в шламах (потери флотации тонких классов) — 475 т Ni</w:t>
      </w:r>
    </w:p>
    <w:p>
      <w:r>
        <w:t>В потоке «хвосты породные» 475 т Ni (10%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Раскрытый Cu в шламах (потери флотации тонких классов) — 452 т Cu</w:t>
      </w:r>
    </w:p>
    <w:p>
      <w:r>
        <w:t>В потоке «хвосты пирротиновые» 452 т Cu (16%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2"/>
      </w:pPr>
      <w:r>
        <w:t>Раскрытый Cu в шламах (потери флотации тонких классов) — 297 т Cu</w:t>
      </w:r>
    </w:p>
    <w:p>
      <w:r>
        <w:t>В потоке «хвосты породные» 297 т Cu (8% потерь потока) — уже раскрытые зёрна Pnt/Cp в тонких классах (-10 мкм). Металл раскрыт, но флотация его не извлекла: тонкие частицы имеют малую вероятность закрепления на пузырьке, поверхность легко окисляется. Признак переизмельчения и/или недостаточной кинетики флотации.</w:t>
      </w:r>
    </w:p>
    <w:p>
      <w:pPr>
        <w:pStyle w:val="Heading1"/>
      </w:pPr>
      <w:r>
        <w:t>2. Ранжированные гипотезы</w:t>
      </w:r>
    </w:p>
    <w:p>
      <w:pPr>
        <w:pStyle w:val="Heading2"/>
      </w:pPr>
      <w:r>
        <w:t>№1. Магнитная сепарация пирротина с доизмельчением магнитной фракции позволит снизить потери никеля за счёт выделения пирротина с примесным никелем</w:t>
      </w:r>
    </w:p>
    <w:p>
      <w:r>
        <w:rPr>
          <w:i/>
        </w:rPr>
        <w:t>Итоговый балл: 0.69   |   Сигнал: Изоморфная примесь Ni в пирротине (11,162 т Ni)</w:t>
      </w:r>
    </w:p>
    <w:p>
      <w:r>
        <w:t>Механизм: Магнитная сепарация выделяет пирротин (магнитная фракция с примесным Ni), что снижает потери Ni</w:t>
      </w:r>
    </w:p>
    <w:p>
      <w:r>
        <w:t>Обоснование: Изоморфная примесь Ni в пирротине составляет 11,162 т Ni (63% потерь потока «хвосты пирротиновые»). Магнитная сепарация может эффективно выделить пирротин с примесным никелем, что приведёт к снижению потерь никеля. Высокие магнитные свойства пирротина делают целесообразным применение магнитной сепарации в сочетании с флотацией [1]</w:t>
      </w:r>
    </w:p>
    <w:p>
      <w:r>
        <w:t>Ожидаемый эффект: возврат 1,116–2,232 т Ni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1.00 (вес 0.30) — Ожидаемый возврат 1,116–2,232 т Ni/период ≈ $27.6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0.30 (вес 0.15) — Максимальная близость к известным решениям фабрик: 0.70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Магнитная сепарация выделяет пирротин (магнитная фракция с примесным Ni), что сн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дополнительного оборудования для магнитной сепарации</w:t>
      </w:r>
    </w:p>
    <w:p>
      <w:pPr>
        <w:pStyle w:val="ListBullet"/>
      </w:pPr>
      <w:r>
        <w:t>Возможные затраты на доизмельчение магнитной фракции</w:t>
      </w:r>
    </w:p>
    <w:p>
      <w:r>
        <w:t>Дорожная карта проверки:</w:t>
      </w:r>
    </w:p>
    <w:p>
      <w:pPr>
        <w:pStyle w:val="ListNumber"/>
      </w:pPr>
      <w:r>
        <w:t>Провести магнитный анализ проб хвостов</w:t>
      </w:r>
    </w:p>
    <w:p>
      <w:pPr>
        <w:pStyle w:val="ListNumber"/>
      </w:pPr>
      <w:r>
        <w:t>Выполнить флотацию магнитной фракции</w:t>
      </w:r>
    </w:p>
    <w:p>
      <w:pPr>
        <w:pStyle w:val="ListNumber"/>
      </w:pPr>
      <w:r>
        <w:t>Оценить содержание никеля в магнитной фракции</w:t>
      </w:r>
    </w:p>
    <w:p>
      <w:r>
        <w:t>Требуемые ресурсы: Пробы хвостов, оборудование для магнитной сепарации, флотационные ячейки</w:t>
      </w:r>
    </w:p>
    <w:p>
      <w:r>
        <w:t>Источники:</w:t>
      </w:r>
    </w:p>
    <w:p>
      <w:pPr>
        <w:pStyle w:val="ListBullet"/>
      </w:pPr>
      <w:r>
        <w:t xml:space="preserve">[1] geokniga-flotacionnye-metody-obogashcheniya_0.pdf, с. 290: «концентрат. Кроме меди, никеля и серы медно-никелевые руды </w:t>
        <w:br/>
        <w:t xml:space="preserve">содержат кобальт, селен, теллур. Высокие магнитные свойства </w:t>
        <w:br/>
        <w:t xml:space="preserve">пирротина делают целесообразным в ряде случаев применение </w:t>
        <w:br/>
        <w:t>магнитной сепарации …»</w:t>
      </w:r>
    </w:p>
    <w:p>
      <w:pPr>
        <w:pStyle w:val="Heading2"/>
      </w:pPr>
      <w:r>
        <w:t>№2. Замена спиральных классификаторов на гидроциклоны с настройкой диаметра песковой насадки позволит снизить потери Ni+Cu за счёт улучшения классификации и уменьшения переизмельчения</w:t>
      </w:r>
    </w:p>
    <w:p>
      <w:r>
        <w:rPr>
          <w:i/>
        </w:rPr>
        <w:t>Итоговый балл: 0.65   |   Сигнал: Высокая доля шламового класса -10 мкм (переизмельчение) (9,027 т Ni+Cu)</w:t>
      </w:r>
    </w:p>
    <w:p>
      <w:r>
        <w:t>Механизм: Классификация предотвращает переизмельчение / ошламование</w:t>
      </w:r>
    </w:p>
    <w:p>
      <w:r>
        <w:t>Обоснование: Высокая доля шламового класса -10 мкм указывает на переизмельчение из-за неэффективной классификации. Гидроциклоны обеспечивают более точную классификацию по крупности, что снижает возврат готового материала в мельницы и уменьшает образование тонких шламов.</w:t>
      </w:r>
    </w:p>
    <w:p>
      <w:r>
        <w:t>Ожидаемый эффект: возврат 903–2,257 т Ni+Cu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0.94 (вес 0.30) — Ожидаемый возврат 903–2,257 т Ni+Cu/период ≈ $26.1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0.17 (вес 0.15) — Максимальная близость к известным решениям фабрик: 0.83 («Замена песковых насадок на гидроциклонах с уменьшением диаметра с 12 на 8»)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Классификация предотвращает переизмельчение / ошламование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возможное увеличение износа оборудования</w:t>
      </w:r>
    </w:p>
    <w:p>
      <w:pPr>
        <w:pStyle w:val="ListBullet"/>
      </w:pPr>
      <w:r>
        <w:t>повышенные затраты на замену оборудования</w:t>
      </w:r>
    </w:p>
    <w:p>
      <w:r>
        <w:t>Дорожная карта проверки:</w:t>
      </w:r>
    </w:p>
    <w:p>
      <w:pPr>
        <w:pStyle w:val="ListNumber"/>
      </w:pPr>
      <w:r>
        <w:t>установка пилотной батареи гидроциклонов на одной секции</w:t>
      </w:r>
    </w:p>
    <w:p>
      <w:pPr>
        <w:pStyle w:val="ListNumber"/>
      </w:pPr>
      <w:r>
        <w:t>контроль гранулометрического состава разгрузок</w:t>
      </w:r>
    </w:p>
    <w:p>
      <w:pPr>
        <w:pStyle w:val="ListNumber"/>
      </w:pPr>
      <w:r>
        <w:t>сравнение потерь металлов до и после внедрения</w:t>
      </w:r>
    </w:p>
    <w:p>
      <w:r>
        <w:t>Требуемые ресурсы: пилотная батарея гидроциклонов, лабораторное оборудование для ситового анализа, пробы хвостов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2"/>
      </w:pPr>
      <w:r>
        <w:t>№3. Тонкое грохочение в цикле измельчения снизит потери Ni+Cu за счёт более эффективного разделения по крупности</w:t>
      </w:r>
    </w:p>
    <w:p>
      <w:r>
        <w:rPr>
          <w:i/>
        </w:rPr>
        <w:t>Итоговый балл: 0.61   |   Сигнал: Высокая доля шламового класса -10 мкм (переизмельчение) (9,027 т Ni+Cu)</w:t>
      </w:r>
    </w:p>
    <w:p>
      <w:r>
        <w:t>Механизм: Грохот тонкого грохочения улучшает классификацию</w:t>
      </w:r>
    </w:p>
    <w:p>
      <w:r>
        <w:t>Обоснование: Переизмельчение приводит к образованию тонких шламов, которые снижают эффективность флотации. Тонкое грохочение позволяет более точно разделить материал по крупности, что улучшает селективность разделения и снижает потери металлов.</w:t>
      </w:r>
    </w:p>
    <w:p>
      <w:r>
        <w:t>Ожидаемый эффект: возврат 632–1,805 т Ni+Cu за период (7–20% от тоннажа сигнала)</w:t>
      </w:r>
    </w:p>
    <w:p>
      <w:r>
        <w:t>Разбор оценки:</w:t>
      </w:r>
    </w:p>
    <w:p>
      <w:pPr>
        <w:pStyle w:val="ListBullet"/>
      </w:pPr>
      <w:r>
        <w:t>value: 0.73 (вес 0.30) — Ожидаемый возврат 632–1,805 т Ni+Cu/период ≈ $20.1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0.29 (вес 0.15) — Максимальная близость к известным решениям фабрик: 0.71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Грохот тонкого грохочения улучшает классификацию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капитальных затрат на оборудование</w:t>
      </w:r>
    </w:p>
    <w:p>
      <w:pPr>
        <w:pStyle w:val="ListBullet"/>
      </w:pPr>
      <w:r>
        <w:t>возможное снижение производительности цикла измельчения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контроль гранулометрического состава разгрузок</w:t>
      </w:r>
    </w:p>
    <w:p>
      <w:pPr>
        <w:pStyle w:val="ListNumber"/>
      </w:pPr>
      <w:r>
        <w:t>сравнение потерь металлов до и после внедрения</w:t>
      </w:r>
    </w:p>
    <w:p>
      <w:r>
        <w:t>Требуемые ресурсы: пилотный грохот, лабораторное оборудование для ситового анализа, пробы хвостов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2"/>
      </w:pPr>
      <w:r>
        <w:t>№4. Оптимизация аэрации пульпы во флотационных машинах уменьшит потери Ni+Cu за счёт повышения флотируемости крупных частиц</w:t>
      </w:r>
    </w:p>
    <w:p>
      <w:r>
        <w:rPr>
          <w:i/>
        </w:rPr>
        <w:t>Итоговый балл: 0.61   |   Сигнал: Высокая доля шламового класса -10 мкм (переизмельчение) (9,027 т Ni+Cu)</w:t>
      </w:r>
    </w:p>
    <w:p>
      <w:r>
        <w:t>Механизм: Расход воздуха / аэрация уменьшает переизмельчение</w:t>
      </w:r>
    </w:p>
    <w:p>
      <w:r>
        <w:t>Обоснование: Переизмельчение приводит к образованию тонких шламов, которые плохо флотируются из-за большой удельной поверхности. Оптимизация аэрации помогает улучшить флотацию крупных частиц и уменьшить потери металлов.</w:t>
      </w:r>
    </w:p>
    <w:p>
      <w:r>
        <w:t>Ожидаемый эффект: возврат 451–1,354 т Ni+Cu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0.54 (вес 0.30) — Ожидаемый возврат 451–1,354 т Ni+Cu/период ≈ $14.9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0.18 (вес 0.15) — Максимальная близость к известным решениям фабрик: 0.82 («Повышение целевой плотности пульпы на входе в основную флотацию»)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Расход воздуха / аэрация уменьшает переизмельчение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нестабильность процесса флотации</w:t>
      </w:r>
    </w:p>
    <w:p>
      <w:pPr>
        <w:pStyle w:val="ListBullet"/>
      </w:pPr>
      <w:r>
        <w:t>дополнительные затраты на энергоресурсы</w:t>
      </w:r>
    </w:p>
    <w:p>
      <w:r>
        <w:t>Дорожная карта проверки:</w:t>
      </w:r>
    </w:p>
    <w:p>
      <w:pPr>
        <w:pStyle w:val="ListNumber"/>
      </w:pPr>
      <w:r>
        <w:t>изменение параметров аэрации на одной флотомашине</w:t>
      </w:r>
    </w:p>
    <w:p>
      <w:pPr>
        <w:pStyle w:val="ListNumber"/>
      </w:pPr>
      <w:r>
        <w:t>контроль флотометрических показателей</w:t>
      </w:r>
    </w:p>
    <w:p>
      <w:pPr>
        <w:pStyle w:val="ListNumber"/>
      </w:pPr>
      <w:r>
        <w:t>сравнение потерь металлов до и после оптимизации</w:t>
      </w:r>
    </w:p>
    <w:p>
      <w:r>
        <w:t>Требуемые ресурсы: датчики расхода воздуха, лабораторное оборудование для флотометрического анализа, пробы хвостов</w:t>
      </w:r>
    </w:p>
    <w:p>
      <w:r>
        <w:t>Источники:</w:t>
      </w:r>
    </w:p>
    <w:p>
      <w:pPr>
        <w:pStyle w:val="ListBullet"/>
      </w:pPr>
      <w:r>
        <w:t xml:space="preserve">[4]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Heading2"/>
      </w:pPr>
      <w:r>
        <w:t>№5. Оптимизация реагентного режима с увеличением дозировки ксантогената и аэрофлота повысит извлечение Ni за счёт улучшения гидрофобизации поверхности минералов</w:t>
      </w:r>
    </w:p>
    <w:p>
      <w:r>
        <w:rPr>
          <w:i/>
        </w:rPr>
        <w:t>Итоговый балл: 0.58   |   Сигнал: Раскрытый Ni в шламах (потери флотации тонких классов) (2,104 т Ni)</w:t>
      </w:r>
    </w:p>
    <w:p>
      <w:r>
        <w:t>Механизм: Реагентный режим (ксантогенат, аэрофлот, вспениватель) улучшает кинетику флотации</w:t>
      </w:r>
    </w:p>
    <w:p>
      <w:r>
        <w:t>Обоснование: Избыточное измельчение приводит к образованию тонких шламов, которые плохо флотируются. Увеличение дозировки реагентов улучшит гидрофобизацию поверхности, что повысит флотируемость раскрытых зёрен Ni. Это соответствует данным о потерях Ni из-за переизмельчения и недостаточной кинетики флотации</w:t>
      </w:r>
    </w:p>
    <w:p>
      <w:r>
        <w:t>Ожидаемый эффект: возврат 210–421 т Ni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0.19 (вес 0.30) — Ожидаемый возврат 210–421 т Ni/период ≈ $5.2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0.24 (вес 0.15) — Максимальная близость к известным решениям фабрик: 0.76 («Добавление реагента Finfix 300 в контактные чаны перед основной флотацией»)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Реагентный режим (ксантогенат, аэрофлот, вспениватель) улучшает кинетику флотаци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Переизбыток реагентов может привести к снижению селективности флотации</w:t>
      </w:r>
    </w:p>
    <w:p>
      <w:pPr>
        <w:pStyle w:val="ListBullet"/>
      </w:pPr>
      <w:r>
        <w:t>Увеличение затрат на реагенты</w:t>
      </w:r>
    </w:p>
    <w:p>
      <w:r>
        <w:t>Дорожная карта проверки:</w:t>
      </w:r>
    </w:p>
    <w:p>
      <w:pPr>
        <w:pStyle w:val="ListNumber"/>
      </w:pPr>
      <w:r>
        <w:t>Лабораторные флотационные опыты с вариацией дозировок реагентов</w:t>
      </w:r>
    </w:p>
    <w:p>
      <w:pPr>
        <w:pStyle w:val="ListNumber"/>
      </w:pPr>
      <w:r>
        <w:t>Контроль показателей флотации (извлечение, содержание Ni в концентрате)</w:t>
      </w:r>
    </w:p>
    <w:p>
      <w:pPr>
        <w:pStyle w:val="ListNumber"/>
      </w:pPr>
      <w:r>
        <w:t>Критерий успеха: увеличение извлечения Ni при оптимальных дозировках реагентов</w:t>
      </w:r>
    </w:p>
    <w:p>
      <w:r>
        <w:t>Требуемые ресурсы: Пробы руды, реагенты, лабораторное оборудование для флотации</w:t>
      </w:r>
    </w:p>
    <w:p>
      <w:r>
        <w:t>Источники:</w:t>
      </w:r>
    </w:p>
    <w:p>
      <w:pPr>
        <w:pStyle w:val="ListBullet"/>
      </w:pPr>
      <w:r>
        <w:t>[6] geokniga-flotacionnye-metody-obogashcheniya_0.pdf, с. 248: «Известен пример резкого сни</w:t>
        <w:br/>
        <w:t xml:space="preserve">жения концентрации кислорода в озерной воде, поступающей </w:t>
        <w:br/>
        <w:t xml:space="preserve">на фабрику. В зависимости от минерального состава руды при </w:t>
        <w:br/>
        <w:t>ее измельчении и классификации происходит резкое сниже…»</w:t>
      </w:r>
    </w:p>
    <w:p>
      <w:pPr>
        <w:pStyle w:val="Heading2"/>
      </w:pPr>
      <w:r>
        <w:t>№6. Оптимизация реагентного режима позволит снизить потери Cu за счёт улучшения гидрофобизации поверхности</w:t>
      </w:r>
    </w:p>
    <w:p>
      <w:r>
        <w:rPr>
          <w:i/>
        </w:rPr>
        <w:t>Итоговый балл: 0.55   |   Сигнал: Раскрытый Cu в крупных/средних классах не извлечён флотацией (1,405 т Cu)</w:t>
      </w:r>
    </w:p>
    <w:p>
      <w:r>
        <w:t>Механизм: Реагентный режим влияет на гидрофобизацию поверхности минералов</w:t>
      </w:r>
    </w:p>
    <w:p>
      <w:r>
        <w:t>Обоснование: Из данных сигнала следует, что раскрытые зёрна Cu не извлекаются флотацией из-за недостаточной гидрофобизации. Оптимизация реагентного режима, включая использование ксантогенатов и аэрофлотов, улучшит гидрофобизацию и повысит флотируемость зёрен Cu.</w:t>
      </w:r>
    </w:p>
    <w:p>
      <w:r>
        <w:t>Ожидаемый эффект: возврат 70–211 т 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0.05 (вес 0.30) — Ожидаемый возврат 70–211 т Cu/период ≈ $1.3 млн/период (оценка по цене Cu $9,500/т)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0.29 (вес 0.15) — Максимальная близость к известным решениям фабрик: 0.70 («Повышение целевой плотности пульпы на входе в основную флотацию»)</w:t>
      </w:r>
    </w:p>
    <w:p>
      <w:pPr>
        <w:pStyle w:val="ListBullet"/>
      </w:pPr>
      <w:r>
        <w:t>evidence: 0.80 (вес 0.20) — Источники: 2 цитат из литературы; опора на 5 узлов графа знаний; механизм: Реагентный режим влияет на гидрофобизацию поверхности минералов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Необходимость лабораторных исследований для определения оптимальных дозировок</w:t>
      </w:r>
    </w:p>
    <w:p>
      <w:pPr>
        <w:pStyle w:val="ListBullet"/>
      </w:pPr>
      <w:r>
        <w:t>Возможные дополнительные расходы на реагенты</w:t>
      </w:r>
    </w:p>
    <w:p>
      <w:r>
        <w:t>Дорожная карта проверки:</w:t>
      </w:r>
    </w:p>
    <w:p>
      <w:pPr>
        <w:pStyle w:val="ListNumber"/>
      </w:pPr>
      <w:r>
        <w:t>Лабораторные флотационные опыты с вариацией дозировок реагентов</w:t>
      </w:r>
    </w:p>
    <w:p>
      <w:pPr>
        <w:pStyle w:val="ListNumber"/>
      </w:pPr>
      <w:r>
        <w:t>Оценка гидрофобизации поверхности минералов</w:t>
      </w:r>
    </w:p>
    <w:p>
      <w:pPr>
        <w:pStyle w:val="ListNumber"/>
      </w:pPr>
      <w:r>
        <w:t>Критерий успеха: повышение извлечения Cu в пенный продукт</w:t>
      </w:r>
    </w:p>
    <w:p>
      <w:r>
        <w:t>Требуемые ресурсы: Пробы руды, реагенты, лабораторное оборудование, время для проведения опытов</w:t>
      </w:r>
    </w:p>
    <w:p>
      <w:r>
        <w:t>Источники:</w:t>
      </w:r>
    </w:p>
    <w:p>
      <w:pPr>
        <w:pStyle w:val="ListBullet"/>
      </w:pPr>
      <w:r>
        <w:t>[3]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ListBullet"/>
      </w:pPr>
      <w:r>
        <w:t xml:space="preserve">[4] geokniga-flotacionnye-metody-obogashcheniya_0.pdf, с. 281: «Так, </w:t>
        <w:br/>
        <w:t xml:space="preserve">ввиду </w:t>
        <w:br/>
        <w:t xml:space="preserve">относительной </w:t>
        <w:br/>
        <w:t xml:space="preserve">близости </w:t>
        <w:br/>
        <w:t xml:space="preserve">флотационных </w:t>
        <w:br/>
        <w:t xml:space="preserve">свойств сульфидов меди и легко активирующегося ионами меди </w:t>
        <w:br/>
        <w:t xml:space="preserve">пирита их разделение представляет трудности. Вкрапленность </w:t>
        <w:br/>
        <w:t>сульфидов (особенно из зоны …»</w:t>
      </w:r>
    </w:p>
    <w:p>
      <w:pPr>
        <w:pStyle w:val="Heading2"/>
      </w:pPr>
      <w:r>
        <w:t>№7. Усиление контрольной флотации с увеличением аэрации и времени операции повысит извлечение Ni за счёт доизвлечения закрытых зёрен Pnt/Cp</w:t>
      </w:r>
    </w:p>
    <w:p>
      <w:r>
        <w:rPr>
          <w:i/>
        </w:rPr>
        <w:t>Итоговый балл: 0.54   |   Сигнал: Раскрытый Ni в шламах (потери флотации тонких классов) (2,104 т Ni)</w:t>
      </w:r>
    </w:p>
    <w:p>
      <w:r>
        <w:t>Механизм: Контрольная флотация снижает потери Ni с хвостами</w:t>
      </w:r>
    </w:p>
    <w:p>
      <w:r>
        <w:t>Обоснование: Закрытые зёрна Pnt/Cp требуют доизмельчения для раскрытия. Усиление контрольной флотации позволит доизвлечь эти зёрна и повысить извлечение Ni</w:t>
      </w:r>
    </w:p>
    <w:p>
      <w:r>
        <w:t>Ожидаемый эффект: возврат 105–210 т Ni за период (5–10% от тоннажа сигнала)</w:t>
      </w:r>
    </w:p>
    <w:p>
      <w:r>
        <w:t>Разбор оценки:</w:t>
      </w:r>
    </w:p>
    <w:p>
      <w:pPr>
        <w:pStyle w:val="ListBullet"/>
      </w:pPr>
      <w:r>
        <w:t>value: 0.09 (вес 0.30) — Ожидаемый возврат 105–210 т Ni/период ≈ $2.6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0.23 (вес 0.15) — Максимальная близость к известным решениям фабрик: 0.77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Контрольная флотация снижает потери Ni с хвостами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затрат на электроэнергию из-за повышения аэрации</w:t>
      </w:r>
    </w:p>
    <w:p>
      <w:pPr>
        <w:pStyle w:val="ListBullet"/>
      </w:pPr>
      <w:r>
        <w:t>Необходимость дополнительной обработки хвостов</w:t>
      </w:r>
    </w:p>
    <w:p>
      <w:r>
        <w:t>Дорожная карта проверки:</w:t>
      </w:r>
    </w:p>
    <w:p>
      <w:pPr>
        <w:pStyle w:val="ListNumber"/>
      </w:pPr>
      <w:r>
        <w:t>Кинетика контрольной флотации с изменением аэрации</w:t>
      </w:r>
    </w:p>
    <w:p>
      <w:pPr>
        <w:pStyle w:val="ListNumber"/>
      </w:pPr>
      <w:r>
        <w:t>Подбор оптимального времени операции</w:t>
      </w:r>
    </w:p>
    <w:p>
      <w:pPr>
        <w:pStyle w:val="ListNumber"/>
      </w:pPr>
      <w:r>
        <w:t>Критерий успеха: увеличение извлечения Ni при оптимальных параметрах контрольной флотации</w:t>
      </w:r>
    </w:p>
    <w:p>
      <w:r>
        <w:t>Требуемые ресурсы: Возможность изменения параметров аэрации, время для проведения опытов</w:t>
      </w:r>
    </w:p>
    <w:p>
      <w:r>
        <w:t>Источники:</w:t>
      </w:r>
    </w:p>
    <w:p>
      <w:pPr>
        <w:pStyle w:val="ListBullet"/>
      </w:pPr>
      <w:r>
        <w:t>[2]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№8. Перераспределение фронта флотации с увеличением времени первой контрольной операции повысит извлечение Ni за счёт улучшения кинетики флотации</w:t>
      </w:r>
    </w:p>
    <w:p>
      <w:r>
        <w:rPr>
          <w:i/>
        </w:rPr>
        <w:t>Итоговый балл: 0.53   |   Сигнал: Раскрытый Ni в шламах (потери флотации тонких классов) (2,104 т Ni)</w:t>
      </w:r>
    </w:p>
    <w:p>
      <w:r>
        <w:t>Механизм: Время флотации управляет кинетикой флотации</w:t>
      </w:r>
    </w:p>
    <w:p>
      <w:r>
        <w:t>Обоснование: Недостаточное время пребывания минералов в флотомашинах приводит к недоизвлечению медленно флотируемых зёрен Ni. Увеличение времени флотации позволит улучшить кинетику процесса и повысить извлечение металлов</w:t>
      </w:r>
    </w:p>
    <w:p>
      <w:r>
        <w:t>Ожидаемый эффект: возврат 105–316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0.13 (вес 0.30) — Ожидаемый возврат 105–316 т Ni/период ≈ $3.5 млн/период (оценка по цене Ni $16,500/т)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0.13 (вес 0.15) — Максимальная близость к известным решениям фабрик: 0.87 («Перераспределение фронта флотации для увеличения времени первой контрольной опер»)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Время флотации управляет кинетикой флотации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Увеличение времени флотации может привести к снижению производительности фабрики</w:t>
      </w:r>
    </w:p>
    <w:p>
      <w:pPr>
        <w:pStyle w:val="ListBullet"/>
      </w:pPr>
      <w:r>
        <w:t>Необходимость перебалансировки камер флотомашин</w:t>
      </w:r>
    </w:p>
    <w:p>
      <w:r>
        <w:t>Дорожная карта проверки:</w:t>
      </w:r>
    </w:p>
    <w:p>
      <w:pPr>
        <w:pStyle w:val="ListNumber"/>
      </w:pPr>
      <w:r>
        <w:t>Кинетические опыты с изменением времени флотации</w:t>
      </w:r>
    </w:p>
    <w:p>
      <w:pPr>
        <w:pStyle w:val="ListNumber"/>
      </w:pPr>
      <w:r>
        <w:t>Перебалансировка камер флотомашин</w:t>
      </w:r>
    </w:p>
    <w:p>
      <w:pPr>
        <w:pStyle w:val="ListNumber"/>
      </w:pPr>
      <w:r>
        <w:t>Критерий успеха: увеличение извлечения Ni при оптимальном времени флотации</w:t>
      </w:r>
    </w:p>
    <w:p>
      <w:r>
        <w:t>Требуемые ресурсы: Время для проведения опытов, возможность перебалансировки камер</w:t>
      </w:r>
    </w:p>
    <w:p>
      <w:r>
        <w:t>Источники:</w:t>
      </w:r>
    </w:p>
    <w:p>
      <w:pPr>
        <w:pStyle w:val="ListBullet"/>
      </w:pPr>
      <w:r>
        <w:t>[2] geokniga-flotacionnye-metody-obogashcheniya_0.pdf, с. 102: «При кон</w:t>
        <w:br/>
        <w:t xml:space="preserve">центрациях собирателя, типичных для практики, количество </w:t>
        <w:br/>
        <w:t xml:space="preserve">минеральных частиц, проявляющее весьма высокую, так же </w:t>
        <w:br/>
        <w:t xml:space="preserve">как и весьма низкую активности, сравнительно невелико. Если </w:t>
        <w:br/>
        <w:t>же учесть полидис…»</w:t>
      </w:r>
    </w:p>
    <w:p>
      <w:pPr>
        <w:pStyle w:val="Heading2"/>
      </w:pPr>
      <w:r>
        <w:t>№9. Усиление контрольной флотации позволит снизить потери Cu за счёт увеличения времени флотации</w:t>
      </w:r>
    </w:p>
    <w:p>
      <w:r>
        <w:rPr>
          <w:i/>
        </w:rPr>
        <w:t>Итоговый балл: 0.52   |   Сигнал: Раскрытый Cu в крупных/средних классах не извлечён флотацией (1,405 т Cu)</w:t>
      </w:r>
    </w:p>
    <w:p>
      <w:r>
        <w:t>Механизм: Кинетика флотации влияет на извлечение медленно флотируемых зёрен</w:t>
      </w:r>
    </w:p>
    <w:p>
      <w:r>
        <w:t>Обоснование: Раскрытые зёрна Cu в классах +125, -125 +71, -71 +45, -45 +20 мкм флотируются плохо из-за недостаточного времени. Усиление контрольной флотации, включая увеличение времени флотации и аэрации, позволит более эффективно извлекать эти зёрна.</w:t>
      </w:r>
    </w:p>
    <w:p>
      <w:r>
        <w:t>Ожидаемый эффект: возврат 70–211 т Cu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0.05 (вес 0.30) — Ожидаемый возврат 70–211 т Cu/период ≈ $1.3 млн/период (оценка по цене Cu $9,500/т)</w:t>
      </w:r>
    </w:p>
    <w:p>
      <w:pPr>
        <w:pStyle w:val="ListBullet"/>
      </w:pPr>
      <w:r>
        <w:t>feasibility: 1.00 (вес 0.20) — Класс затрат: настройка существующего оборудования (недели)</w:t>
      </w:r>
    </w:p>
    <w:p>
      <w:pPr>
        <w:pStyle w:val="ListBullet"/>
      </w:pPr>
      <w:r>
        <w:t>novelty: 0.21 (вес 0.15) — Максимальная близость к известным решениям фабрик: 0.79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Кинетика флотации влияет на извлечение медленно флотируемых зёрен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Необходимость настройки параметров флотации</w:t>
      </w:r>
    </w:p>
    <w:p>
      <w:pPr>
        <w:pStyle w:val="ListBullet"/>
      </w:pPr>
      <w:r>
        <w:t>Возможные изменения в работе флотационных машин</w:t>
      </w:r>
    </w:p>
    <w:p>
      <w:r>
        <w:t>Дорожная карта проверки:</w:t>
      </w:r>
    </w:p>
    <w:p>
      <w:pPr>
        <w:pStyle w:val="ListNumber"/>
      </w:pPr>
      <w:r>
        <w:t>Кинетика контрольной флотации с различными параметрами аэрации</w:t>
      </w:r>
    </w:p>
    <w:p>
      <w:pPr>
        <w:pStyle w:val="ListNumber"/>
      </w:pPr>
      <w:r>
        <w:t>Подбор оптимальных условий флотации</w:t>
      </w:r>
    </w:p>
    <w:p>
      <w:pPr>
        <w:pStyle w:val="ListNumber"/>
      </w:pPr>
      <w:r>
        <w:t>Критерий успеха: повышение извлечения Cu в контрольной флотации</w:t>
      </w:r>
    </w:p>
    <w:p>
      <w:r>
        <w:t>Требуемые ресурсы: Пробы руды, флотационная машина, оборудование для аэрации, время для проведения экспериментов</w:t>
      </w:r>
    </w:p>
    <w:p>
      <w:r>
        <w:t>Источники:</w:t>
      </w:r>
    </w:p>
    <w:p>
      <w:pPr>
        <w:pStyle w:val="ListBullet"/>
      </w:pPr>
      <w:r>
        <w:t xml:space="preserve">[4] geokniga-flotacionnye-metody-obogashcheniya_0.pdf, с. 281: «Так, </w:t>
        <w:br/>
        <w:t xml:space="preserve">ввиду </w:t>
        <w:br/>
        <w:t xml:space="preserve">относительной </w:t>
        <w:br/>
        <w:t xml:space="preserve">близости </w:t>
        <w:br/>
        <w:t xml:space="preserve">флотационных </w:t>
        <w:br/>
        <w:t xml:space="preserve">свойств сульфидов меди и легко активирующегося ионами меди </w:t>
        <w:br/>
        <w:t xml:space="preserve">пирита их разделение представляет трудности. Вкрапленность </w:t>
        <w:br/>
        <w:t>сульфидов (особенно из зоны …»</w:t>
      </w:r>
    </w:p>
    <w:p>
      <w:pPr>
        <w:pStyle w:val="Heading2"/>
      </w:pPr>
      <w:r>
        <w:t>№10. Гидрометаллургическое доизвлечение неизвлекаемых форм позволит снизить потери никеля за счёт выщелачивания никеля из силикатной формы и валлериита</w:t>
      </w:r>
    </w:p>
    <w:p>
      <w:r>
        <w:rPr>
          <w:i/>
        </w:rPr>
        <w:t>Итоговый балл: 0.51   |   Сигнал: Изоморфная примесь Ni в пирротине (11,162 т Ni)</w:t>
      </w:r>
    </w:p>
    <w:p>
      <w:r>
        <w:t>Механизм: Гидрометаллургия позволяет доизвлечь никель из неизвлекаемых форм</w:t>
      </w:r>
    </w:p>
    <w:p>
      <w:r>
        <w:t>Обоснование: Силикатная форма и валлериит являются неизвлекаемыми формами никеля, которые текущей технологией не извлекаются. Гидрометаллургическое выщелачивание может эффективно доизвлечь никель из этих форм, что приведёт к снижению потерь никеля</w:t>
      </w:r>
    </w:p>
    <w:p>
      <w:r>
        <w:t>Ожидаемый эффект: возврат 558–1,674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0.67 (вес 0.30) — Ожидаемый возврат 558–1,674 т Ni/период ≈ $18.4 млн/период (оценка по цене Ni $16,500/т)</w:t>
      </w:r>
    </w:p>
    <w:p>
      <w:pPr>
        <w:pStyle w:val="ListBullet"/>
      </w:pPr>
      <w:r>
        <w:t>feasibility: 0.25 (вес 0.20) — Класс затрат: новый передел (год и более)</w:t>
      </w:r>
    </w:p>
    <w:p>
      <w:pPr>
        <w:pStyle w:val="ListBullet"/>
      </w:pPr>
      <w:r>
        <w:t>novelty: 0.36 (вес 0.15) — Максимальная близость к известным решениям фабрик: 0.64 («Изменение геометрии футеровки шаровых мельниц»)</w:t>
      </w:r>
    </w:p>
    <w:p>
      <w:pPr>
        <w:pStyle w:val="ListBullet"/>
      </w:pPr>
      <w:r>
        <w:t>evidence: 0.56 (вес 0.20) — Источники: 0 цитат из литературы; опора на 6 узлов графа знаний; механизм: Гидрометаллургия позволяет доизвлечь никель из неизвлекаемых форм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разработки новой технологии выщелачивания</w:t>
      </w:r>
    </w:p>
    <w:p>
      <w:pPr>
        <w:pStyle w:val="ListBullet"/>
      </w:pPr>
      <w:r>
        <w:t>Возможные затраты на оборудование для гидрометаллургии</w:t>
      </w:r>
    </w:p>
    <w:p>
      <w:r>
        <w:t>Дорожная карта проверки:</w:t>
      </w:r>
    </w:p>
    <w:p>
      <w:pPr>
        <w:pStyle w:val="ListNumber"/>
      </w:pPr>
      <w:r>
        <w:t>Провести лабораторное выщелачивание проб хвостов</w:t>
      </w:r>
    </w:p>
    <w:p>
      <w:pPr>
        <w:pStyle w:val="ListNumber"/>
      </w:pPr>
      <w:r>
        <w:t>Оценить содержание никеля в выщелоченном растворе</w:t>
      </w:r>
    </w:p>
    <w:p>
      <w:pPr>
        <w:pStyle w:val="ListNumber"/>
      </w:pPr>
      <w:r>
        <w:t>Определить оптимальные условия выщелачивания</w:t>
      </w:r>
    </w:p>
    <w:p>
      <w:r>
        <w:t>Требуемые ресурсы: Пробы хвостов, реактивы для выщелачивания, лабораторное оборудование</w:t>
      </w:r>
    </w:p>
    <w:p>
      <w:pPr>
        <w:pStyle w:val="Heading2"/>
      </w:pPr>
      <w:r>
        <w:t>№11. Доизмельчение закрытых зёрен пентландита и халькопирита позволит снизить потери никеля за счёт увеличения степени раскрытия минералов</w:t>
      </w:r>
    </w:p>
    <w:p>
      <w:r>
        <w:rPr>
          <w:i/>
        </w:rPr>
        <w:t>Итоговый балл: 0.50   |   Сигнал: Изоморфная примесь Ni в пирротине (11,162 т Ni)</w:t>
      </w:r>
    </w:p>
    <w:p>
      <w:r>
        <w:t>Механизм: Доизмельчение снижает потери Ni за счёт увеличения степени раскрытия минералов</w:t>
      </w:r>
    </w:p>
    <w:p>
      <w:r>
        <w:t>Обоснование: Закрытые зёрна пентландита и халькопирита требуют доизмельчения для увеличения степени раскрытия минералов. Это позволит более эффективно извлекать никель флотацией</w:t>
      </w:r>
    </w:p>
    <w:p>
      <w:r>
        <w:t>Ожидаемый эффект: возврат 558–1,116 т Ni за период (5–10% от тоннажа сигнала)</w:t>
      </w:r>
    </w:p>
    <w:p>
      <w:r>
        <w:t>Разбор оценки:</w:t>
      </w:r>
    </w:p>
    <w:p>
      <w:pPr>
        <w:pStyle w:val="ListBullet"/>
      </w:pPr>
      <w:r>
        <w:t>value: 0.50 (вес 0.30) — Ожидаемый возврат 558–1,116 т Ni/период ≈ $13.8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0.33 (вес 0.15) — Максимальная близость к известным решениям фабрик: 0.67 («Повышение целевой плотности пульпы на входе в основную флотацию»)</w:t>
      </w:r>
    </w:p>
    <w:p>
      <w:pPr>
        <w:pStyle w:val="ListBullet"/>
      </w:pPr>
      <w:r>
        <w:t>evidence: 0.44 (вес 0.20) — Источники: 0 цитат из литературы; опора на 4 узлов графа знаний; механизм: Доизмельчение снижает потери Ni за счёт увеличения степени раскрытия минералов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затрат на электроэнергию и износ оборудования</w:t>
      </w:r>
    </w:p>
    <w:p>
      <w:pPr>
        <w:pStyle w:val="ListBullet"/>
      </w:pPr>
      <w:r>
        <w:t>Возможное переизмельчение минералов</w:t>
      </w:r>
    </w:p>
    <w:p>
      <w:r>
        <w:t>Дорожная карта проверки:</w:t>
      </w:r>
    </w:p>
    <w:p>
      <w:pPr>
        <w:pStyle w:val="ListNumber"/>
      </w:pPr>
      <w:r>
        <w:t>Провести доизмельчение проб хвостов</w:t>
      </w:r>
    </w:p>
    <w:p>
      <w:pPr>
        <w:pStyle w:val="ListNumber"/>
      </w:pPr>
      <w:r>
        <w:t>Оценить степень раскрытия минералов</w:t>
      </w:r>
    </w:p>
    <w:p>
      <w:pPr>
        <w:pStyle w:val="ListNumber"/>
      </w:pPr>
      <w:r>
        <w:t>Выполнить флотацию доизмельчённых проб</w:t>
      </w:r>
    </w:p>
    <w:p>
      <w:r>
        <w:t>Требуемые ресурсы: Пробы хвостов, мельницы, флотационные ячейки</w:t>
      </w:r>
    </w:p>
    <w:p>
      <w:pPr>
        <w:pStyle w:val="Heading2"/>
      </w:pPr>
      <w:r>
        <w:t>№12. Выделенный цикл доизмельчения проблемного класса песков с -125 +71 мкм приведёт к снижению потерь Ni за счёт более эффективного раскрытия сростков</w:t>
      </w:r>
    </w:p>
    <w:p>
      <w:r>
        <w:rPr>
          <w:i/>
        </w:rPr>
        <w:t>Итоговый балл: 0.50   |   Сигнал: Закрытые сростки Ni в крупных классах (недораскрытие) (1,452 т Ni)</w:t>
      </w:r>
    </w:p>
    <w:p>
      <w:r>
        <w:t>Механизм: mech_liberation</w:t>
      </w:r>
    </w:p>
    <w:p>
      <w:r>
        <w:t>Обоснование: Закрытые сростки Ni в крупных классах (+125, -125 +71 мкм) не раскрываются при текущем измельчении. Доизмельчение позволит вскрыть сульфидные зёрна из сростков с породой, что повысит их извлечение. Согласно [1], тонкое измельчение необходимо для раскрытия сростков некоторых минералов</w:t>
      </w:r>
    </w:p>
    <w:p>
      <w:r>
        <w:t>Ожидаемый эффект: возврат 145–290 т Ni за период (10–20% от тоннажа сигнала)</w:t>
      </w:r>
    </w:p>
    <w:p>
      <w:r>
        <w:t>Разбор оценки:</w:t>
      </w:r>
    </w:p>
    <w:p>
      <w:pPr>
        <w:pStyle w:val="ListBullet"/>
      </w:pPr>
      <w:r>
        <w:t>value: 0.13 (вес 0.30) — Ожидаемый возврат 145–290 т Ni/период ≈ $3.6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0.31 (вес 0.15) — Максимальная близость к известным решениям фабрик: 0.69 («Повышение целевой плотности пульпы на входе в основную флотацию»)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mech_liberation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избыточное измельчение может привести к переизмельчению и ухудшению флотации</w:t>
      </w:r>
    </w:p>
    <w:p>
      <w:pPr>
        <w:pStyle w:val="ListBullet"/>
      </w:pPr>
      <w:r>
        <w:t>дополнительные затраты на электроэнергию и износ оборудования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 в мельнице</w:t>
      </w:r>
    </w:p>
    <w:p>
      <w:pPr>
        <w:pStyle w:val="ListNumber"/>
      </w:pPr>
      <w:r>
        <w:t>флотация доизмельчённой пробы</w:t>
      </w:r>
    </w:p>
    <w:p>
      <w:pPr>
        <w:pStyle w:val="ListNumber"/>
      </w:pPr>
      <w:r>
        <w:t>сравнение результатов с исходными хвостами</w:t>
      </w:r>
    </w:p>
    <w:p>
      <w:pPr>
        <w:pStyle w:val="ListNumber"/>
      </w:pPr>
      <w:r>
        <w:t>критерий успеха: увеличение извлечения Ni на 10-20%</w:t>
      </w:r>
    </w:p>
    <w:p>
      <w:r>
        <w:t>Требуемые ресурсы: пробы хвостов, лабораторная мельница, флотационные ячейки, аналитическое оборудование</w:t>
      </w:r>
    </w:p>
    <w:p>
      <w:r>
        <w:t>Источники:</w:t>
      </w:r>
    </w:p>
    <w:p>
      <w:pPr>
        <w:pStyle w:val="ListBullet"/>
      </w:pPr>
      <w:r>
        <w:t>[1] geokniga-flotacionnye-metody-obogashcheniya_0.pdf, с. 244: «ном случае эта пленка может быть продуктом окисления и гид</w:t>
        <w:br/>
        <w:t xml:space="preserve">ратации первого </w:t>
        <w:br/>
        <w:t xml:space="preserve">минерала. Флотационную активность таких </w:t>
        <w:br/>
        <w:t>сростков нельзя оценивать по их количественному и минераль</w:t>
        <w:br/>
        <w:t>ному составу. Сростки ра…»</w:t>
      </w:r>
    </w:p>
    <w:p>
      <w:pPr>
        <w:pStyle w:val="Heading2"/>
      </w:pPr>
      <w:r>
        <w:t>№13. Тонкое грохочение в цикле измельчения позволит более эффективно классифицировать и направлять на доизмельчение проблемный класс песков</w:t>
      </w:r>
    </w:p>
    <w:p>
      <w:r>
        <w:rPr>
          <w:i/>
        </w:rPr>
        <w:t>Итоговый балл: 0.48   |   Сигнал: Закрытые сростки Ni в крупных классах (недораскрытие) (1,452 т Ni)</w:t>
      </w:r>
    </w:p>
    <w:p>
      <w:r>
        <w:t>Механизм: fine_screening</w:t>
      </w:r>
    </w:p>
    <w:p>
      <w:r>
        <w:t>Обоснование: Неэффективная классификация пропускает крупные сростки в флотацию. Тонкое грохочение позволит более точно отделить класс песков с закрытыми сростками для последующего доизмельчения. Согласно [2], тонкое вкрапление минералов требует тщательного измельчения для их раскрытия</w:t>
      </w:r>
    </w:p>
    <w:p>
      <w:r>
        <w:t>Ожидаемый эффект: возврат 73–218 т Ni за период (5–15% от тоннажа сигнала)</w:t>
      </w:r>
    </w:p>
    <w:p>
      <w:r>
        <w:t>Разбор оценки:</w:t>
      </w:r>
    </w:p>
    <w:p>
      <w:pPr>
        <w:pStyle w:val="ListBullet"/>
      </w:pPr>
      <w:r>
        <w:t>value: 0.09 (вес 0.30) — Ожидаемый возврат 73–218 т Ni/период ≈ $2.4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0.26 (вес 0.15) — Максимальная близость к известным решениям фабрик: 0.74 («Грохота тонкого грохочения после 2 стадии измельчения»)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fine_screening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дополнительные капитальные затраты на установку тонкого грохота</w:t>
      </w:r>
    </w:p>
    <w:p>
      <w:pPr>
        <w:pStyle w:val="ListBullet"/>
      </w:pPr>
      <w:r>
        <w:t>увеличение нагрузки на оборудование измельчения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анализ гранулометрического состава разгрузок</w:t>
      </w:r>
    </w:p>
    <w:p>
      <w:pPr>
        <w:pStyle w:val="ListNumber"/>
      </w:pPr>
      <w:r>
        <w:t>оценка влияния на извлечение Ni</w:t>
      </w:r>
    </w:p>
    <w:p>
      <w:pPr>
        <w:pStyle w:val="ListNumber"/>
      </w:pPr>
      <w:r>
        <w:t>критерий успеха: снижение содержания Ni в хвостах на 5-15%</w:t>
      </w:r>
    </w:p>
    <w:p>
      <w:r>
        <w:t>Требуемые ресурсы: пилотный грохот, оборудование для анализа гранулометрии, пробы хвостов</w:t>
      </w:r>
    </w:p>
    <w:p>
      <w:r>
        <w:t>Источники:</w:t>
      </w:r>
    </w:p>
    <w:p>
      <w:pPr>
        <w:pStyle w:val="ListBullet"/>
      </w:pPr>
      <w:r>
        <w:t xml:space="preserve">[2] geokniga-flotacionnye-metody-obogashcheniya_0.pdf, с. 243: «трех минералов. Несмотря на то что большинство плоскостей </w:t>
        <w:br/>
        <w:t>разрушения проходят по границам контакта отдельных минера</w:t>
        <w:br/>
        <w:t>лов, в ряде случаев они проходят так, что в измельченном про</w:t>
        <w:br/>
        <w:t>дукте остаются сростки…»</w:t>
      </w:r>
    </w:p>
    <w:p>
      <w:pPr>
        <w:pStyle w:val="Heading2"/>
      </w:pPr>
      <w:r>
        <w:t>№14. Оптимизация геометрии футеровки мельниц для улучшения раскрытия сростков и снижения потерь Ni</w:t>
      </w:r>
    </w:p>
    <w:p>
      <w:r>
        <w:rPr>
          <w:i/>
        </w:rPr>
        <w:t>Итоговый балл: 0.47   |   Сигнал: Высокая доля крупных классов в хвостах (недоизмельчение) (2,432 т Ni)</w:t>
      </w:r>
    </w:p>
    <w:p>
      <w:r>
        <w:t>Механизм: Геометрия футеровки мельниц влияет на тонкость помола, что улучшает раскрытие сростков</w:t>
      </w:r>
    </w:p>
    <w:p>
      <w:r>
        <w:t>Обоснование: Высокая доля крупных классов в хвостах указывает на недоизмельчение. Изменение геометрии футеровки может улучшить тонкость помола и раскрытие сростков, что приведёт к снижению потерь цветных металлов. Это подтверждается связью между тонкостью помола и раскрытием сростков в графе знаний.</w:t>
      </w:r>
    </w:p>
    <w:p>
      <w:r>
        <w:t>Ожидаемый эффект: возврат 243–730 т Ni за период (10–30% от тоннажа сигнала)</w:t>
      </w:r>
    </w:p>
    <w:p>
      <w:r>
        <w:t>Разбор оценки:</w:t>
      </w:r>
    </w:p>
    <w:p>
      <w:pPr>
        <w:pStyle w:val="ListBullet"/>
      </w:pPr>
      <w:r>
        <w:t>value: 0.29 (вес 0.30) — Ожидаемый возврат 243–730 т Ni/период ≈ $8.0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0.24 (вес 0.15) — Максимальная близость к известным решениям фабрик: 0.76 («Изменение геометрии футеровки шаровых мельниц»)</w:t>
      </w:r>
    </w:p>
    <w:p>
      <w:pPr>
        <w:pStyle w:val="ListBullet"/>
      </w:pPr>
      <w:r>
        <w:t>evidence: 0.71 (вес 0.20) — Источники: 1 цитат из литературы; опора на 6 узлов графа знаний; механизм: Геометрия футеровки мельниц влияет на тонкость помола, что улучшает раскрытие ср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проведения DEM-моделирования и опытной кампании</w:t>
      </w:r>
    </w:p>
    <w:p>
      <w:pPr>
        <w:pStyle w:val="ListBullet"/>
      </w:pPr>
      <w:r>
        <w:t>возможное увеличение энергопотребления</w:t>
      </w:r>
    </w:p>
    <w:p>
      <w:r>
        <w:t>Дорожная карта проверки:</w:t>
      </w:r>
    </w:p>
    <w:p>
      <w:pPr>
        <w:pStyle w:val="ListNumber"/>
      </w:pPr>
      <w:r>
        <w:t>DEM-моделирование для определения оптимальной геометрии футеровки</w:t>
      </w:r>
    </w:p>
    <w:p>
      <w:pPr>
        <w:pStyle w:val="ListNumber"/>
      </w:pPr>
      <w:r>
        <w:t>опытная кампания на одной мельнице с новой геометрией</w:t>
      </w:r>
    </w:p>
    <w:p>
      <w:pPr>
        <w:pStyle w:val="ListNumber"/>
      </w:pPr>
      <w:r>
        <w:t>сравнение гранулометрии и извлечения Ni до и после изменений</w:t>
      </w:r>
    </w:p>
    <w:p>
      <w:r>
        <w:t>Требуемые ресурсы: Программное обеспечение для DEM-моделирования, время для проведения опытной кампании, аналитические инструменты для оценки гранулометрии</w:t>
      </w:r>
    </w:p>
    <w:p>
      <w:r>
        <w:t>Источники:</w:t>
      </w:r>
    </w:p>
    <w:p>
      <w:pPr>
        <w:pStyle w:val="ListBullet"/>
      </w:pPr>
      <w:r>
        <w:t>[1] geokniga-flotacionnye-metody-obogashcheniya_0.pdf, с. 170: «3. Образование крупных, труднофлотируемых агрегатов мо</w:t>
        <w:br/>
        <w:t xml:space="preserve">жет привести к увеличению потерь флотируемых минералов </w:t>
        <w:br/>
        <w:t xml:space="preserve">в хвостах. Сильно выраженное слипание частиц вредно отражается на </w:t>
        <w:br/>
        <w:t>флотации. Поэтому в пр…»</w:t>
      </w:r>
    </w:p>
    <w:p>
      <w:pPr>
        <w:pStyle w:val="Heading2"/>
      </w:pPr>
      <w:r>
        <w:t>№15. Выделенный цикл доизмельчения проблемного класса для снижения потерь Ni</w:t>
      </w:r>
    </w:p>
    <w:p>
      <w:r>
        <w:rPr>
          <w:i/>
        </w:rPr>
        <w:t>Итоговый балл: 0.46   |   Сигнал: Высокая доля крупных классов в хвостах (недоизмельчение) (2,432 т Ni)</w:t>
      </w:r>
    </w:p>
    <w:p>
      <w:r>
        <w:t>Механизм: Доизмельчение вскрывает сульфидные зёрна из сростков с породой</w:t>
      </w:r>
    </w:p>
    <w:p>
      <w:r>
        <w:t>Обоснование: Крупные классы в хвостах указывают на недостаточное раскрытие сростков. Выделенный цикл доизмельчения позволит более эффективно измельчать проблемные классы, улучшая раскрытие и флотацию сульфидных зёрен. Это подтверждается связью между измельчением и раскрытием сростков в графе знаний.</w:t>
      </w:r>
    </w:p>
    <w:p>
      <w:r>
        <w:t>Ожидаемый эффект: возврат 122–486 т Ni за период (5–20% от тоннажа сигнала)</w:t>
      </w:r>
    </w:p>
    <w:p>
      <w:r>
        <w:t>Разбор оценки:</w:t>
      </w:r>
    </w:p>
    <w:p>
      <w:pPr>
        <w:pStyle w:val="ListBullet"/>
      </w:pPr>
      <w:r>
        <w:t>value: 0.18 (вес 0.30) — Ожидаемый возврат 122–486 т Ni/период ≈ $5.0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0.28 (вес 0.15) — Максимальная близость к известным решениям фабрик: 0.72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0.77 (вес 0.20) — Источники: 1 цитат из литературы; опора на 7 узлов графа знаний; механизм: Доизмельчение вскрывает сульфидные зёрна из сростков с породой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увеличение времени и затрат на измельчение</w:t>
      </w:r>
    </w:p>
    <w:p>
      <w:pPr>
        <w:pStyle w:val="ListBullet"/>
      </w:pPr>
      <w:r>
        <w:t>возможное переизмельчение и образование тонких шламов</w:t>
      </w:r>
    </w:p>
    <w:p>
      <w:r>
        <w:t>Дорожная карта проверки:</w:t>
      </w:r>
    </w:p>
    <w:p>
      <w:pPr>
        <w:pStyle w:val="ListNumber"/>
      </w:pPr>
      <w:r>
        <w:t>Лабораторное доизмельчение пробы хвостов</w:t>
      </w:r>
    </w:p>
    <w:p>
      <w:pPr>
        <w:pStyle w:val="ListNumber"/>
      </w:pPr>
      <w:r>
        <w:t>Флотация доизмельчённой пробы</w:t>
      </w:r>
    </w:p>
    <w:p>
      <w:pPr>
        <w:pStyle w:val="ListNumber"/>
      </w:pPr>
      <w:r>
        <w:t>Сравнение извлечения Ni до и после доизмельчения</w:t>
      </w:r>
    </w:p>
    <w:p>
      <w:r>
        <w:t>Требуемые ресурсы: Лабораторное оборудование для измельчения и флотации, пробы хвостов, аналитические инструменты для оценки гранулометрии и извлечения</w:t>
      </w:r>
    </w:p>
    <w:p>
      <w:r>
        <w:t>Источники:</w:t>
      </w:r>
    </w:p>
    <w:p>
      <w:pPr>
        <w:pStyle w:val="ListBullet"/>
      </w:pPr>
      <w:r>
        <w:t xml:space="preserve">[2] geokniga-flotacionnye-metody-obogashcheniya_0.pdf, с. 174: «Суммарный </w:t>
        <w:br/>
        <w:t xml:space="preserve">трехфазный контур прилипания значительно увеличивается, чем </w:t>
        <w:br/>
        <w:t>снижается удельная (приходящаяся на единицу длины трехфаз</w:t>
        <w:br/>
        <w:t xml:space="preserve">ного контура) сила отрыва. Групповая флотация возможна при </w:t>
        <w:br/>
        <w:t>высокой аэ…»</w:t>
      </w:r>
    </w:p>
    <w:p>
      <w:pPr>
        <w:pStyle w:val="Heading2"/>
      </w:pPr>
      <w:r>
        <w:t>№16. Гравитационное доизвлечение из крупных классов позволит снизить потери Cu за счёт выделения плотных сульфидов</w:t>
      </w:r>
    </w:p>
    <w:p>
      <w:r>
        <w:rPr>
          <w:i/>
        </w:rPr>
        <w:t>Итоговый балл: 0.43   |   Сигнал: Раскрытый Cu в крупных/средних классах не извлечён флотацией (1,405 т Cu)</w:t>
      </w:r>
    </w:p>
    <w:p>
      <w:r>
        <w:t>Механизм: Гравитационное обогащение извлекает плотные сульфиды из крупных классов</w:t>
      </w:r>
    </w:p>
    <w:p>
      <w:r>
        <w:t>Обоснование: В хвостах фабрики обнаружены раскрытые зёрна Cu в крупных/средних классах, которые плохо флотируются из-за большой массы. Гравитационное обогащение эффективно для извлечения крупных зёрен, что позволит снизить потери Cu.</w:t>
      </w:r>
    </w:p>
    <w:p>
      <w:r>
        <w:t>Ожидаемый эффект: возврат 140–351 т Cu за период (10–25% от тоннажа сигнала)</w:t>
      </w:r>
    </w:p>
    <w:p>
      <w:r>
        <w:t>Разбор оценки:</w:t>
      </w:r>
    </w:p>
    <w:p>
      <w:pPr>
        <w:pStyle w:val="ListBullet"/>
      </w:pPr>
      <w:r>
        <w:t>value: 0.09 (вес 0.30) — Ожидаемый возврат 140–351 т Cu/период ≈ $2.3 млн/период (оценка по цене Cu $9,500/т)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0.32 (вес 0.15) — Максимальная близость к известным решениям фабрик: 0.68 («Повышение целевой плотности пульпы на входе в основную флотацию»)</w:t>
      </w:r>
    </w:p>
    <w:p>
      <w:pPr>
        <w:pStyle w:val="ListBullet"/>
      </w:pPr>
      <w:r>
        <w:t>evidence: 0.53 (вес 0.20) — Источники: 1 цитат из литературы; опора на 3 узлов графа знаний; механизм: Гравитационное обогащение извлекает плотные сульфиды из крупных классов</w:t>
      </w:r>
    </w:p>
    <w:p>
      <w:pPr>
        <w:pStyle w:val="ListBullet"/>
      </w:pPr>
      <w:r>
        <w:t>testability: 0.90 (вес 0.15) — План проверки: 3 шагов; критерий успеха задан</w:t>
      </w:r>
    </w:p>
    <w:p>
      <w:r>
        <w:t>Риски:</w:t>
      </w:r>
    </w:p>
    <w:p>
      <w:pPr>
        <w:pStyle w:val="ListBullet"/>
      </w:pPr>
      <w:r>
        <w:t>Необходимость модернизации оборудования</w:t>
      </w:r>
    </w:p>
    <w:p>
      <w:pPr>
        <w:pStyle w:val="ListBullet"/>
      </w:pPr>
      <w:r>
        <w:t>Возможные повышенные эксплуатационные расходы</w:t>
      </w:r>
    </w:p>
    <w:p>
      <w:r>
        <w:t>Дорожная карта проверки:</w:t>
      </w:r>
    </w:p>
    <w:p>
      <w:pPr>
        <w:pStyle w:val="ListNumber"/>
      </w:pPr>
      <w:r>
        <w:t>Обогащение на концентрационном столе пробы хвостов</w:t>
      </w:r>
    </w:p>
    <w:p>
      <w:pPr>
        <w:pStyle w:val="ListNumber"/>
      </w:pPr>
      <w:r>
        <w:t>Отсадка пробы для оценки эффективности гравитационного обогащения</w:t>
      </w:r>
    </w:p>
    <w:p>
      <w:pPr>
        <w:pStyle w:val="ListNumber"/>
      </w:pPr>
      <w:r>
        <w:t>Критерий успеха: увеличение извлечения Cu в гравитационном концентрате</w:t>
      </w:r>
    </w:p>
    <w:p>
      <w:r>
        <w:t>Требуемые ресурсы: Пробы хвостов, концентрационный стол, оборудование для отсадки, время для проведения экспериментов</w:t>
      </w:r>
    </w:p>
    <w:p>
      <w:r>
        <w:t>Источники:</w:t>
      </w:r>
    </w:p>
    <w:p>
      <w:pPr>
        <w:pStyle w:val="ListBullet"/>
      </w:pPr>
      <w:r>
        <w:t>[1] geokniga-flotacionnye-metody-obogashcheniya_0.pdf, с. 290: «Остальная часть меди переходит в никелевый кон</w:t>
        <w:br/>
        <w:t>центрат, который по своему составу правильнее считать медно</w:t>
        <w:br/>
        <w:t xml:space="preserve">никелевым. Характерное для медно-никелевых руд тонкое прорастание </w:t>
        <w:br/>
        <w:t>сульфидов меди и никеля и …»</w:t>
      </w:r>
    </w:p>
    <w:p>
      <w:pPr>
        <w:pStyle w:val="Heading2"/>
      </w:pPr>
      <w:r>
        <w:t>№17. Тонкое грохочение в цикле измельчения для улучшения селективности разделения и снижения потерь Ni</w:t>
      </w:r>
    </w:p>
    <w:p>
      <w:r>
        <w:rPr>
          <w:i/>
        </w:rPr>
        <w:t>Итоговый балл: 0.43   |   Сигнал: Высокая доля крупных классов в хвостах (недоизмельчение) (2,432 т Ni)</w:t>
      </w:r>
    </w:p>
    <w:p>
      <w:r>
        <w:t>Механизм: Тонкое грохочение улучшает классификацию и предотвращает проскок крупных частиц</w:t>
      </w:r>
    </w:p>
    <w:p>
      <w:r>
        <w:t>Обоснование: Проскок крупных частиц в флотацию указывает на неэффективную классификацию. Тонкое грохочение позволит более точно классифицировать частицы по размеру, предотвращая проскок крупных классов и улучшая селективность разделения. Это подтверждается связью между классификацией и селективностью разделения в графе знаний.</w:t>
      </w:r>
    </w:p>
    <w:p>
      <w:r>
        <w:t>Ожидаемый эффект: возврат 170–365 т Ni за период (7–15% от тоннажа сигнала)</w:t>
      </w:r>
    </w:p>
    <w:p>
      <w:r>
        <w:t>Разбор оценки:</w:t>
      </w:r>
    </w:p>
    <w:p>
      <w:pPr>
        <w:pStyle w:val="ListBullet"/>
      </w:pPr>
      <w:r>
        <w:t>value: 0.16 (вес 0.30) — Ожидаемый возврат 170–365 т Ni/период ≈ $4.4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0.26 (вес 0.15) — Максимальная близость к известным решениям фабрик: 0.74 («Магнитная сепарация надцелевого класса с последующим доизмельчением в отдельном »)</w:t>
      </w:r>
    </w:p>
    <w:p>
      <w:pPr>
        <w:pStyle w:val="ListBullet"/>
      </w:pPr>
      <w:r>
        <w:t>evidence: 0.65 (вес 0.20) — Источники: 1 цитат из литературы; опора на 5 узлов графа знаний; механизм: Тонкое грохочение улучшает классификацию и предотвращает проскок крупных частиц</w:t>
      </w:r>
    </w:p>
    <w:p>
      <w:pPr>
        <w:pStyle w:val="ListBullet"/>
      </w:pPr>
      <w:r>
        <w:t>testability: 0.60 (вес 0.15) — План проверки: 3 шагов; критерий успеха не задан</w:t>
      </w:r>
    </w:p>
    <w:p>
      <w:r>
        <w:t>Риски:</w:t>
      </w:r>
    </w:p>
    <w:p>
      <w:pPr>
        <w:pStyle w:val="ListBullet"/>
      </w:pPr>
      <w:r>
        <w:t>необходимость установки и настройки пилотного грохота</w:t>
      </w:r>
    </w:p>
    <w:p>
      <w:pPr>
        <w:pStyle w:val="ListBullet"/>
      </w:pPr>
      <w:r>
        <w:t>возможное увеличение затрат на обслуживание</w:t>
      </w:r>
    </w:p>
    <w:p>
      <w:r>
        <w:t>Дорожная карта проверки:</w:t>
      </w:r>
    </w:p>
    <w:p>
      <w:pPr>
        <w:pStyle w:val="ListNumber"/>
      </w:pPr>
      <w:r>
        <w:t>Установка пилотного грохота на части потока</w:t>
      </w:r>
    </w:p>
    <w:p>
      <w:pPr>
        <w:pStyle w:val="ListNumber"/>
      </w:pPr>
      <w:r>
        <w:t>Контроль гранулометрии и извлечения Ni до и после грохочения</w:t>
      </w:r>
    </w:p>
    <w:p>
      <w:pPr>
        <w:pStyle w:val="ListNumber"/>
      </w:pPr>
      <w:r>
        <w:t>Анализ влияния тонкого грохочения на селективность разделения</w:t>
      </w:r>
    </w:p>
    <w:p>
      <w:r>
        <w:t>Требуемые ресурсы: Пилотный грохот, время для установки и настройки, аналитические инструменты для оценки гранулометрии и извлечения</w:t>
      </w:r>
    </w:p>
    <w:p>
      <w:r>
        <w:t>Источники:</w:t>
      </w:r>
    </w:p>
    <w:p>
      <w:pPr>
        <w:pStyle w:val="ListBullet"/>
      </w:pPr>
      <w:r>
        <w:t>[3] geokniga-flotacionnye-metody-obogashcheniya_0.pdf, с. 170: «Малый размер частиц обус</w:t>
        <w:br/>
        <w:t>ловливает их огромную удельную поверхность, большую адсорб</w:t>
        <w:br/>
        <w:t xml:space="preserve">ционную способность и более быстрое растворение. Весьма тонкие шламовые частицы, находящиеся в пульпе, </w:t>
        <w:br/>
        <w:t>сильно и раз…»</w:t>
      </w:r>
    </w:p>
    <w:p>
      <w:pPr>
        <w:pStyle w:val="Heading2"/>
      </w:pPr>
      <w:r>
        <w:t>№18. Изменение геометрии футеровки мельниц позволит улучшить раскрытие сростков за счёт оптимизации траектории движения шаров</w:t>
      </w:r>
    </w:p>
    <w:p>
      <w:r>
        <w:rPr>
          <w:i/>
        </w:rPr>
        <w:t>Итоговый балл: 0.42   |   Сигнал: Закрытые сростки Ni в крупных классах (недораскрытие) (1,452 т Ni)</w:t>
      </w:r>
    </w:p>
    <w:p>
      <w:r>
        <w:t>Механизм: liner_geometry</w:t>
      </w:r>
    </w:p>
    <w:p>
      <w:r>
        <w:t>Обоснование: Геометрия футеровки влияет на траекторию движения шаров и энергию удара, что в свою очередь влияет на измельчение и раскрытие сростков. Оптимизация геометрии футеровки может улучшить раскрытие сростков Ni</w:t>
      </w:r>
    </w:p>
    <w:p>
      <w:r>
        <w:t>Ожидаемый эффект: возврат 73–145 т Ni за период (5–10% от тоннажа сигнала)</w:t>
      </w:r>
    </w:p>
    <w:p>
      <w:r>
        <w:t>Разбор оценки:</w:t>
      </w:r>
    </w:p>
    <w:p>
      <w:pPr>
        <w:pStyle w:val="ListBullet"/>
      </w:pPr>
      <w:r>
        <w:t>value: 0.07 (вес 0.30) — Ожидаемый возврат 73–145 т Ni/период ≈ $1.8 млн/период (оценка по цене Ni $16,500/т)</w:t>
      </w:r>
    </w:p>
    <w:p>
      <w:pPr>
        <w:pStyle w:val="ListBullet"/>
      </w:pPr>
      <w:r>
        <w:t>feasibility: 0.60 (вес 0.20) — Класс затрат: модернизация/замена узла (месяцы)</w:t>
      </w:r>
    </w:p>
    <w:p>
      <w:pPr>
        <w:pStyle w:val="ListBullet"/>
      </w:pPr>
      <w:r>
        <w:t>novelty: 0.15 (вес 0.15) — Максимальная близость к известным решениям фабрик: 0.85 («Изменение геометрии футеровки шаровых мельниц»)</w:t>
      </w:r>
    </w:p>
    <w:p>
      <w:pPr>
        <w:pStyle w:val="ListBullet"/>
      </w:pPr>
      <w:r>
        <w:t>evidence: 0.56 (вес 0.20) — Источники: 0 цитат из литературы; опора на 6 узлов графа знаний; механизм: liner_geometry</w:t>
      </w:r>
    </w:p>
    <w:p>
      <w:pPr>
        <w:pStyle w:val="ListBullet"/>
      </w:pPr>
      <w:r>
        <w:t>testability: 1.00 (вес 0.15) — План проверки: 4 шагов; критерий успеха задан</w:t>
      </w:r>
    </w:p>
    <w:p>
      <w:r>
        <w:t>Риски:</w:t>
      </w:r>
    </w:p>
    <w:p>
      <w:pPr>
        <w:pStyle w:val="ListBullet"/>
      </w:pPr>
      <w:r>
        <w:t>неверная оптимизация геометрии может привести к ухудшению измельчения</w:t>
      </w:r>
    </w:p>
    <w:p>
      <w:pPr>
        <w:pStyle w:val="ListBullet"/>
      </w:pPr>
      <w:r>
        <w:t>затраты на моделирование и замену футеровки</w:t>
      </w:r>
    </w:p>
    <w:p>
      <w:r>
        <w:t>Дорожная карта проверки:</w:t>
      </w:r>
    </w:p>
    <w:p>
      <w:pPr>
        <w:pStyle w:val="ListNumber"/>
      </w:pPr>
      <w:r>
        <w:t>DEM-моделирование различных вариантов геометрии футеровки</w:t>
      </w:r>
    </w:p>
    <w:p>
      <w:pPr>
        <w:pStyle w:val="ListNumber"/>
      </w:pPr>
      <w:r>
        <w:t>опытная кампания на одной мельнице с новой футеровкой</w:t>
      </w:r>
    </w:p>
    <w:p>
      <w:pPr>
        <w:pStyle w:val="ListNumber"/>
      </w:pPr>
      <w:r>
        <w:t>сравнение результатов измельчения и флотации</w:t>
      </w:r>
    </w:p>
    <w:p>
      <w:pPr>
        <w:pStyle w:val="ListNumber"/>
      </w:pPr>
      <w:r>
        <w:t>критерий успеха: увеличение извлечения Ni на 5-10%</w:t>
      </w:r>
    </w:p>
    <w:p>
      <w:r>
        <w:t>Требуемые ресурсы: программное обеспечение для DEM-моделирования, новая футеровка, пробы руды, аналитическое оборудование</w:t>
      </w:r>
    </w:p>
    <w:p>
      <w:pPr>
        <w:pStyle w:val="Heading1"/>
      </w:pPr>
      <w:r>
        <w:t>3. Методика</w:t>
      </w:r>
    </w:p>
    <w:p>
      <w:r>
        <w:t>Гипотезы сгенерированы системой «Фабрика гипотез»: диагностические правила квантифицируют потери по данным отчёта института (классы крупности × минералогия), граф знаний связывает формы потерь с управляемыми параметрами и механизмами, языковая модель (YandexGPT) формулирует проверяемые гипотезы строго на основе извлечённого контекста и литературы. Ранжирование — взвешенная сумма пяти объяснимых критериев; вклад каждого критерия приведён в разборе оценки.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