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Фабрика гипотез — отчёт по генерации исследовательской повестки</w:t>
      </w:r>
    </w:p>
    <w:p>
      <w:r>
        <w:rPr>
          <w:b/>
        </w:rPr>
        <w:t xml:space="preserve">Цель: </w:t>
      </w:r>
      <w:r>
        <w:t>Снизить потери цветных металлов с хвостами фабрики НОФ мед (Ni: 5,721 т, Cu: 3,843 т за период)</w:t>
      </w:r>
    </w:p>
    <w:p>
      <w:r>
        <w:rPr>
          <w:b/>
        </w:rPr>
        <w:t xml:space="preserve">Ограничения: </w:t>
      </w:r>
      <w:r>
        <w:t>нет</w:t>
      </w:r>
    </w:p>
    <w:p>
      <w:r>
        <w:rPr>
          <w:b/>
        </w:rPr>
        <w:t xml:space="preserve">Источник данных: </w:t>
      </w:r>
      <w:r>
        <w:t>Хвосты НОФ мед.xlsx</w:t>
      </w:r>
    </w:p>
    <w:p>
      <w:pPr>
        <w:pStyle w:val="Heading1"/>
      </w:pPr>
      <w:r>
        <w:t>1. Диагностика потерь (факты из отчёта института)</w:t>
      </w:r>
    </w:p>
    <w:p>
      <w:pPr>
        <w:pStyle w:val="Heading2"/>
      </w:pPr>
      <w:r>
        <w:t>Высокая доля крупных классов в хвостах (недоизмельчение) — 2,184 т Ni</w:t>
      </w:r>
    </w:p>
    <w:p>
      <w:r>
        <w:t>Крупные классы (+45 мкм и выше) составляют 47% массы потока «хвосты породные» и несут 2,184 т Ni (38% потерь). Тонина помола недостаточна для полного раскрытия.</w:t>
      </w:r>
    </w:p>
    <w:p>
      <w:pPr>
        <w:pStyle w:val="Heading2"/>
      </w:pPr>
      <w:r>
        <w:t>Раскрытый Ni в шламах (потери флотации тонких классов) — 1,377 т Ni</w:t>
      </w:r>
    </w:p>
    <w:p>
      <w:r>
        <w:t>В потоке «хвосты породные» 1,377 т Ni (24% потерь потока) — уже раскрытые зёрна Pnt/Cp в тонких классах (-20 +10, 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Закрытые сростки Ni в крупных классах (недораскрытие) — 1,304 т Ni</w:t>
      </w:r>
    </w:p>
    <w:p>
      <w:r>
        <w:t>В потоке «хвосты породные» 1,304 т Ni (23% потерь потока) находится в закрытых сростках Pnt/Cp крупных классов (+125, -125 +71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2"/>
      </w:pPr>
      <w:r>
        <w:t>Закрытые сростки Cu в крупных классах (недораскрытие) — 938 т Cu</w:t>
      </w:r>
    </w:p>
    <w:p>
      <w:r>
        <w:t>В потоке «хвосты породные» 938 т Cu (24% потерь потока) находится в закрытых сростках Pnt/Cp крупных классов (+125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2"/>
      </w:pPr>
      <w:r>
        <w:t>Раскрытый Ni в крупных/средних классах не извлечён флотацией — 737 т Ni</w:t>
      </w:r>
    </w:p>
    <w:p>
      <w:r>
        <w:t>737 т Ni (13% потерь потока «хвосты породные») — раскрытые зёрна в классах +125, -125 +71, -71 +45, -45 +20 мкм. Крупные раскрытые частицы флотируются плохо из-за большой массы (отрыв от пузырька) — кандидат на гравитационное доизвлечение или усиление собирателя.</w:t>
      </w:r>
    </w:p>
    <w:p>
      <w:pPr>
        <w:pStyle w:val="Heading2"/>
      </w:pPr>
      <w:r>
        <w:t>Изоморфная примесь Ni в пирротине — 711 т Ni</w:t>
      </w:r>
    </w:p>
    <w:p>
      <w:r>
        <w:t>711 т Ni (12% потерь потока «хвосты породные») связано в решётке пирротина. Флотацией эта форма не отделяется от пирротина; вариант — магнитная сепарация пирротина в отдельный продукт с последующей переработкой (или гидрометаллургия).</w:t>
      </w:r>
    </w:p>
    <w:p>
      <w:pPr>
        <w:pStyle w:val="Heading2"/>
      </w:pPr>
      <w:r>
        <w:t>Раскрытый Cu в шламах (потери флотации тонких классов) — 603 т Cu</w:t>
      </w:r>
    </w:p>
    <w:p>
      <w:r>
        <w:t>В потоке «хвосты породные» 603 т Cu (16%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Потери Ni с миллеритом — 251 т Ni</w:t>
      </w:r>
    </w:p>
    <w:p>
      <w:r>
        <w:t>251 т Ni (4% потерь потока) — миллерит (NiS). Потенциально извлекаемый минерал: медленная кинетика флотации, требует адаптации реагентного режима (усиление собирателя, активация).</w:t>
      </w:r>
    </w:p>
    <w:p>
      <w:pPr>
        <w:pStyle w:val="Heading1"/>
      </w:pPr>
      <w:r>
        <w:t>2. Ранжированные гипотезы</w:t>
      </w:r>
    </w:p>
    <w:p>
      <w:pPr>
        <w:pStyle w:val="Heading2"/>
      </w:pPr>
      <w:r>
        <w:t>№1. Выделенный цикл доизмельчения проблемного класса для повышения извлечения металлов</w:t>
      </w:r>
    </w:p>
    <w:p>
      <w:r>
        <w:rPr>
          <w:i/>
        </w:rPr>
        <w:t>Итоговый балл: 0.75   |   Сигнал: Высокая доля крупных классов в хвостах (недоизмельчение) (2,184 т Ni)</w:t>
      </w:r>
    </w:p>
    <w:p>
      <w:r>
        <w:t>Механизм: Доизмельчение вскрывает сульфидные зёрна из сростков с породой</w:t>
      </w:r>
    </w:p>
    <w:p>
      <w:r>
        <w:t>Обоснование: Крупные классы в хвостах указывают на недоизмельчение и недостаточное раскрытие сростков. Выделенный цикл доизмельчения позволит более эффективно раскрыть сульфидные зёрна и повысить извлечение металлов [2].</w:t>
      </w:r>
    </w:p>
    <w:p>
      <w:r>
        <w:t>Ожидаемый эффект: возврат 218–546 т Ni за период (10–25% от тоннажа сигнала)</w:t>
      </w:r>
    </w:p>
    <w:p>
      <w:r>
        <w:t>Разбор оценки:</w:t>
      </w:r>
    </w:p>
    <w:p>
      <w:pPr>
        <w:pStyle w:val="ListBullet"/>
      </w:pPr>
      <w:r>
        <w:t>value: 1.00 (вес 0.30) — Ожидаемый возврат 218–546 т Ni/период ≈ $6.3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0.25 (вес 0.15) — Максимальная близость к известным решениям фабрик: 0.75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0.77 (вес 0.20) — Источники: 1 цитат из литературы; опора на 7 узлов графа знаний; механизм: Доизмельчение вскрывает сульфидные зёрна из сростков с породой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технический риск: сложность организации выделенного цикла доизмельчения</w:t>
      </w:r>
    </w:p>
    <w:p>
      <w:pPr>
        <w:pStyle w:val="ListBullet"/>
      </w:pPr>
      <w:r>
        <w:t>экономический риск: затраты на дополнительное оборудование и электроэнергию</w:t>
      </w:r>
    </w:p>
    <w:p>
      <w:r>
        <w:t>Дорожная карта проверки:</w:t>
      </w:r>
    </w:p>
    <w:p>
      <w:pPr>
        <w:pStyle w:val="ListNumber"/>
      </w:pPr>
      <w:r>
        <w:t>Лабораторное доизмельчение пробы хвостов</w:t>
      </w:r>
    </w:p>
    <w:p>
      <w:pPr>
        <w:pStyle w:val="ListNumber"/>
      </w:pPr>
      <w:r>
        <w:t>Флотация продукта доизмельчения</w:t>
      </w:r>
    </w:p>
    <w:p>
      <w:pPr>
        <w:pStyle w:val="ListNumber"/>
      </w:pPr>
      <w:r>
        <w:t>Критерий успеха: повышение извлечения Ni в концентрате</w:t>
      </w:r>
    </w:p>
    <w:p>
      <w:r>
        <w:t>Требуемые ресурсы: Лабораторная мельница, флотационные ячейки, ситовые анализы, химический анализ</w:t>
      </w:r>
    </w:p>
    <w:p>
      <w:r>
        <w:t>Источники:</w:t>
      </w:r>
    </w:p>
    <w:p>
      <w:pPr>
        <w:pStyle w:val="ListBullet"/>
      </w:pPr>
      <w:r>
        <w:t xml:space="preserve">[2] geokniga-flotacionnye-metody-obogashcheniya_0.pdf, с. 174: «Суммарный </w:t>
        <w:br/>
        <w:t xml:space="preserve">трехфазный контур прилипания значительно увеличивается, чем </w:t>
        <w:br/>
        <w:t>снижается удельная (приходящаяся на единицу длины трехфаз</w:t>
        <w:br/>
        <w:t xml:space="preserve">ного контура) сила отрыва. Групповая флотация возможна при </w:t>
        <w:br/>
        <w:t>высокой аэ…»</w:t>
      </w:r>
    </w:p>
    <w:p>
      <w:pPr>
        <w:pStyle w:val="Heading2"/>
      </w:pPr>
      <w:r>
        <w:t>№2. Оптимизация шаровой загрузки для повышения тонности помола</w:t>
      </w:r>
    </w:p>
    <w:p>
      <w:r>
        <w:rPr>
          <w:i/>
        </w:rPr>
        <w:t>Итоговый балл: 0.67   |   Сигнал: Высокая доля крупных классов в хвостах (недоизмельчение) (2,184 т Ni)</w:t>
      </w:r>
    </w:p>
    <w:p>
      <w:r>
        <w:t>Механизм: Шаровая загрузка (диаметр/класс шаров) настраивает измельчение, влияя на баланс удар/истирание</w:t>
      </w:r>
    </w:p>
    <w:p>
      <w:r>
        <w:t>Обоснование: Недостаточная тонность помола приводит к тому, что крупные частицы не могут быть подняты пузырьками на поверхность пульпы. Оптимизация шаровой загрузки позволит повысить тонность помола и улучшить флотируемость частиц [3].</w:t>
      </w:r>
    </w:p>
    <w:p>
      <w:r>
        <w:t>Ожидаемый эффект: возврат 109–328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0.57 (вес 0.30) — Ожидаемый возврат 109–328 т Ni/период ≈ $3.6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0.26 (вес 0.15) — Максимальная близость к известным решениям фабрик: 0.74 («Переход на 100% загрузку мелящих шаров диаметром 120мм»)</w:t>
      </w:r>
    </w:p>
    <w:p>
      <w:pPr>
        <w:pStyle w:val="ListBullet"/>
      </w:pPr>
      <w:r>
        <w:t xml:space="preserve">evidence: 0.65 (вес 0.20) — Источники: 1 цитат из литературы; опора на 5 узлов графа знаний; механизм: Шаровая загрузка (диаметр/класс шаров) настраивает измельчение, влияя на баланс 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технический риск: сложность подбора оптимального диаметра и класса шаров</w:t>
      </w:r>
    </w:p>
    <w:p>
      <w:pPr>
        <w:pStyle w:val="ListBullet"/>
      </w:pPr>
      <w:r>
        <w:t>экономический риск: затраты на закупку новых шаров</w:t>
      </w:r>
    </w:p>
    <w:p>
      <w:r>
        <w:t>Дорожная карта проверки:</w:t>
      </w:r>
    </w:p>
    <w:p>
      <w:pPr>
        <w:pStyle w:val="ListNumber"/>
      </w:pPr>
      <w:r>
        <w:t>Опытная загрузка на одной мельнице с различными диаметрами шаров</w:t>
      </w:r>
    </w:p>
    <w:p>
      <w:pPr>
        <w:pStyle w:val="ListNumber"/>
      </w:pPr>
      <w:r>
        <w:t>Контроль гранулометрии продукта измельчения</w:t>
      </w:r>
    </w:p>
    <w:p>
      <w:pPr>
        <w:pStyle w:val="ListNumber"/>
      </w:pPr>
      <w:r>
        <w:t>Критерий успеха: повышение доли класса -71 мкм в продукте измельчения</w:t>
      </w:r>
    </w:p>
    <w:p>
      <w:r>
        <w:t>Требуемые ресурсы: Мельница для опытной загрузки, шары разного диаметра, ситовые анализы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Heading2"/>
      </w:pPr>
      <w:r>
        <w:t>№3. Изменение геометрии футеровки мельниц для улучшения тонности помола</w:t>
      </w:r>
    </w:p>
    <w:p>
      <w:r>
        <w:rPr>
          <w:i/>
        </w:rPr>
        <w:t>Итоговый балл: 0.63   |   Сигнал: Высокая доля крупных классов в хвостах (недоизмельчение) (2,184 т Ni)</w:t>
      </w:r>
    </w:p>
    <w:p>
      <w:r>
        <w:t>Механизм: Геометрия футеровки мельниц настраивает измельчение, изменяя траекторию шаров и энергию удара</w:t>
      </w:r>
    </w:p>
    <w:p>
      <w:r>
        <w:t>Обоснование: Низкая тонность помола приводит к недоизмельчению и высоким потерям цветных металлов в хвостах. Изменение геометрии футеровки позволит улучшить тонность помола и повысить извлечение металлов за счёт более эффективного раскрытия сростков [1].</w:t>
      </w:r>
    </w:p>
    <w:p>
      <w:r>
        <w:t>Ожидаемый эффект: возврат 109–437 т Ni за период (5–20% от тоннажа сигнала)</w:t>
      </w:r>
    </w:p>
    <w:p>
      <w:r>
        <w:t>Разбор оценки:</w:t>
      </w:r>
    </w:p>
    <w:p>
      <w:pPr>
        <w:pStyle w:val="ListBullet"/>
      </w:pPr>
      <w:r>
        <w:t>value: 0.71 (вес 0.30) — Ожидаемый возврат 109–437 т Ni/период ≈ $4.5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0.12 (вес 0.15) — Максимальная близость к известным решениям фабрик: 0.88 («Изменение геометрии футеровки шаровых мельниц»)</w:t>
      </w:r>
    </w:p>
    <w:p>
      <w:pPr>
        <w:pStyle w:val="ListBullet"/>
      </w:pPr>
      <w:r>
        <w:t xml:space="preserve">evidence: 0.71 (вес 0.20) — Источники: 1 цитат из литературы; опора на 6 узлов графа знаний; механизм: Геометрия футеровки мельниц настраивает измельчение, изменяя траекторию шаров и 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технический риск: сложность моделирования и подбора оптимальной геометрии футеровки</w:t>
      </w:r>
    </w:p>
    <w:p>
      <w:pPr>
        <w:pStyle w:val="ListBullet"/>
      </w:pPr>
      <w:r>
        <w:t>экономический риск: высокие затраты на модернизацию футеровки</w:t>
      </w:r>
    </w:p>
    <w:p>
      <w:r>
        <w:t>Дорожная карта проверки:</w:t>
      </w:r>
    </w:p>
    <w:p>
      <w:pPr>
        <w:pStyle w:val="ListNumber"/>
      </w:pPr>
      <w:r>
        <w:t>DEM-моделирование различных вариантов геометрии футеровки</w:t>
      </w:r>
    </w:p>
    <w:p>
      <w:pPr>
        <w:pStyle w:val="ListNumber"/>
      </w:pPr>
      <w:r>
        <w:t>Опытная кампания на одной мельнице с новой футеровкой</w:t>
      </w:r>
    </w:p>
    <w:p>
      <w:pPr>
        <w:pStyle w:val="ListNumber"/>
      </w:pPr>
      <w:r>
        <w:t>Критерий успеха: повышение доли класса -71 мкм в продукте измельчения</w:t>
      </w:r>
    </w:p>
    <w:p>
      <w:r>
        <w:t>Требуемые ресурсы: Программное обеспечение для DEM-моделирования, опытная мельница, ситовые анализы</w:t>
      </w:r>
    </w:p>
    <w:p>
      <w:r>
        <w:t>Источники:</w:t>
      </w:r>
    </w:p>
    <w:p>
      <w:pPr>
        <w:pStyle w:val="ListBullet"/>
      </w:pPr>
      <w:r>
        <w:t>[1]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2"/>
      </w:pPr>
      <w:r>
        <w:t>№4. Оптимизация реагентного режима с увеличением дозировки ксантогената и изменением порядка подачи реагентов приведёт к снижению потерь Ni за счёт улучшения гидрофобизации поверхности минералов</w:t>
      </w:r>
    </w:p>
    <w:p>
      <w:r>
        <w:rPr>
          <w:i/>
        </w:rPr>
        <w:t>Итоговый балл: 0.63   |   Сигнал: Раскрытый Ni в шламах (потери флотации тонких классов) (1,377 т Ni)</w:t>
      </w:r>
    </w:p>
    <w:p>
      <w:r>
        <w:t>Механизм: Реагентный режим (ксантогенат, аэрофлот, вспениватель) улучшает кинетику флотации</w:t>
      </w:r>
    </w:p>
    <w:p>
      <w:r>
        <w:t>Обоснование: Избыточное измельчение приводит к образованию тонких шламов, которые могут снижать эффективность флотации и увеличивать потери металлов с хвостами. Оптимизация реагентного режима позволит улучшить гидрофобизацию поверхности минералов, что повысит их флотируемость и снизит потери Ni. Согласно [6], правильный подбор и дозировка реагентов могут значительно улучшить флотационные показатели</w:t>
      </w:r>
    </w:p>
    <w:p>
      <w:r>
        <w:t>Ожидаемый эффект: возврат 69–275 т Ni за период (5–20% от тоннажа сигнала)</w:t>
      </w:r>
    </w:p>
    <w:p>
      <w:r>
        <w:t>Разбор оценки:</w:t>
      </w:r>
    </w:p>
    <w:p>
      <w:pPr>
        <w:pStyle w:val="ListBullet"/>
      </w:pPr>
      <w:r>
        <w:t>value: 0.45 (вес 0.30) — Ожидаемый возврат 69–275 т Ni/период ≈ $2.8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0.32 (вес 0.15) — Максимальная близость к известным решениям фабрик: 0.68 («Повышение целевой плотности пульпы на входе в основную флотацию»)</w:t>
      </w:r>
    </w:p>
    <w:p>
      <w:pPr>
        <w:pStyle w:val="ListBullet"/>
      </w:pPr>
      <w:r>
        <w:t>evidence: 0.77 (вес 0.20) — Источники: 1 цитат из литературы; опора на 7 узлов графа знаний; механизм: Реагентный режим (ксантогенат, аэрофлот, вспениватель) улучшает кинетику флотаци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Переизбыток реагентов может привести к повышенному расходу и увеличению затрат</w:t>
      </w:r>
    </w:p>
    <w:p>
      <w:pPr>
        <w:pStyle w:val="ListBullet"/>
      </w:pPr>
      <w:r>
        <w:t>Неправильный подбор реагентов может ухудшить флотационные показатели</w:t>
      </w:r>
    </w:p>
    <w:p>
      <w:r>
        <w:t>Дорожная карта проверки:</w:t>
      </w:r>
    </w:p>
    <w:p>
      <w:pPr>
        <w:pStyle w:val="ListNumber"/>
      </w:pPr>
      <w:r>
        <w:t>Провести лабораторные флотационные опыты с вариацией дозировок реагентов</w:t>
      </w:r>
    </w:p>
    <w:p>
      <w:pPr>
        <w:pStyle w:val="ListNumber"/>
      </w:pPr>
      <w:r>
        <w:t>Сравнить результаты с базовым режимом</w:t>
      </w:r>
    </w:p>
    <w:p>
      <w:pPr>
        <w:pStyle w:val="ListNumber"/>
      </w:pPr>
      <w:r>
        <w:t>Определить оптимальную дозировку и порядок подачи реагентов</w:t>
      </w:r>
    </w:p>
    <w:p>
      <w:r>
        <w:t>Требуемые ресурсы: Пробы руды, реагенты, флотационная установка, лабораторное оборудование</w:t>
      </w:r>
    </w:p>
    <w:p>
      <w:r>
        <w:t>Источники:</w:t>
      </w:r>
    </w:p>
    <w:p>
      <w:pPr>
        <w:pStyle w:val="ListBullet"/>
      </w:pPr>
      <w:r>
        <w:t>[6] geokniga-flotacionnye-metody-obogashcheniya_0.pdf, с. 248: «Известен пример резкого сни</w:t>
        <w:br/>
        <w:t xml:space="preserve">жения концентрации кислорода в озерной воде, поступающей </w:t>
        <w:br/>
        <w:t xml:space="preserve">на фабрику. В зависимости от минерального состава руды при </w:t>
        <w:br/>
        <w:t>ее измельчении и классификации происходит резкое сниже…»</w:t>
      </w:r>
    </w:p>
    <w:p>
      <w:pPr>
        <w:pStyle w:val="Heading2"/>
      </w:pPr>
      <w:r>
        <w:t>№5. Перераспределение фронта флотации с увеличением времени первой контрольной операции приведёт к снижению потерь Ni за счёт более полного извлечения раскрытых зёрен</w:t>
      </w:r>
    </w:p>
    <w:p>
      <w:r>
        <w:rPr>
          <w:i/>
        </w:rPr>
        <w:t>Итоговый балл: 0.57   |   Сигнал: Раскрытый Ni в шламах (потери флотации тонких классов) (1,377 т Ni)</w:t>
      </w:r>
    </w:p>
    <w:p>
      <w:r>
        <w:t>Механизм: Кинетика флотации (недостаточное время пребывания → недоизвлечение медленно флотируемых зёрен)</w:t>
      </w:r>
    </w:p>
    <w:p>
      <w:r>
        <w:t>Обоснование: Недостаточное время флотации может приводить к недоизвлечению медленно флотируемых зёрен, особенно в тонких классах. Увеличение времени первой контрольной операции позволит более полно извлечь раскрытые зёрна Ni и снизить потери. Согласно [2], учёт полидисперсного характера минеральных частиц и разработка методов повышения их активности могут значительно интенсифицировать флотационный процесс</w:t>
      </w:r>
    </w:p>
    <w:p>
      <w:r>
        <w:t>Ожидаемый эффект: возврат 69–207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0.36 (вес 0.30) — Ожидаемый возврат 69–207 т Ni/период ≈ $2.3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0.18 (вес 0.15) — Максимальная близость к известным решениям фабрик: 0.82 («Перераспределение фронта флотации для увеличения времени первой контрольной опер»)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Кинетика флотации (недостаточное время пребывания → недоизвлечение медленно флот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Увеличение времени флотации может привести к снижению производительности</w:t>
      </w:r>
    </w:p>
    <w:p>
      <w:pPr>
        <w:pStyle w:val="ListBullet"/>
      </w:pPr>
      <w:r>
        <w:t>Необходимость перебалансировки камер флотомашины</w:t>
      </w:r>
    </w:p>
    <w:p>
      <w:r>
        <w:t>Дорожная карта проверки:</w:t>
      </w:r>
    </w:p>
    <w:p>
      <w:pPr>
        <w:pStyle w:val="ListNumber"/>
      </w:pPr>
      <w:r>
        <w:t>Провести кинетические опыты с различным временем флотации</w:t>
      </w:r>
    </w:p>
    <w:p>
      <w:pPr>
        <w:pStyle w:val="ListNumber"/>
      </w:pPr>
      <w:r>
        <w:t>Оценить влияние на извлечение Ni</w:t>
      </w:r>
    </w:p>
    <w:p>
      <w:pPr>
        <w:pStyle w:val="ListNumber"/>
      </w:pPr>
      <w:r>
        <w:t>Перебалансировать камеры флотомашины для оптимального распределения времени</w:t>
      </w:r>
    </w:p>
    <w:p>
      <w:r>
        <w:t>Требуемые ресурсы: Пробы руды, флотационная установка, лабораторное оборудование</w:t>
      </w:r>
    </w:p>
    <w:p>
      <w:r>
        <w:t>Источники:</w:t>
      </w:r>
    </w:p>
    <w:p>
      <w:pPr>
        <w:pStyle w:val="ListBullet"/>
      </w:pPr>
      <w:r>
        <w:t>[2]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Heading2"/>
      </w:pPr>
      <w:r>
        <w:t>№6. Выделенный цикл доизмельчения класса +125, -125 +71 мкм приведёт к снижению потерь Ni за счёт раскрытия сростков Pnt/Cp</w:t>
      </w:r>
    </w:p>
    <w:p>
      <w:r>
        <w:rPr>
          <w:i/>
        </w:rPr>
        <w:t>Итоговый балл: 0.55   |   Сигнал: Закрытые сростки Ni в крупных классах (недораскрытие) (1,304 т Ni)</w:t>
      </w:r>
    </w:p>
    <w:p>
      <w:r>
        <w:t>Механизм: Раскрытие сростков (mech_liberation)</w:t>
      </w:r>
    </w:p>
    <w:p>
      <w:r>
        <w:t>Обоснование: Закрытые сростки Pnt/Cp в крупных классах (+125, -125 +71 мкм) не раскрываются при текущем измельчении. Доизмельчение этого класса позволит раскрыть сульфидные зёрна и повысить их извлечение. Это соответствует данным сигнала и выдержке [1], где указано, что некоторые сростки лучше всего раскрываются при истирании.</w:t>
      </w:r>
    </w:p>
    <w:p>
      <w:r>
        <w:t>Ожидаемый эффект: возврат 130–261 т Ni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0.51 (вес 0.30) — Ожидаемый возврат 130–261 т Ni/период ≈ $3.2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0.31 (вес 0.15) — Максимальная близость к известным решениям фабрик: 0.69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Раскрытие сростков (mech_liberation)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Переизмельчение с образованием тонких шламов</w:t>
      </w:r>
    </w:p>
    <w:p>
      <w:pPr>
        <w:pStyle w:val="ListBullet"/>
      </w:pPr>
      <w:r>
        <w:t>Увеличение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Лабораторное доизмельчение пробы хвостов</w:t>
      </w:r>
    </w:p>
    <w:p>
      <w:pPr>
        <w:pStyle w:val="ListNumber"/>
      </w:pPr>
      <w:r>
        <w:t>Флотация доизмельчённой пробы</w:t>
      </w:r>
    </w:p>
    <w:p>
      <w:pPr>
        <w:pStyle w:val="ListNumber"/>
      </w:pPr>
      <w:r>
        <w:t>Сравнение результатов с исходными показателями</w:t>
      </w:r>
    </w:p>
    <w:p>
      <w:r>
        <w:t>Требуемые ресурсы: Пробы хвостов, лабораторная мельница, флотационные ячейки</w:t>
      </w:r>
    </w:p>
    <w:p>
      <w:r>
        <w:t>Источники:</w:t>
      </w:r>
    </w:p>
    <w:p>
      <w:pPr>
        <w:pStyle w:val="ListBullet"/>
      </w:pPr>
      <w:r>
        <w:t>[1] geokniga-flotacionnye-metody-obogashcheniya_0.pdf, с. 244: «ном случае эта пленка может быть продуктом окисления и гид</w:t>
        <w:br/>
        <w:t xml:space="preserve">ратации первого </w:t>
        <w:br/>
        <w:t xml:space="preserve">минерала. Флотационную активность таких </w:t>
        <w:br/>
        <w:t>сростков нельзя оценивать по их количественному и минераль</w:t>
        <w:br/>
        <w:t>ному составу. Сростки ра…»</w:t>
      </w:r>
    </w:p>
    <w:p>
      <w:pPr>
        <w:pStyle w:val="Heading2"/>
      </w:pPr>
      <w:r>
        <w:t>№7. Усиление контрольной флотации с увеличением аэрации и времени операции приведёт к снижению потерь Ni за счёт более эффективного извлечения раскрытых зёрен</w:t>
      </w:r>
    </w:p>
    <w:p>
      <w:r>
        <w:rPr>
          <w:i/>
        </w:rPr>
        <w:t>Итоговый балл: 0.54   |   Сигнал: Раскрытый Ni в шламах (потери флотации тонких классов) (1,377 т Ni)</w:t>
      </w:r>
    </w:p>
    <w:p>
      <w:r>
        <w:t>Механизм: Контрольная флотация доизвлекает закрытые полезные минералы из хвостов</w:t>
      </w:r>
    </w:p>
    <w:p>
      <w:r>
        <w:t>Обоснование: Контрольная флотация является важным этапом в процессе флотации, позволяющим доизвлечь полезные минералы из хвостов. Увеличение аэрации и времени контрольной флотации позволит более эффективно извлечь раскрытые зёрна Ni и снизить потери. Согласно [4], изменение электрического состояния поверхности минерала может влиять на закрепление ионов собирателя и эффективность флотации</w:t>
      </w:r>
    </w:p>
    <w:p>
      <w:r>
        <w:t>Ожидаемый эффект: возврат 41–138 т Ni за период (3–10% от тоннажа сигнала)</w:t>
      </w:r>
    </w:p>
    <w:p>
      <w:r>
        <w:t>Разбор оценки:</w:t>
      </w:r>
    </w:p>
    <w:p>
      <w:pPr>
        <w:pStyle w:val="ListBullet"/>
      </w:pPr>
      <w:r>
        <w:t>value: 0.23 (вес 0.30) — Ожидаемый возврат 41–138 т Ni/период ≈ $1.5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0.27 (вес 0.15) — Максимальная близость к известным решениям фабрик: 0.73 («Повышение целевой плотности пульпы на входе в основную флотацию»)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Контрольная флотация доизвлекает закрытые полезные минералы из хвостов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Увеличение аэрации может привести к повышенному расходу энергии</w:t>
      </w:r>
    </w:p>
    <w:p>
      <w:pPr>
        <w:pStyle w:val="ListBullet"/>
      </w:pPr>
      <w:r>
        <w:t>Необходимость корректировки параметров флотомашины</w:t>
      </w:r>
    </w:p>
    <w:p>
      <w:r>
        <w:t>Дорожная карта проверки:</w:t>
      </w:r>
    </w:p>
    <w:p>
      <w:pPr>
        <w:pStyle w:val="ListNumber"/>
      </w:pPr>
      <w:r>
        <w:t>Провести опыты с различным уровнем аэрации и временем контрольной флотации</w:t>
      </w:r>
    </w:p>
    <w:p>
      <w:pPr>
        <w:pStyle w:val="ListNumber"/>
      </w:pPr>
      <w:r>
        <w:t>Оценить влияние на извлечение Ni</w:t>
      </w:r>
    </w:p>
    <w:p>
      <w:pPr>
        <w:pStyle w:val="ListNumber"/>
      </w:pPr>
      <w:r>
        <w:t>Определить оптимальные параметры аэрации и времени</w:t>
      </w:r>
    </w:p>
    <w:p>
      <w:r>
        <w:t>Требуемые ресурсы: Пробы руды, флотационная установка, лабораторное оборудование</w:t>
      </w:r>
    </w:p>
    <w:p>
      <w:r>
        <w:t>Источники:</w:t>
      </w:r>
    </w:p>
    <w:p>
      <w:pPr>
        <w:pStyle w:val="ListBullet"/>
      </w:pPr>
      <w:r>
        <w:t xml:space="preserve">[4] geokniga-flotacionnye-metody-obogashcheniya_0.pdf, с. 148: «ного улучшения флотационных показателей или даже при их </w:t>
        <w:br/>
        <w:t xml:space="preserve">некотором ухудшении. Кроме того, эти ноны могут влиять на закрепление соби-' </w:t>
        <w:br/>
        <w:t>рателя и даже вытеснять его с поверхности минерала. Закрепление и…»</w:t>
      </w:r>
    </w:p>
    <w:p>
      <w:pPr>
        <w:pStyle w:val="Heading2"/>
      </w:pPr>
      <w:r>
        <w:t>№8. Выделенный цикл доизмельчения проблемного класса песков/промпродукта приведёт к снижению потерь Cu за счёт раскрытия сростков</w:t>
      </w:r>
    </w:p>
    <w:p>
      <w:r>
        <w:rPr>
          <w:i/>
        </w:rPr>
        <w:t>Итоговый балл: 0.54   |   Сигнал: Закрытые сростки Cu в крупных классах (недораскрытие) (938 т Cu)</w:t>
      </w:r>
    </w:p>
    <w:p>
      <w:r>
        <w:t>Механизм: Раскрытие сростков (mech_liberation)</w:t>
      </w:r>
    </w:p>
    <w:p>
      <w:r>
        <w:t>Обоснование: Закрытые сростки Cu в крупных классах (+125 мкм) не контактируют с реагентами из-за недостаточного измельчения. Доизмельчение позволит раскрыть сульфидные зёрна и повысить их извлечение. Это соответствует данным сигнала и подтверждается выдержками [1], [2] о необходимости оптимального измельчения для раскрытия сростков.</w:t>
      </w:r>
    </w:p>
    <w:p>
      <w:r>
        <w:t>Ожидаемый эффект: возврат 94–188 т Cu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0.21 (вес 0.30) — Ожидаемый возврат 94–188 т Cu/период ≈ $1.3 млн/период (оценка по цене Cu $9,500/т)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0.30 (вес 0.15) — Максимальная близость к известным решениям фабрик: 0.70 («Повышение целевой плотности пульпы на входе в основную флотацию»)</w:t>
      </w:r>
    </w:p>
    <w:p>
      <w:pPr>
        <w:pStyle w:val="ListBullet"/>
      </w:pPr>
      <w:r>
        <w:t>evidence: 0.86 (вес 0.20) — Источники: 2 цитат из литературы; опора на 6 узлов графа знаний; механизм: Раскрытие сростков (mech_liberation)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Переизмельчение с образованием тонких шламов</w:t>
      </w:r>
    </w:p>
    <w:p>
      <w:pPr>
        <w:pStyle w:val="ListBullet"/>
      </w:pPr>
      <w:r>
        <w:t>Увеличение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Лабораторное доизмельчение пробы хвостов</w:t>
      </w:r>
    </w:p>
    <w:p>
      <w:pPr>
        <w:pStyle w:val="ListNumber"/>
      </w:pPr>
      <w:r>
        <w:t>Флотация доизмельчённой пробы</w:t>
      </w:r>
    </w:p>
    <w:p>
      <w:pPr>
        <w:pStyle w:val="ListNumber"/>
      </w:pPr>
      <w:r>
        <w:t>Критерий успеха: увеличение извлечения Cu на 10-20%</w:t>
      </w:r>
    </w:p>
    <w:p>
      <w:r>
        <w:t>Требуемые ресурсы: Пробы хвостов, лабораторная мельница, флотационные ячейки, аналитическое оборудование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243: «трех минералов. Несмотря на то что большинство плоскостей </w:t>
        <w:br/>
        <w:t>разрушения проходят по границам контакта отдельных минера</w:t>
        <w:br/>
        <w:t>лов, в ряде случаев они проходят так, что в измельченном про</w:t>
        <w:br/>
        <w:t>дукте остаются сростки…»</w:t>
      </w:r>
    </w:p>
    <w:p>
      <w:pPr>
        <w:pStyle w:val="ListBullet"/>
      </w:pPr>
      <w:r>
        <w:t>[2] geokniga-flotacionnye-metody-obogashcheniya_0.pdf, с. 244: «ном случае эта пленка может быть продуктом окисления и гид</w:t>
        <w:br/>
        <w:t xml:space="preserve">ратации первого </w:t>
        <w:br/>
        <w:t xml:space="preserve">минерала. Флотационную активность таких </w:t>
        <w:br/>
        <w:t>сростков нельзя оценивать по их количественному и минераль</w:t>
        <w:br/>
        <w:t>ному составу. Сростки ра…»</w:t>
      </w:r>
    </w:p>
    <w:p>
      <w:pPr>
        <w:pStyle w:val="Heading2"/>
      </w:pPr>
      <w:r>
        <w:t>№9. Оптимизация реагентного режима с усилением собирателя повысит флотируемость раскрытых зёрен никеля в крупных классах</w:t>
      </w:r>
    </w:p>
    <w:p>
      <w:r>
        <w:rPr>
          <w:i/>
        </w:rPr>
        <w:t>Итоговый балл: 0.53   |   Сигнал: Раскрытый Ni в крупных/средних классах не извлечён флотацией (737 т Ni)</w:t>
      </w:r>
    </w:p>
    <w:p>
      <w:r>
        <w:t>Механизм: Гидрофобизация поверхности минералов усиливается при оптимальном реагентном режиме</w:t>
      </w:r>
    </w:p>
    <w:p>
      <w:r>
        <w:t>Обоснование: Раскрытые зёрна никеля в классах +125, -125 +71 мкм плохо флотируются из-за недостаточной гидрофобизации поверхности. Усиление собирателя и оптимизация реагентного режима позволят повысить флотируемость этих частиц и снизить потери Ni с хвостами. Это подтверждается влиянием реагентов на гидрофобизацию поверхности минералов [3].</w:t>
      </w:r>
    </w:p>
    <w:p>
      <w:r>
        <w:t>Ожидаемый эффект: возврат 37–147 т Ni за период (5–20% от тоннажа сигнала)</w:t>
      </w:r>
    </w:p>
    <w:p>
      <w:r>
        <w:t>Разбор оценки:</w:t>
      </w:r>
    </w:p>
    <w:p>
      <w:pPr>
        <w:pStyle w:val="ListBullet"/>
      </w:pPr>
      <w:r>
        <w:t>value: 0.24 (вес 0.30) — Ожидаемый возврат 37–147 т Ni/период ≈ $1.5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0.27 (вес 0.15) — Максимальная близость к известным решениям фабрик: 0.73 («Добавление реагента Finfix 300 в контактные чаны перед основной флотацией»)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Гидрофобизация поверхности минералов усиливается при оптимальном реагентном режи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неопределённость оптимального режима реагентов</w:t>
      </w:r>
    </w:p>
    <w:p>
      <w:pPr>
        <w:pStyle w:val="ListBullet"/>
      </w:pPr>
      <w:r>
        <w:t>возможное увеличение затрат на реагенты</w:t>
      </w:r>
    </w:p>
    <w:p>
      <w:r>
        <w:t>Дорожная карта проверки:</w:t>
      </w:r>
    </w:p>
    <w:p>
      <w:pPr>
        <w:pStyle w:val="ListNumber"/>
      </w:pPr>
      <w:r>
        <w:t>лабораторные флотационные опыты с вариацией дозировок реагентов</w:t>
      </w:r>
    </w:p>
    <w:p>
      <w:pPr>
        <w:pStyle w:val="ListNumber"/>
      </w:pPr>
      <w:r>
        <w:t>анализ флотируемости раскрытых зёрен Ni</w:t>
      </w:r>
    </w:p>
    <w:p>
      <w:pPr>
        <w:pStyle w:val="ListNumber"/>
      </w:pPr>
      <w:r>
        <w:t>сравнение потерь Ni до и после оптимизации реагентного режима</w:t>
      </w:r>
    </w:p>
    <w:p>
      <w:r>
        <w:t>Требуемые ресурсы: пробы хвостов, флотационная установка, реагенты, аналитическое оборудование</w:t>
      </w:r>
    </w:p>
    <w:p>
      <w:r>
        <w:t>Источники:</w:t>
      </w:r>
    </w:p>
    <w:p>
      <w:pPr>
        <w:pStyle w:val="ListBullet"/>
      </w:pPr>
      <w:r>
        <w:t>[3] geokniga-flotacionnye-metody-obogashcheniya_0.pdf, с. 248: «Известен пример резкого сни</w:t>
        <w:br/>
        <w:t xml:space="preserve">жения концентрации кислорода в озерной воде, поступающей </w:t>
        <w:br/>
        <w:t xml:space="preserve">на фабрику. В зависимости от минерального состава руды при </w:t>
        <w:br/>
        <w:t>ее измельчении и классификации происходит резкое сниже…»</w:t>
      </w:r>
    </w:p>
    <w:p>
      <w:pPr>
        <w:pStyle w:val="Heading2"/>
      </w:pPr>
      <w:r>
        <w:t>№10. Магнитная сепарация пирротина с доизмельчением магнитной фракции позволит снизить потери никеля за счёт выделения магнитного сульфида железа с примесным никелем</w:t>
      </w:r>
    </w:p>
    <w:p>
      <w:r>
        <w:rPr>
          <w:i/>
        </w:rPr>
        <w:t>Итоговый балл: 0.53   |   Сигнал: Изоморфная примесь Ni в пирротине (711 т Ni)</w:t>
      </w:r>
    </w:p>
    <w:p>
      <w:r>
        <w:t>Механизм: Магнитная сепарация выделяет пирротин (магнитная фракция с примесным Ni)</w:t>
      </w:r>
    </w:p>
    <w:p>
      <w:r>
        <w:t>Обоснование: Изоморфная примесь Ni в пирротине составляет 711 т Ni (12% потерь потока «хвосты породные»). Высокие магнитные свойства пирротина делают целесообразным применение магнитной сепарации для выделения этой фракции с последующей переработкой. Это позволит снизить потери никеля, так как флотация не способна отделить никель от пирротина [1].</w:t>
      </w:r>
    </w:p>
    <w:p>
      <w:r>
        <w:t>Ожидаемый эффект: возврат 71–142 т Ni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0.28 (вес 0.30) — Ожидаемый возврат 71–142 т Ni/период ≈ $1.8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0.28 (вес 0.15) — Максимальная близость к известным решениям фабрик: 0.71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Магнитная сепарация выделяет пирротин (магнитная фракция с примесным Ni)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Необходимость дополнительной установки оборудования для магнитной сепарации</w:t>
      </w:r>
    </w:p>
    <w:p>
      <w:pPr>
        <w:pStyle w:val="ListBullet"/>
      </w:pPr>
      <w:r>
        <w:t>Возможные затраты на доизмельчение магнитной фракции</w:t>
      </w:r>
    </w:p>
    <w:p>
      <w:r>
        <w:t>Дорожная карта проверки:</w:t>
      </w:r>
    </w:p>
    <w:p>
      <w:pPr>
        <w:pStyle w:val="ListNumber"/>
      </w:pPr>
      <w:r>
        <w:t>Магнитный анализ проб хвостов</w:t>
      </w:r>
    </w:p>
    <w:p>
      <w:pPr>
        <w:pStyle w:val="ListNumber"/>
      </w:pPr>
      <w:r>
        <w:t>Доизмельчение магнитной фракции</w:t>
      </w:r>
    </w:p>
    <w:p>
      <w:pPr>
        <w:pStyle w:val="ListNumber"/>
      </w:pPr>
      <w:r>
        <w:t>Флотация магнитной фракции</w:t>
      </w:r>
    </w:p>
    <w:p>
      <w:pPr>
        <w:pStyle w:val="ListNumber"/>
      </w:pPr>
      <w:r>
        <w:t>Критерий успеха: снижение потерь никеля на 10-20%</w:t>
      </w:r>
    </w:p>
    <w:p>
      <w:r>
        <w:t>Требуемые ресурсы: Пробы хвостов, оборудование для магнитной сепарации, мельницы для доизмельчения, флотационные машины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290: «концентрат. Кроме меди, никеля и серы медно-никелевые руды </w:t>
        <w:br/>
        <w:t xml:space="preserve">содержат кобальт, селен, теллур. Высокие магнитные свойства </w:t>
        <w:br/>
        <w:t xml:space="preserve">пирротина делают целесообразным в ряде случаев применение </w:t>
        <w:br/>
        <w:t>магнитной сепарации …»</w:t>
      </w:r>
    </w:p>
    <w:p>
      <w:pPr>
        <w:pStyle w:val="Heading2"/>
      </w:pPr>
      <w:r>
        <w:t>№11. Оптимизация шаровой загрузки (диаметр/класс шаров) приведёт к снижению потерь Cu за счёт улучшения измельчения</w:t>
      </w:r>
    </w:p>
    <w:p>
      <w:r>
        <w:rPr>
          <w:i/>
        </w:rPr>
        <w:t>Итоговый балл: 0.53   |   Сигнал: Закрытые сростки Cu в крупных классах (недораскрытие) (938 т Cu)</w:t>
      </w:r>
    </w:p>
    <w:p>
      <w:r>
        <w:t>Механизм: Измельчение (grinding)</w:t>
      </w:r>
    </w:p>
    <w:p>
      <w:r>
        <w:t>Обоснование: Шаровая загрузка влияет на тонкость измельчения и раскрытие сростков. Оптимизация диаметра и класса шаров позволит улучшить измельчение и повысить извлечение Cu. Это соответствует данным сигнала и подтверждается выдержками о влиянии шаровой загрузки на процесс измельчения.</w:t>
      </w:r>
    </w:p>
    <w:p>
      <w:r>
        <w:t>Ожидаемый эффект: возврат 47–94 т Cu за период (5–10% от тоннажа сигнала)</w:t>
      </w:r>
    </w:p>
    <w:p>
      <w:r>
        <w:t>Разбор оценки:</w:t>
      </w:r>
    </w:p>
    <w:p>
      <w:pPr>
        <w:pStyle w:val="ListBullet"/>
      </w:pPr>
      <w:r>
        <w:t>value: 0.11 (вес 0.30) — Ожидаемый возврат 47–94 т Cu/период ≈ $0.7 млн/период (оценка по цене Cu $9,500/т)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0.19 (вес 0.15) — Максимальная близость к известным решениям фабрик: 0.81 («Переход на 100% загрузку мелящих шаров диаметром 120мм»)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Измельчение (grinding)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Необходимость подбора оптимальных параметров</w:t>
      </w:r>
    </w:p>
    <w:p>
      <w:pPr>
        <w:pStyle w:val="ListBullet"/>
      </w:pPr>
      <w:r>
        <w:t>Возможные колебания качества измельчения</w:t>
      </w:r>
    </w:p>
    <w:p>
      <w:r>
        <w:t>Дорожная карта проверки:</w:t>
      </w:r>
    </w:p>
    <w:p>
      <w:pPr>
        <w:pStyle w:val="ListNumber"/>
      </w:pPr>
      <w:r>
        <w:t>Опытная загрузка на одной мельнице</w:t>
      </w:r>
    </w:p>
    <w:p>
      <w:pPr>
        <w:pStyle w:val="ListNumber"/>
      </w:pPr>
      <w:r>
        <w:t>Контроль гранулометрии</w:t>
      </w:r>
    </w:p>
    <w:p>
      <w:pPr>
        <w:pStyle w:val="ListNumber"/>
      </w:pPr>
      <w:r>
        <w:t>Критерий успеха: снижение потерь Cu на 5-10%</w:t>
      </w:r>
    </w:p>
    <w:p>
      <w:r>
        <w:t>Требуемые ресурсы: Мельница, шаровая загрузка разных диаметров, оборудование для контроля гранулометрии</w:t>
      </w:r>
    </w:p>
    <w:p>
      <w:r>
        <w:t>Источники:</w:t>
      </w:r>
    </w:p>
    <w:p>
      <w:pPr>
        <w:pStyle w:val="ListBullet"/>
      </w:pPr>
      <w:r>
        <w:t>[6]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2"/>
      </w:pPr>
      <w:r>
        <w:t>№12. Усиление контрольной флотации с увеличением аэрации повысит извлечение медленно флотируемых зёрен никеля</w:t>
      </w:r>
    </w:p>
    <w:p>
      <w:r>
        <w:rPr>
          <w:i/>
        </w:rPr>
        <w:t>Итоговый балл: 0.53   |   Сигнал: Раскрытый Ni в крупных/средних классах не извлечён флотацией (737 т Ni)</w:t>
      </w:r>
    </w:p>
    <w:p>
      <w:r>
        <w:t>Механизм: Контрольная флотация извлекает медленно флотируемые зёрна</w:t>
      </w:r>
    </w:p>
    <w:p>
      <w:r>
        <w:t>Обоснование: Медленно флотируемые зёрна никеля теряются с хвостами из-за недостаточного времени флотации. Усиление контрольной флотации с увеличением аэрации позволит повысить извлечение этих частиц и снизить потери Ni. Это соответствует влиянию аэрации на кинетику флотации [6].</w:t>
      </w:r>
    </w:p>
    <w:p>
      <w:r>
        <w:t>Ожидаемый эффект: возврат 37–111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0.19 (вес 0.30) — Ожидаемый возврат 37–111 т Ni/период ≈ $1.2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0.23 (вес 0.15) — Максимальная близость к известным решениям фабрик: 0.77 («Добавление реагента Finfix 300 в контактные чаны перед основной флотацией»)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Контрольная флотация извлекает медленно флотируемые зёрна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корректировки параметров флотации</w:t>
      </w:r>
    </w:p>
    <w:p>
      <w:pPr>
        <w:pStyle w:val="ListBullet"/>
      </w:pPr>
      <w:r>
        <w:t>возможное увеличение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кинетические опыты контрольной флотации с вариацией аэрации</w:t>
      </w:r>
    </w:p>
    <w:p>
      <w:pPr>
        <w:pStyle w:val="ListNumber"/>
      </w:pPr>
      <w:r>
        <w:t>анализ извлечения Ni в контрольной флотации</w:t>
      </w:r>
    </w:p>
    <w:p>
      <w:pPr>
        <w:pStyle w:val="ListNumber"/>
      </w:pPr>
      <w:r>
        <w:t>сравнение потерь Ni до и после усиления контрольной флотации</w:t>
      </w:r>
    </w:p>
    <w:p>
      <w:r>
        <w:t>Требуемые ресурсы: пробы хвостов, флотационная установка, аналитическое оборудование</w:t>
      </w:r>
    </w:p>
    <w:p>
      <w:r>
        <w:t>Источники:</w:t>
      </w:r>
    </w:p>
    <w:p>
      <w:pPr>
        <w:pStyle w:val="ListBullet"/>
      </w:pPr>
      <w:r>
        <w:t>[6] geokniga-flotacionnye-metody-obogashcheniya_0.pdf, с. 250: «закупоривают их. Иногда в концентрированных растворах реа</w:t>
        <w:br/>
        <w:t xml:space="preserve">генты изменяют свои свойства (например, крахмал и олеат </w:t>
        <w:br/>
        <w:t>натрия образуют плохо диспергируемые в воде мицеллы). § 6. РАБОТА ФЛОТАЦИОННЫХ МАШИН</w:t>
        <w:br/>
        <w:t>…»</w:t>
      </w:r>
    </w:p>
    <w:p>
      <w:pPr>
        <w:pStyle w:val="Heading2"/>
      </w:pPr>
      <w:r>
        <w:t>№13. Тонкое грохочение в цикле измельчения позволит отделить крупные классы с закрытыми сростками Pnt/Cp и направить их на доизмельчение</w:t>
      </w:r>
    </w:p>
    <w:p>
      <w:r>
        <w:rPr>
          <w:i/>
        </w:rPr>
        <w:t>Итоговый балл: 0.49   |   Сигнал: Закрытые сростки Ni в крупных классах (недораскрытие) (1,304 т Ni)</w:t>
      </w:r>
    </w:p>
    <w:p>
      <w:r>
        <w:t>Механизм: Классификация (classification)</w:t>
      </w:r>
    </w:p>
    <w:p>
      <w:r>
        <w:t>Обоснование: Текущее измельчение не обеспечивает достаточного раскрытия сростков в крупных классах. Тонкое грохочение позволит отделить эти классы и направить их на дополнительное измельчение, что повысит раскрытие сростков и извлечение Ni. Это соответствует выдержке [2], где указано, что тонкое вкрапление минералов требует особого подхода к измельчению.</w:t>
      </w:r>
    </w:p>
    <w:p>
      <w:r>
        <w:t>Ожидаемый эффект: возврат 65–196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0.34 (вес 0.30) — Ожидаемый возврат 65–196 т Ni/период ≈ $2.2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0.25 (вес 0.15) — Максимальная близость к известным решениям фабрик: 0.75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Классификация (classification)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Увеличение сложности процесса</w:t>
      </w:r>
    </w:p>
    <w:p>
      <w:pPr>
        <w:pStyle w:val="ListBullet"/>
      </w:pPr>
      <w:r>
        <w:t>Дополнительные затраты на оборудование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Контроль гранулометрии разгрузок</w:t>
      </w:r>
    </w:p>
    <w:p>
      <w:pPr>
        <w:pStyle w:val="ListNumber"/>
      </w:pPr>
      <w:r>
        <w:t>Сравнение показателей флотации</w:t>
      </w:r>
    </w:p>
    <w:p>
      <w:r>
        <w:t>Требуемые ресурсы: Пилотный грохот, оборудование для контроля гранулометрии</w:t>
      </w:r>
    </w:p>
    <w:p>
      <w:r>
        <w:t>Источники:</w:t>
      </w:r>
    </w:p>
    <w:p>
      <w:pPr>
        <w:pStyle w:val="ListBullet"/>
      </w:pPr>
      <w:r>
        <w:t xml:space="preserve">[2] geokniga-flotacionnye-metody-obogashcheniya_0.pdf, с. 243: «трех минералов. Несмотря на то что большинство плоскостей </w:t>
        <w:br/>
        <w:t>разрушения проходят по границам контакта отдельных минера</w:t>
        <w:br/>
        <w:t>лов, в ряде случаев они проходят так, что в измельченном про</w:t>
        <w:br/>
        <w:t>дукте остаются сростки…»</w:t>
      </w:r>
    </w:p>
    <w:p>
      <w:pPr>
        <w:pStyle w:val="Heading2"/>
      </w:pPr>
      <w:r>
        <w:t>№14. Тонкое грохочение в цикле измельчения позволит снизить потери Cu за счёт более эффективного разделения классов</w:t>
      </w:r>
    </w:p>
    <w:p>
      <w:r>
        <w:rPr>
          <w:i/>
        </w:rPr>
        <w:t>Итоговый балл: 0.48   |   Сигнал: Закрытые сростки Cu в крупных классах (недораскрытие) (938 т Cu)</w:t>
      </w:r>
    </w:p>
    <w:p>
      <w:r>
        <w:t>Механизм: Классификация (classification)</w:t>
      </w:r>
    </w:p>
    <w:p>
      <w:r>
        <w:t>Обоснование: Неэффективная классификация пропускает крупные сростки в флотацию, что приводит к потерям Cu. Тонкое грохочение улучшит разделение классов и повысит извлечение ценных минералов. Это соответствует данным сигнала и подтверждается выдержками о важности классификации для повышения селективности разделения.</w:t>
      </w:r>
    </w:p>
    <w:p>
      <w:r>
        <w:t>Ожидаемый эффект: возврат 47–141 т 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0.14 (вес 0.30) — Ожидаемый возврат 47–141 т Cu/период ≈ $0.9 млн/период (оценка по цене Cu $9,500/т)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0.29 (вес 0.15) — Максимальная близость к известным решениям фабрик: 0.71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Классификация (classification)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Увеличение капитальных затрат на модернизацию</w:t>
      </w:r>
    </w:p>
    <w:p>
      <w:pPr>
        <w:pStyle w:val="ListBullet"/>
      </w:pPr>
      <w:r>
        <w:t>Возможное снижение производительности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Мониторинг гранулометрического состава</w:t>
      </w:r>
    </w:p>
    <w:p>
      <w:pPr>
        <w:pStyle w:val="ListNumber"/>
      </w:pPr>
      <w:r>
        <w:t>Критерий успеха: снижение потерь Cu на 5-15%</w:t>
      </w:r>
    </w:p>
    <w:p>
      <w:r>
        <w:t>Требуемые ресурсы: Пилотный грохот, оборудование для мониторинга, аналитическое оборудование</w:t>
      </w:r>
    </w:p>
    <w:p>
      <w:r>
        <w:t>Источники:</w:t>
      </w:r>
    </w:p>
    <w:p>
      <w:pPr>
        <w:pStyle w:val="ListBullet"/>
      </w:pPr>
      <w:r>
        <w:t>[6]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2"/>
      </w:pPr>
      <w:r>
        <w:t>№15. Гравитационное доизвлечение раскрытых зёрен никеля из крупных классов +125 мкм приведёт к снижению потерь Ni за счёт повышения эффективности извлечения крупных частиц</w:t>
      </w:r>
    </w:p>
    <w:p>
      <w:r>
        <w:rPr>
          <w:i/>
        </w:rPr>
        <w:t>Итоговый балл: 0.48   |   Сигнал: Раскрытый Ni в крупных/средних классах не извлечён флотацией (737 т Ni)</w:t>
      </w:r>
    </w:p>
    <w:p>
      <w:r>
        <w:t>Механизм: Гравитационное обогащение извлекает плотные сульфиды из крупных классов</w:t>
      </w:r>
    </w:p>
    <w:p>
      <w:r>
        <w:t>Обоснование: В хвостах обнаружены значительные количества раскрытого Ni в крупных классах +125 мкм, которые плохо флотируются из-за большой массы. Гравитационное обогащение позволит эффективно извлечь эти крупные частицы никеля, что приведёт к снижению потерь металла с хвостами. Это соответствует опыту извлечения крупного золота гравитационными методами [1].</w:t>
      </w:r>
    </w:p>
    <w:p>
      <w:r>
        <w:t>Ожидаемый эффект: возврат 74–221 т Ni за период (10–30% от тоннажа сигнала)</w:t>
      </w:r>
    </w:p>
    <w:p>
      <w:r>
        <w:t>Разбор оценки:</w:t>
      </w:r>
    </w:p>
    <w:p>
      <w:pPr>
        <w:pStyle w:val="ListBullet"/>
      </w:pPr>
      <w:r>
        <w:t>value: 0.39 (вес 0.30) — Ожидаемый возврат 74–221 т Ni/период ≈ $2.4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0.32 (вес 0.15) — Максимальная близость к известным решениям фабрик: 0.68 («Повышение целевой плотности пульпы на входе в основную флотацию»)</w:t>
      </w:r>
    </w:p>
    <w:p>
      <w:pPr>
        <w:pStyle w:val="ListBullet"/>
      </w:pPr>
      <w:r>
        <w:t>evidence: 0.53 (вес 0.20) — Источники: 1 цитат из литературы; опора на 3 узлов графа знаний; механизм: Гравитационное обогащение извлекает плотные сульфиды из крупных классов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модернизации оборудования</w:t>
      </w:r>
    </w:p>
    <w:p>
      <w:pPr>
        <w:pStyle w:val="ListBullet"/>
      </w:pPr>
      <w:r>
        <w:t>дополнительные операционные расходы</w:t>
      </w:r>
    </w:p>
    <w:p>
      <w:r>
        <w:t>Дорожная карта проверки:</w:t>
      </w:r>
    </w:p>
    <w:p>
      <w:pPr>
        <w:pStyle w:val="ListNumber"/>
      </w:pPr>
      <w:r>
        <w:t>обогащение пробы хвостов на концентрационном столе</w:t>
      </w:r>
    </w:p>
    <w:p>
      <w:pPr>
        <w:pStyle w:val="ListNumber"/>
      </w:pPr>
      <w:r>
        <w:t>анализ содержания Ni в концентрате и хвостах</w:t>
      </w:r>
    </w:p>
    <w:p>
      <w:pPr>
        <w:pStyle w:val="ListNumber"/>
      </w:pPr>
      <w:r>
        <w:t>сравнение потерь Ni до и после гравитационного обогащения</w:t>
      </w:r>
    </w:p>
    <w:p>
      <w:r>
        <w:t>Требуемые ресурсы: пробы хвостов, концентрационный стол, аналитическое оборудование</w:t>
      </w:r>
    </w:p>
    <w:p>
      <w:r>
        <w:t>Источники:</w:t>
      </w:r>
    </w:p>
    <w:p>
      <w:pPr>
        <w:pStyle w:val="ListBullet"/>
      </w:pPr>
      <w:r>
        <w:t>[1]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Heading2"/>
      </w:pPr>
      <w:r>
        <w:t>№16. Оптимизация плотности пульпы позволит снизить потери никеля за счёт уменьшения перехода тонких частиц пустой породы в пену</w:t>
      </w:r>
    </w:p>
    <w:p>
      <w:r>
        <w:rPr>
          <w:i/>
        </w:rPr>
        <w:t>Итоговый балл: 0.46   |   Сигнал: Изоморфная примесь Ni в пирротине (711 т Ni)</w:t>
      </w:r>
    </w:p>
    <w:p>
      <w:r>
        <w:t>Механизм: Применение более разбавленных пульп уменьшает переход тонких частиц пустой породы в пену</w:t>
      </w:r>
    </w:p>
    <w:p>
      <w:r>
        <w:t>Обоснование: Плотность пульпы влияет на эффективность флотации. Более разбавленные пульпы могут уменьшить переход тонких частиц пустой породы в пену, что снизит потери никеля [1].</w:t>
      </w:r>
    </w:p>
    <w:p>
      <w:r>
        <w:t>Ожидаемый эффект: возврат 36–71 т Ni за период (5–10% от тоннажа сигнала)</w:t>
      </w:r>
    </w:p>
    <w:p>
      <w:r>
        <w:t>Разбор оценки:</w:t>
      </w:r>
    </w:p>
    <w:p>
      <w:pPr>
        <w:pStyle w:val="ListBullet"/>
      </w:pPr>
      <w:r>
        <w:t>value: 0.14 (вес 0.30) — Ожидаемый возврат 36–71 т Ni/период ≈ $0.9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0.22 (вес 0.15) — Максимальная близость к известным решениям фабрик: 0.78 («Повышение целевой плотности пульпы на входе в основную флотацию»)</w:t>
      </w:r>
    </w:p>
    <w:p>
      <w:pPr>
        <w:pStyle w:val="ListBullet"/>
      </w:pPr>
      <w:r>
        <w:t>evidence: 0.59 (вес 0.20) — Источники: 1 цитат из литературы; опора на 4 узлов графа знаний; механизм: Применение более разбавленных пульп уменьшает переход тонких частиц пустой пород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Необходимость корректировки параметров флотации</w:t>
      </w:r>
    </w:p>
    <w:p>
      <w:pPr>
        <w:pStyle w:val="ListBullet"/>
      </w:pPr>
      <w:r>
        <w:t>Возможные изменения в производительности флотационных машин</w:t>
      </w:r>
    </w:p>
    <w:p>
      <w:r>
        <w:t>Дорожная карта проверки:</w:t>
      </w:r>
    </w:p>
    <w:p>
      <w:pPr>
        <w:pStyle w:val="ListNumber"/>
      </w:pPr>
      <w:r>
        <w:t>Изменение плотности пульпы в лабораторных условиях</w:t>
      </w:r>
    </w:p>
    <w:p>
      <w:pPr>
        <w:pStyle w:val="ListNumber"/>
      </w:pPr>
      <w:r>
        <w:t>Флотация с новой плотностью пульпы</w:t>
      </w:r>
    </w:p>
    <w:p>
      <w:pPr>
        <w:pStyle w:val="ListNumber"/>
      </w:pPr>
      <w:r>
        <w:t>Анализ результатов флотации</w:t>
      </w:r>
    </w:p>
    <w:p>
      <w:pPr>
        <w:pStyle w:val="ListNumber"/>
      </w:pPr>
      <w:r>
        <w:t>Критерий успеха: снижение потерь никеля на 5-10%</w:t>
      </w:r>
    </w:p>
    <w:p>
      <w:r>
        <w:t>Требуемые ресурсы: Пробы хвостов, флотационные машины, оборудование для измерения плотности пульпы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290: «концентрат. Кроме меди, никеля и серы медно-никелевые руды </w:t>
        <w:br/>
        <w:t xml:space="preserve">содержат кобальт, селен, теллур. Высокие магнитные свойства </w:t>
        <w:br/>
        <w:t xml:space="preserve">пирротина делают целесообразным в ряде случаев применение </w:t>
        <w:br/>
        <w:t>магнитной сепарации …»</w:t>
      </w:r>
    </w:p>
    <w:p>
      <w:pPr>
        <w:pStyle w:val="Heading2"/>
      </w:pPr>
      <w:r>
        <w:t>№17. Изменение геометрии футеровки мельниц позволит оптимизировать измельчение и повысить раскрытие сростков Pnt/Cp</w:t>
      </w:r>
    </w:p>
    <w:p>
      <w:r>
        <w:rPr>
          <w:i/>
        </w:rPr>
        <w:t>Итоговый балл: 0.46   |   Сигнал: Закрытые сростки Ni в крупных классах (недораскрытие) (1,304 т Ni)</w:t>
      </w:r>
    </w:p>
    <w:p>
      <w:r>
        <w:t>Механизм: Измельчение (grinding)</w:t>
      </w:r>
    </w:p>
    <w:p>
      <w:r>
        <w:t>Обоснование: Текущая геометрия футеровки может не обеспечивать оптимального измельчения для раскрытия сростков. Изменение геометрии футеровки позволит настроить процесс измельчения и повысить раскрытие сростков, что приведёт к снижению потерь Ni. Это соответствует выдержке [3], где указано, что оптимизация процесса измельчения может улучшить флотационное разделение минералов.</w:t>
      </w:r>
    </w:p>
    <w:p>
      <w:r>
        <w:t>Ожидаемый эффект: возврат 65–130 т Ni за период (5–10% от тоннажа сигнала)</w:t>
      </w:r>
    </w:p>
    <w:p>
      <w:r>
        <w:t>Разбор оценки:</w:t>
      </w:r>
    </w:p>
    <w:p>
      <w:pPr>
        <w:pStyle w:val="ListBullet"/>
      </w:pPr>
      <w:r>
        <w:t>value: 0.26 (вес 0.30) — Ожидаемый возврат 65–130 т Ni/период ≈ $1.6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0.23 (вес 0.15) — Максимальная близость к известным решениям фабрик: 0.77 («Изменение геометрии футеровки шаровых мельниц»)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Измельчение (grinding)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моделирования и опытной кампании</w:t>
      </w:r>
    </w:p>
    <w:p>
      <w:pPr>
        <w:pStyle w:val="ListBullet"/>
      </w:pPr>
      <w:r>
        <w:t>Возможные дополнительные затраты на футеровку</w:t>
      </w:r>
    </w:p>
    <w:p>
      <w:r>
        <w:t>Дорожная карта проверки:</w:t>
      </w:r>
    </w:p>
    <w:p>
      <w:pPr>
        <w:pStyle w:val="ListNumber"/>
      </w:pPr>
      <w:r>
        <w:t>DEM-моделирование новой геометрии футеровки</w:t>
      </w:r>
    </w:p>
    <w:p>
      <w:pPr>
        <w:pStyle w:val="ListNumber"/>
      </w:pPr>
      <w:r>
        <w:t>Опытная кампания на одной мельнице</w:t>
      </w:r>
    </w:p>
    <w:p>
      <w:pPr>
        <w:pStyle w:val="ListNumber"/>
      </w:pPr>
      <w:r>
        <w:t>Сравнение показателей измельчения и флотации</w:t>
      </w:r>
    </w:p>
    <w:p>
      <w:r>
        <w:t>Требуемые ресурсы: Программное обеспечение для DEM-моделирования, опытная мельница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2"/>
      </w:pPr>
      <w:r>
        <w:t>№18. Гидрометаллургическое доизвлечение неизвлекаемых форм позволит снизить потери никеля за счёт выщелачивания силикатной формы и валлериита</w:t>
      </w:r>
    </w:p>
    <w:p>
      <w:r>
        <w:rPr>
          <w:i/>
        </w:rPr>
        <w:t>Итоговый балл: 0.44   |   Сигнал: Изоморфная примесь Ni в пирротине (711 т Ni)</w:t>
      </w:r>
    </w:p>
    <w:p>
      <w:r>
        <w:t>Механизм: Гидрометаллургия позволяет извлекать металлы из силикатных форм и валлериита</w:t>
      </w:r>
    </w:p>
    <w:p>
      <w:r>
        <w:t>Обоснование: Силикатная форма и валлериит являются неизвлекаемыми формами никеля текущей технологией. Гидрометаллургическое выщелачивание может позволить извлечь никель из этих форм, что снизит потери [3].</w:t>
      </w:r>
    </w:p>
    <w:p>
      <w:r>
        <w:t>Ожидаемый эффект: возврат 36–107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0.19 (вес 0.30) — Ожидаемый возврат 36–107 т Ni/период ≈ $1.2 млн/период (оценка по цене Ni $16,500/т)</w:t>
      </w:r>
    </w:p>
    <w:p>
      <w:pPr>
        <w:pStyle w:val="ListBullet"/>
      </w:pPr>
      <w:r>
        <w:t>feasibility: 0.25 (вес 0.20) — Класс затрат: новый передел (год и более)</w:t>
      </w:r>
    </w:p>
    <w:p>
      <w:pPr>
        <w:pStyle w:val="ListBullet"/>
      </w:pPr>
      <w:r>
        <w:t>novelty: 0.35 (вес 0.15) — Максимальная близость к известным решениям фабрик: 0.65 («Повышение целевой плотности пульпы на входе в основную флотацию»)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Гидрометаллургия позволяет извлекать металлы из силикатных форм и валлериита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Высокие затраты на реагенты и оборудование для гидрометаллургии</w:t>
      </w:r>
    </w:p>
    <w:p>
      <w:pPr>
        <w:pStyle w:val="ListBullet"/>
      </w:pPr>
      <w:r>
        <w:t>Возможность образования токсичных отходов</w:t>
      </w:r>
    </w:p>
    <w:p>
      <w:r>
        <w:t>Дорожная карта проверки:</w:t>
      </w:r>
    </w:p>
    <w:p>
      <w:pPr>
        <w:pStyle w:val="ListNumber"/>
      </w:pPr>
      <w:r>
        <w:t>Лабораторное выщелачивание проб хвостов</w:t>
      </w:r>
    </w:p>
    <w:p>
      <w:pPr>
        <w:pStyle w:val="ListNumber"/>
      </w:pPr>
      <w:r>
        <w:t>Анализ полученных растворов на содержание никеля</w:t>
      </w:r>
    </w:p>
    <w:p>
      <w:pPr>
        <w:pStyle w:val="ListNumber"/>
      </w:pPr>
      <w:r>
        <w:t>Критерий успеха: снижение потерь никеля на 5-15%</w:t>
      </w:r>
    </w:p>
    <w:p>
      <w:r>
        <w:t>Требуемые ресурсы: Пробы хвостов, реагенты для выщелачивания, лабораторное оборудование для анализа</w:t>
      </w:r>
    </w:p>
    <w:p>
      <w:r>
        <w:t>Источники:</w:t>
      </w:r>
    </w:p>
    <w:p>
      <w:pPr>
        <w:pStyle w:val="ListBullet"/>
      </w:pPr>
      <w:r>
        <w:t>[3] geokniga-flotacionnye-metody-obogashcheniya_0.pdf, с. 289: «Сплошные колчеданные руды с высоким содержанием пи</w:t>
        <w:br/>
        <w:t xml:space="preserve">рита, где медь представлена первичным халькопиритом, можно </w:t>
        <w:br/>
        <w:t>флотировать по схеме прямой селективной флотации с приме</w:t>
        <w:br/>
        <w:t xml:space="preserve">нением </w:t>
        <w:br/>
        <w:t xml:space="preserve">бесцианидных </w:t>
        <w:br/>
        <w:t>реагентных…»</w:t>
      </w:r>
    </w:p>
    <w:p>
      <w:pPr>
        <w:pStyle w:val="Heading1"/>
      </w:pPr>
      <w:r>
        <w:t>3. Методика</w:t>
      </w:r>
    </w:p>
    <w:p>
      <w:r>
        <w:t>Гипотезы сгенерированы системой «Фабрика гипотез»: диагностические правила квантифицируют потери по данным отчёта института (классы крупности × минералогия), граф знаний связывает формы потерь с управляемыми параметрами и механизмами, языковая модель (YandexGPT) формулирует проверяемые гипотезы строго на основе извлечённого контекста и литературы. Ранжирование — взвешенная сумма пяти объяснимых критериев; вклад каждого критерия приведён в разборе оценки.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