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ТОФ_2 (Ni: 23,756 т, Cu: 6,973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ТОФ_2.xlsx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Изоморфная примесь Ni в пирротине — 11,162 т Ni</w:t>
      </w:r>
    </w:p>
    <w:p>
      <w:r>
        <w:t>11,162 т Ni (63% потерь потока «хвосты пирротиновые»)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Высокая доля шламового класса -10 мкм (переизмельчение) — 9,027 т Ni+Cu</w:t>
      </w:r>
    </w:p>
    <w:p>
      <w:r>
        <w:t>Класс -10 мкм составляет 44% массы потока «хвосты пирротиновые» (типично 15–20%). В тонких классах сосредоточено 9,027 т Ni. Вероятная причина — переизмельчение: неэффективная классификация возвращает готовый по крупности материал в мельницы.</w:t>
      </w:r>
    </w:p>
    <w:p>
      <w:pPr>
        <w:pStyle w:val="Heading2"/>
      </w:pPr>
      <w:r>
        <w:t>Высокая доля крупных классов в хвостах (недоизмельчение) — 2,432 т Ni</w:t>
      </w:r>
    </w:p>
    <w:p>
      <w:r>
        <w:t>Крупные классы (+45 мкм и выше) составляют 48% массы потока «хвосты породные» и несут 2,432 т Ni (52% потерь). Тонина помола недостаточна для полного раскрытия.</w:t>
      </w:r>
    </w:p>
    <w:p>
      <w:pPr>
        <w:pStyle w:val="Heading2"/>
      </w:pPr>
      <w:r>
        <w:t>Раскрытый Ni в шламах (потери флотации тонких классов) — 2,104 т Ni</w:t>
      </w:r>
    </w:p>
    <w:p>
      <w:r>
        <w:t>В потоке «хвосты пирротиновые» 2,104 т Ni (12%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Ni в крупных классах (недораскрытие) — 1,452 т Ni</w:t>
      </w:r>
    </w:p>
    <w:p>
      <w:r>
        <w:t>В потоке «хвосты породные» 1,452 т Ni (31%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крупных/средних классах не извлечён флотацией — 1,405 т Cu</w:t>
      </w:r>
    </w:p>
    <w:p>
      <w:r>
        <w:t>1,405 т Cu (39% потерь потока «хвосты породные») — раскрытые зёрна в классах +125, -125 +71, -71 +45, -45 +20 мкм. Крупные раскрытые частицы флотируются плохо из-за большой массы (отрыв от пузырька) — кандидат на гравитационное доизвлечение или усиление собирателя.</w:t>
      </w:r>
    </w:p>
    <w:p>
      <w:pPr>
        <w:pStyle w:val="Heading2"/>
      </w:pPr>
      <w:r>
        <w:t>Изоморфная примесь Ni в пирротине — 1,257 т Ni</w:t>
      </w:r>
    </w:p>
    <w:p>
      <w:r>
        <w:t>1,257 т Ni (27% потерь потока «хвосты породные»)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Существенные потери Ni в неизвлекаемых формах (силикаты/валлериит) — 788 т Ni</w:t>
      </w:r>
    </w:p>
    <w:p>
      <w:r>
        <w:t>788 т Ni (17% потерь потока) — силикатная форма и валлериит, текущей флотационной технологией не извлекаются. Это ограничивает достижимый эффект настройки флотации; долгосрочный вариант — гидрометаллургия.</w:t>
      </w:r>
    </w:p>
    <w:p>
      <w:pPr>
        <w:pStyle w:val="Heading2"/>
      </w:pPr>
      <w:r>
        <w:t>Закрытые сростки Cu в крупных классах (недораскрытие) — 496 т Cu</w:t>
      </w:r>
    </w:p>
    <w:p>
      <w:r>
        <w:t>В потоке «хвосты породные» 496 т Cu (14%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крупных/средних классах не извлечён флотацией — 487 т Cu</w:t>
      </w:r>
    </w:p>
    <w:p>
      <w:r>
        <w:t>487 т Cu (17% потерь потока «хвосты пирротиновые») — раскрытые зёрна в классах +71, -71 +45, -45 +20 мкм. Крупные раскрытые частицы флотируются плохо из-за большой массы (отрыв от пузырька) — кандидат на гравитационное доизвлечение или усиление собирателя.</w:t>
      </w:r>
    </w:p>
    <w:p>
      <w:pPr>
        <w:pStyle w:val="Heading2"/>
      </w:pPr>
      <w:r>
        <w:t>Раскрытый Ni в шламах (потери флотации тонких классов) — 475 т Ni</w:t>
      </w:r>
    </w:p>
    <w:p>
      <w:r>
        <w:t>В потоке «хвосты породные» 475 т Ni (10%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Раскрытый Cu в шламах (потери флотации тонких классов) — 452 т Cu</w:t>
      </w:r>
    </w:p>
    <w:p>
      <w:r>
        <w:t>В потоке «хвосты пирротиновые» 452 т Cu (16%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Раскрытый Cu в шламах (потери флотации тонких классов) — 297 т Cu</w:t>
      </w:r>
    </w:p>
    <w:p>
      <w:r>
        <w:t>В потоке «хвосты породные» 297 т Cu (8%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Магнитная сепарация пирротина с доизмельчением магнитной фракции позволит снизить потери никеля за счёт выделения пирротина в отдельный продукт.</w:t>
      </w:r>
    </w:p>
    <w:p>
      <w:r>
        <w:rPr>
          <w:i/>
        </w:rPr>
        <w:t>Итоговый балл: 0.75   |   Сигнал: Изоморфная примесь Ni в пирротине (11,162 т Ni)</w:t>
      </w:r>
    </w:p>
    <w:p>
      <w:r>
        <w:t>Механизм: Магнитная сепарация выделяет пирротин (магнитная фракция с примесным Ni).</w:t>
      </w:r>
    </w:p>
    <w:p>
      <w:r>
        <w:t>Обоснование: Изоморфная примесь Ni в пирротине составляет 11,162 т Ni (63% потерь потока «хвосты пирротиновые»). Магнитная сепарация может эффективно выделить пирротин с примесным никелем в отдельный продукт, что позволит снизить потери никеля. Высокие магнитные свойства пирротина делают целесообразным применение магнитной сепарации в сочетании с флотацией [1].</w:t>
      </w:r>
    </w:p>
    <w:p>
      <w:r>
        <w:t>Ожидаемый эффект: возврат 1,116–2,791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1,116–2,791 т Ni/период ≈ $32.2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0.32 (вес 0.15) — Максимальная близость к известным решениям фабрик: 0.68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Магнитная сепарация выделяет пирротин (магнитная фракция с примесным Ni).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необходимость подбора оптимальных параметров магнитной сепарации и доизмельчения</w:t>
      </w:r>
    </w:p>
    <w:p>
      <w:pPr>
        <w:pStyle w:val="ListBullet"/>
      </w:pPr>
      <w:r>
        <w:t>экономический риск: затраты на модернизацию оборудования</w:t>
      </w:r>
    </w:p>
    <w:p>
      <w:r>
        <w:t>Дорожная карта проверки:</w:t>
      </w:r>
    </w:p>
    <w:p>
      <w:pPr>
        <w:pStyle w:val="ListNumber"/>
      </w:pPr>
      <w:r>
        <w:t>провести магнитный анализ проб хвостов</w:t>
      </w:r>
    </w:p>
    <w:p>
      <w:pPr>
        <w:pStyle w:val="ListNumber"/>
      </w:pPr>
      <w:r>
        <w:t>провести флотацию магнитной фракции</w:t>
      </w:r>
    </w:p>
    <w:p>
      <w:pPr>
        <w:pStyle w:val="ListNumber"/>
      </w:pPr>
      <w:r>
        <w:t>оценить содержание никеля в магнитной фракции</w:t>
      </w:r>
    </w:p>
    <w:p>
      <w:pPr>
        <w:pStyle w:val="ListNumber"/>
      </w:pPr>
      <w:r>
        <w:t>критерий успеха: снижение потерь никеля с хвостами</w:t>
      </w:r>
    </w:p>
    <w:p>
      <w:r>
        <w:t>Требуемые ресурсы: пробы хвостов, оборудование для магнитной сепарации и флотации, время для проведения экспериментов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290: «концентрат. Кроме меди, никеля и серы медно-никелевые руды </w:t>
        <w:br/>
        <w:t xml:space="preserve">содержат кобальт, селен, теллур. Высокие магнитные свойства </w:t>
        <w:br/>
        <w:t xml:space="preserve">пирротина делают целесообразным в ряде случаев применение </w:t>
        <w:br/>
        <w:t>магнитной сепарации …»</w:t>
      </w:r>
    </w:p>
    <w:p>
      <w:pPr>
        <w:pStyle w:val="Heading2"/>
      </w:pPr>
      <w:r>
        <w:t>№2. Оптимизация шаровой загрузки мельниц позволит снизить потери Ni+Cu за счёт уменьшения переизмельчения</w:t>
      </w:r>
    </w:p>
    <w:p>
      <w:r>
        <w:rPr>
          <w:i/>
        </w:rPr>
        <w:t>Итоговый балл: 0.61   |   Сигнал: Высокая доля шламового класса -10 мкм (переизмельчение) (9,027 т Ni+Cu)</w:t>
      </w:r>
    </w:p>
    <w:p>
      <w:r>
        <w:t>Механизм: Измельчение может вызывать переизмельчение / ошламование</w:t>
      </w:r>
    </w:p>
    <w:p>
      <w:r>
        <w:t>Обоснование: Переизмельчение вызвано избыточным измельчением легко шламуемых сульфидов. Оптимизация шаровой загрузки позволит более эффективно измельчать руду, минимизируя образование тонких шламов</w:t>
      </w:r>
    </w:p>
    <w:p>
      <w:r>
        <w:t>Ожидаемый эффект: возврат 451–1,354 т Ni+Cu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0.46 (вес 0.30) — Ожидаемый возврат 451–1,354 т Ni+Cu/период ≈ $14.9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0.27 (вес 0.15) — Максимальная близость к известным решениям фабрик: 0.73 («Переход на 100% загрузку мелящих шаров диаметром 120мм»)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Измельчение может вызывать переизмельчение / ошламование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подбора оптимальных параметров шаровой загрузки</w:t>
      </w:r>
    </w:p>
    <w:p>
      <w:pPr>
        <w:pStyle w:val="ListBullet"/>
      </w:pPr>
      <w:r>
        <w:t>Дополнительные затраты на закупку шаров</w:t>
      </w:r>
    </w:p>
    <w:p>
      <w:r>
        <w:t>Дорожная карта проверки:</w:t>
      </w:r>
    </w:p>
    <w:p>
      <w:pPr>
        <w:pStyle w:val="ListNumber"/>
      </w:pPr>
      <w:r>
        <w:t>Опытная загрузка на одной мельнице</w:t>
      </w:r>
    </w:p>
    <w:p>
      <w:pPr>
        <w:pStyle w:val="ListNumber"/>
      </w:pPr>
      <w:r>
        <w:t>Контроль гранулометрии продукта измельчения</w:t>
      </w:r>
    </w:p>
    <w:p>
      <w:pPr>
        <w:pStyle w:val="ListNumber"/>
      </w:pPr>
      <w:r>
        <w:t>Сравнение потерь металлов в хвостах до и после внедрения</w:t>
      </w:r>
    </w:p>
    <w:p>
      <w:r>
        <w:t>Требуемые ресурсы: Мелящие шары разного диаметра, измерительное оборудование для анализа гранулометрии, время на проведение испытаний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№3. Оптимизация реагентного режима с увеличением дозировки ксантогената и аэрации улучшит флотируемость раскрытого Ni в тонких классах</w:t>
      </w:r>
    </w:p>
    <w:p>
      <w:r>
        <w:rPr>
          <w:i/>
        </w:rPr>
        <w:t>Итоговый балл: 0.59   |   Сигнал: Раскрытый Ni в шламах (потери флотации тонких классов) (2,104 т Ni)</w:t>
      </w:r>
    </w:p>
    <w:p>
      <w:r>
        <w:t>Механизм: Реагентный режим (ксантогенат, аэрофлот, вспениватель) улучшает кинетику флотации</w:t>
      </w:r>
    </w:p>
    <w:p>
      <w:r>
        <w:t>Обоснование: Тонкие частицы Ni (-10 мкм) имеют малую вероятность закрепления на пузырьке из-за окисления поверхности. Увеличение дозировки собирателя и улучшение аэрации повысит гидрофобизацию поверхности и улучшит флотируемость тонких частиц Ni [6].</w:t>
      </w:r>
    </w:p>
    <w:p>
      <w:r>
        <w:t>Ожидаемый эффект: возврат 210–526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0.19 (вес 0.30) — Ожидаемый возврат 210–526 т Ni/период ≈ $6.1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0.28 (вес 0.15) — Максимальная близость к известным решениям фабрик: 0.72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Передозировка реагентов может привести к снижению селективности флотации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ксантогената</w:t>
      </w:r>
    </w:p>
    <w:p>
      <w:pPr>
        <w:pStyle w:val="ListNumber"/>
      </w:pPr>
      <w:r>
        <w:t>Измерение извлечения Ni при различных условиях аэрации</w:t>
      </w:r>
    </w:p>
    <w:p>
      <w:pPr>
        <w:pStyle w:val="ListNumber"/>
      </w:pPr>
      <w:r>
        <w:t>Критерий успеха: увеличение извлечения Ni в пенный продукт</w:t>
      </w:r>
    </w:p>
    <w:p>
      <w:r>
        <w:t>Требуемые ресурсы: Пробы хвостов флотации, реагенты, флотационная машина,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№4. Замена спиральных классификаторов на гидроциклоны с настройкой диаметра песковой насадки позволит снизить потери Ni+Cu за счёт повышения эффективности классификации и уменьшения переизмельчения</w:t>
      </w:r>
    </w:p>
    <w:p>
      <w:r>
        <w:rPr>
          <w:i/>
        </w:rPr>
        <w:t>Итоговый балл: 0.57   |   Сигнал: Высокая доля шламового класса -10 мкм (переизмельчение) (9,027 т Ni+Cu)</w:t>
      </w:r>
    </w:p>
    <w:p>
      <w:r>
        <w:t>Механизм: Классификация предотвращает переизмельчение / ошламование</w:t>
      </w:r>
    </w:p>
    <w:p>
      <w:r>
        <w:t>Обоснование: Высокая доля шламового класса -10 мкм указывает на переизмельчение, вызванное неэффективной классификацией. Замена спиральных классификаторов на гидроциклоны повысит точность классификации, своевременно выводя готовый по крупности материал из цикла измельчения и снижая образование тонких шламов</w:t>
      </w:r>
    </w:p>
    <w:p>
      <w:r>
        <w:t>Ожидаемый эффект: возврат 903–1,805 т Ni+Cu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0.69 (вес 0.30) — Ожидаемый возврат 903–1,805 т Ni+Cu/период ≈ $22.3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0.18 (вес 0.15) — Максимальная близость к известным решениям фабрик: 0.82 («Замена песковых насадок на гидроциклонах с уменьшением диаметра с 12 на 8»)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Классификация предотвращает переизмельчение / ошламование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подбора оптимальных параметров гидроциклонов</w:t>
      </w:r>
    </w:p>
    <w:p>
      <w:pPr>
        <w:pStyle w:val="ListBullet"/>
      </w:pPr>
      <w:r>
        <w:t>Капитальные затраты на замену оборудования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пилотной батареи гидроциклонов на одной секции</w:t>
      </w:r>
    </w:p>
    <w:p>
      <w:pPr>
        <w:pStyle w:val="ListNumber"/>
      </w:pPr>
      <w:r>
        <w:t>Настройка диаметра песковой насадки</w:t>
      </w:r>
    </w:p>
    <w:p>
      <w:pPr>
        <w:pStyle w:val="ListNumber"/>
      </w:pPr>
      <w:r>
        <w:t>Сравнение гранулометрического состава хвостов до и после внедрения</w:t>
      </w:r>
    </w:p>
    <w:p>
      <w:r>
        <w:t>Требуемые ресурсы: Гидроциклоны, измерительное оборудование для анализа гранулометрии, время на проведение испытаний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№5. Тонкое грохочение в цикле измельчения позволит снизить потери Ni+Cu за счёт более эффективного разделения по крупности</w:t>
      </w:r>
    </w:p>
    <w:p>
      <w:r>
        <w:rPr>
          <w:i/>
        </w:rPr>
        <w:t>Итоговый балл: 0.56   |   Сигнал: Высокая доля шламового класса -10 мкм (переизмельчение) (9,027 т Ni+Cu)</w:t>
      </w:r>
    </w:p>
    <w:p>
      <w:r>
        <w:t>Механизм: Разделение по крупности повышает селективность разделения</w:t>
      </w:r>
    </w:p>
    <w:p>
      <w:r>
        <w:t>Обоснование: Переизмельчение приводит к образованию тонких шламов, которые снижают эффективность флотации. Тонкое грохочение позволит более эффективно разделить материал по крупности, направляя крупные классы на дальнейшую флотацию, а тонкие шламы на переработку или утилизацию</w:t>
      </w:r>
    </w:p>
    <w:p>
      <w:r>
        <w:t>Ожидаемый эффект: возврат 451–1,354 т Ni+Cu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0.46 (вес 0.30) — Ожидаемый возврат 451–1,354 т Ni+Cu/период ≈ $14.9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Разделение по крупности повышает селективность разделения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подбора оптимальных параметров грохочения</w:t>
      </w:r>
    </w:p>
    <w:p>
      <w:pPr>
        <w:pStyle w:val="ListBullet"/>
      </w:pPr>
      <w:r>
        <w:t>Дополнительные затраты на оборудование и электроэнергию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Настройка параметров грохочения</w:t>
      </w:r>
    </w:p>
    <w:p>
      <w:pPr>
        <w:pStyle w:val="ListNumber"/>
      </w:pPr>
      <w:r>
        <w:t>Сравнение гранулометрического состава хвостов до и после внедрения</w:t>
      </w:r>
    </w:p>
    <w:p>
      <w:r>
        <w:t>Требуемые ресурсы: Грохот тонкого грохочения, измерительное оборудование для анализа гранулометрии, время на проведение испытаний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ListBullet"/>
      </w:pPr>
      <w:r>
        <w:t xml:space="preserve">[4]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№6. Перераспределение фронта флотации с увеличением времени первой контрольной операции повысит извлечение Ni из тонких классов</w:t>
      </w:r>
    </w:p>
    <w:p>
      <w:r>
        <w:rPr>
          <w:i/>
        </w:rPr>
        <w:t>Итоговый балл: 0.54   |   Сигнал: Раскрытый Ni в шламах (потери флотации тонких классов) (2,104 т Ni)</w:t>
      </w:r>
    </w:p>
    <w:p>
      <w:r>
        <w:t>Механизм: Кинетика флотации (недостаточное время пребывания → недоизвлечение медленно флотируемых зёрен)</w:t>
      </w:r>
    </w:p>
    <w:p>
      <w:r>
        <w:t>Обоснование: Тонкие частицы Ni имеют малую вероятность закрепления на пузырьке из-за недостаточного времени флотации. Увеличение времени первой контрольной операции позволит более эффективно флотировать медленно флотируемые зёрна Ni [2].</w:t>
      </w:r>
    </w:p>
    <w:p>
      <w:r>
        <w:t>Ожидаемый эффект: возврат 105–316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0.11 (вес 0.30) — Ожидаемый возврат 105–316 т Ni/период ≈ $3.5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0.19 (вес 0.15) — Максимальная близость к известным решениям фабрик: 0.81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Кинетика флотации (недостаточное время пребывания → недоизвлечение медленно флот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Снижение производительности флотомашин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Кинетические опыты с изменением времени флотации</w:t>
      </w:r>
    </w:p>
    <w:p>
      <w:pPr>
        <w:pStyle w:val="ListNumber"/>
      </w:pPr>
      <w:r>
        <w:t>Перебалансировка камер флотомашин</w:t>
      </w:r>
    </w:p>
    <w:p>
      <w:pPr>
        <w:pStyle w:val="ListNumber"/>
      </w:pPr>
      <w:r>
        <w:t>Критерий успеха: увеличение извлечения Ni в пенный продукт</w:t>
      </w:r>
    </w:p>
    <w:p>
      <w:r>
        <w:t>Требуемые ресурсы: Флотомашины, аналитическое оборудование, время на перебалансировку камер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№7. Гидрометаллургическое доизвлечение неизвлекаемых форм позволит снизить потери никеля за счёт выщелачивания никеля из силикатной формы и валлериита.</w:t>
      </w:r>
    </w:p>
    <w:p>
      <w:r>
        <w:rPr>
          <w:i/>
        </w:rPr>
        <w:t>Итоговый балл: 0.53   |   Сигнал: Изоморфная примесь Ni в пирротине (11,162 т Ni)</w:t>
      </w:r>
    </w:p>
    <w:p>
      <w:r>
        <w:t>Механизм: Гидрометаллургическое доизвлечение позволяет извлечь никель из неизвлекаемых форм.</w:t>
      </w:r>
    </w:p>
    <w:p>
      <w:r>
        <w:t>Обоснование: Силикатная форма и валлериит являются неизвлекаемыми формами никеля, которые текущей технологией не извлекаются. Гидрометаллургическое доизвлечение может позволить извлечь никель из этих форм, что снизит потери никеля.</w:t>
      </w:r>
    </w:p>
    <w:p>
      <w:r>
        <w:t>Ожидаемый эффект: возврат 558–1,674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0.57 (вес 0.30) — Ожидаемый возврат 558–1,674 т Ni/период ≈ $18.4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0.39 (вес 0.15) — Максимальная близость к известным решениям фабрик: 0.61 («Изменение геометрии футеровки шаровых мельниц»)</w:t>
      </w:r>
    </w:p>
    <w:p>
      <w:pPr>
        <w:pStyle w:val="ListBullet"/>
      </w:pPr>
      <w:r>
        <w:t>evidence: 0.56 (вес 0.20) — Источники: 0 цитат из литературы; опора на 6 узлов графа знаний; механизм: Гидрометаллургическое доизвлечение позволяет извлечь никель из неизвлекаемых фор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необходимость разработки и оптимизации процесса выщелачивания</w:t>
      </w:r>
    </w:p>
    <w:p>
      <w:pPr>
        <w:pStyle w:val="ListBullet"/>
      </w:pPr>
      <w:r>
        <w:t>экономический риск: затраты на создание нового передела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лабораторное выщелачивание проб хвостов</w:t>
      </w:r>
    </w:p>
    <w:p>
      <w:pPr>
        <w:pStyle w:val="ListNumber"/>
      </w:pPr>
      <w:r>
        <w:t>оценить содержание никеля в растворе</w:t>
      </w:r>
    </w:p>
    <w:p>
      <w:pPr>
        <w:pStyle w:val="ListNumber"/>
      </w:pPr>
      <w:r>
        <w:t>критерий успеха: снижение потерь никеля с хвостами</w:t>
      </w:r>
    </w:p>
    <w:p>
      <w:r>
        <w:t>Требуемые ресурсы: пробы хвостов, оборудование для выщелачивания, время для проведения экспериментов</w:t>
      </w:r>
    </w:p>
    <w:p>
      <w:pPr>
        <w:pStyle w:val="Heading2"/>
      </w:pPr>
      <w:r>
        <w:t>№8. Усиление контрольной флотации (камеры, аэрация) повысит извлечение медленно флотируемых зёрен Cu</w:t>
      </w:r>
    </w:p>
    <w:p>
      <w:r>
        <w:rPr>
          <w:i/>
        </w:rPr>
        <w:t>Итоговый балл: 0.52   |   Сигнал: Раскрытый Cu в крупных/средних классах не извлечён флотацией (1,405 т Cu)</w:t>
      </w:r>
    </w:p>
    <w:p>
      <w:r>
        <w:t>Механизм: Контрольная флотация извлекает медленно флотируемые зёрна</w:t>
      </w:r>
    </w:p>
    <w:p>
      <w:r>
        <w:t>Обоснование: Из отчёта следует, что раскрытые зёрна Cu в классах +125, -125 +71 мкм флотируются плохо из-за большой массы. Усиление контрольной флотации позволит увеличить время флотации и улучшить извлечение медленно флотируемых зёрен.</w:t>
      </w:r>
    </w:p>
    <w:p>
      <w:r>
        <w:t>Ожидаемый эффект: возврат 70–140 т Cu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0.03 (вес 0.30) — Ожидаемый возврат 70–140 т Cu/период ≈ $1.0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0.21 (вес 0.15) — Максимальная близость к известным решениям фабрик: 0.79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Контрольная флотация извлекает медленно флотируемые зёрна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времени флотации</w:t>
      </w:r>
    </w:p>
    <w:p>
      <w:pPr>
        <w:pStyle w:val="ListBullet"/>
      </w:pPr>
      <w:r>
        <w:t>увеличение затрат на электроэнергию</w:t>
      </w:r>
    </w:p>
    <w:p>
      <w:r>
        <w:t>Дорожная карта проверки:</w:t>
      </w:r>
    </w:p>
    <w:p>
      <w:pPr>
        <w:pStyle w:val="ListNumber"/>
      </w:pPr>
      <w:r>
        <w:t>кинетика контрольной флотации</w:t>
      </w:r>
    </w:p>
    <w:p>
      <w:pPr>
        <w:pStyle w:val="ListNumber"/>
      </w:pPr>
      <w:r>
        <w:t>подбор аэрации</w:t>
      </w:r>
    </w:p>
    <w:p>
      <w:pPr>
        <w:pStyle w:val="ListNumber"/>
      </w:pPr>
      <w:r>
        <w:t>критерий успеха: увеличение извлечения Cu на 5-10%</w:t>
      </w:r>
    </w:p>
    <w:p>
      <w:r>
        <w:t>Требуемые ресурсы: пробы хвостов, флотационная установка, время на проведение экспериментов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281: «Так, </w:t>
        <w:br/>
        <w:t xml:space="preserve">ввиду </w:t>
        <w:br/>
        <w:t xml:space="preserve">относительной </w:t>
        <w:br/>
        <w:t xml:space="preserve">близости </w:t>
        <w:br/>
        <w:t xml:space="preserve">флотационных </w:t>
        <w:br/>
        <w:t xml:space="preserve">свойств сульфидов меди и легко активирующегося ионами меди </w:t>
        <w:br/>
        <w:t xml:space="preserve">пирита их разделение представляет трудности. Вкрапленность </w:t>
        <w:br/>
        <w:t>сульфидов (особенно из зоны …»</w:t>
      </w:r>
    </w:p>
    <w:p>
      <w:pPr>
        <w:pStyle w:val="Heading2"/>
      </w:pPr>
      <w:r>
        <w:t>№9. Оптимизация реагентного режима (ксантогенат, аэрофлот, вспениватель) улучшит флотируемость раскрытых зёрен Cu</w:t>
      </w:r>
    </w:p>
    <w:p>
      <w:r>
        <w:rPr>
          <w:i/>
        </w:rPr>
        <w:t>Итоговый балл: 0.51   |   Сигнал: Раскрытый Cu в крупных/средних классах не извлечён флотацией (1,405 т Cu)</w:t>
      </w:r>
    </w:p>
    <w:p>
      <w:r>
        <w:t>Механизм: Реагентный режим влияет на гидрофобизацию поверхности минералов</w:t>
      </w:r>
    </w:p>
    <w:p>
      <w:r>
        <w:t>Обоснование: Из отчёта следует, что раскрытые зёрна Cu в классах +125, -125 +71 мкм не извлекаются флотацией. Оптимизация реагентного режима позволит улучшить гидрофобизацию поверхности зёрен, что повысит их флотируемость.</w:t>
      </w:r>
    </w:p>
    <w:p>
      <w:r>
        <w:t>Ожидаемый эффект: возврат 70–211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0.04 (вес 0.30) — Ожидаемый возврат 70–211 т Cu/период ≈ $1.3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0.24 (вес 0.15) — Максимальная близость к известным решениям фабрик: 0.76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Реагентный режим влияет на гидрофобизацию поверхности минералов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неправильный подбор дозировок реагентов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реагентов</w:t>
      </w:r>
    </w:p>
    <w:p>
      <w:pPr>
        <w:pStyle w:val="ListNumber"/>
      </w:pPr>
      <w:r>
        <w:t>анализ флотируемости зёрен Cu</w:t>
      </w:r>
    </w:p>
    <w:p>
      <w:pPr>
        <w:pStyle w:val="ListNumber"/>
      </w:pPr>
      <w:r>
        <w:t>критерий успеха: увеличение извлечения Cu на 5-15%</w:t>
      </w:r>
    </w:p>
    <w:p>
      <w:r>
        <w:t>Требуемые ресурсы: пробы хвостов, реагенты, флотационная установка, время на проведение экспериментов</w:t>
      </w:r>
    </w:p>
    <w:p>
      <w:r>
        <w:t>Источники:</w:t>
      </w:r>
    </w:p>
    <w:p>
      <w:pPr>
        <w:pStyle w:val="ListBullet"/>
      </w:pPr>
      <w:r>
        <w:t>[3]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№10. Оптимизация плотности пульпы позволит снизить потери никеля за счёт улучшения селективности разделения.</w:t>
      </w:r>
    </w:p>
    <w:p>
      <w:r>
        <w:rPr>
          <w:i/>
        </w:rPr>
        <w:t>Итоговый балл: 0.51   |   Сигнал: Изоморфная примесь Ni в пирротине (11,162 т Ni)</w:t>
      </w:r>
    </w:p>
    <w:p>
      <w:r>
        <w:t>Механизм: Плотность пульпы влияет на селективность разделения.</w:t>
      </w:r>
    </w:p>
    <w:p>
      <w:r>
        <w:t>Обоснование: Применение более разбавленных пульп уменьшает переход тонких частиц пустой породы в пену, что снижает потери никеля. Оптимизация плотности пульпы может улучшить селективность разделения и снизить потери никеля.</w:t>
      </w:r>
    </w:p>
    <w:p>
      <w:r>
        <w:t>Ожидаемый эффект: возврат 558–1,116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0.43 (вес 0.30) — Ожидаемый возврат 558–1,116 т Ni/период ≈ $13.8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0.24 (вес 0.15) — Максимальная близость к известным решениям фабрик: 0.76 («Повышение целевой плотности пульпы на входе в основную флотацию»)</w:t>
      </w:r>
    </w:p>
    <w:p>
      <w:pPr>
        <w:pStyle w:val="ListBullet"/>
      </w:pPr>
      <w:r>
        <w:t>evidence: 0.44 (вес 0.20) — Источники: 0 цитат из литературы; опора на 4 узлов графа знаний; механизм: Плотность пульпы влияет на селективность разделения.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необходимость подбора оптимальной плотности пульпы</w:t>
      </w:r>
    </w:p>
    <w:p>
      <w:pPr>
        <w:pStyle w:val="ListBullet"/>
      </w:pPr>
      <w:r>
        <w:t>экономический риск: возможные затраты на изменение режима флотации</w:t>
      </w:r>
    </w:p>
    <w:p>
      <w:r>
        <w:t>Дорожная карта проверки:</w:t>
      </w:r>
    </w:p>
    <w:p>
      <w:pPr>
        <w:pStyle w:val="ListNumber"/>
      </w:pPr>
      <w:r>
        <w:t>провести эксперименты с различной плотностью пульпы</w:t>
      </w:r>
    </w:p>
    <w:p>
      <w:pPr>
        <w:pStyle w:val="ListNumber"/>
      </w:pPr>
      <w:r>
        <w:t>оценить содержание никеля в пенном продукте</w:t>
      </w:r>
    </w:p>
    <w:p>
      <w:pPr>
        <w:pStyle w:val="ListNumber"/>
      </w:pPr>
      <w:r>
        <w:t>критерий успеха: снижение потерь никеля с хвостами</w:t>
      </w:r>
    </w:p>
    <w:p>
      <w:r>
        <w:t>Требуемые ресурсы: пробы руды, оборудование для флотации, время для проведения экспериментов</w:t>
      </w:r>
    </w:p>
    <w:p>
      <w:pPr>
        <w:pStyle w:val="Heading2"/>
      </w:pPr>
      <w:r>
        <w:t>№11. Выделенный цикл доизмельчения крупных классов песков с высоким содержанием закрытых сростков Pnt/Cp приведёт к снижению потерь Ni за счёт улучшения раскрытия сростков</w:t>
      </w:r>
    </w:p>
    <w:p>
      <w:r>
        <w:rPr>
          <w:i/>
        </w:rPr>
        <w:t>Итоговый балл: 0.49   |   Сигнал: Закрытые сростки Ni в крупных классах (недораскрытие) (1,452 т Ni)</w:t>
      </w:r>
    </w:p>
    <w:p>
      <w:r>
        <w:t>Механизм: Доизмельчение вскрывает сульфидные зёрна из сростков с породой</w:t>
      </w:r>
    </w:p>
    <w:p>
      <w:r>
        <w:t>Обоснование: Закрытые сростки Pnt/Cp в крупных классах (+125, -125 +71 мкм) не раскрываются при текущем измельчении. Доизмельчение этих классов позволит улучшить раскрытие сульфидных зёрен и повысить их извлечение. Согласно [1], тонкое измельчение необходимо для раскрытия сростков тонкодисперсных включений</w:t>
      </w:r>
    </w:p>
    <w:p>
      <w:r>
        <w:t>Ожидаемый эффект: возврат 145–435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0.15 (вес 0.30) — Ожидаемый возврат 145–435 т Ni/период ≈ $4.8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Доизмельчение вскрывает сульфидные зёрна из сростков с породой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Переизмельчение и образование тонких шламов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 с анализом гранулометрии</w:t>
      </w:r>
    </w:p>
    <w:p>
      <w:pPr>
        <w:pStyle w:val="ListNumber"/>
      </w:pPr>
      <w:r>
        <w:t>Флотация доизмельчённой пробы с контролем извлечения Ni</w:t>
      </w:r>
    </w:p>
    <w:p>
      <w:pPr>
        <w:pStyle w:val="ListNumber"/>
      </w:pPr>
      <w:r>
        <w:t>Критерий успеха: увеличение извлечения Ni на 10-30%</w:t>
      </w:r>
    </w:p>
    <w:p>
      <w:r>
        <w:t>Требуемые ресурсы: Пробы хвостов, лабораторная мельница,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>[1]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№12. Добавление промежуточных контактных чанов перед флотацией увеличит время агитации и улучшит флотируемость тонких частиц Ni</w:t>
      </w:r>
    </w:p>
    <w:p>
      <w:r>
        <w:rPr>
          <w:i/>
        </w:rPr>
        <w:t>Итоговый балл: 0.48   |   Сигнал: Раскрытый Ni в шламах (потери флотации тонких классов) (2,104 т Ni)</w:t>
      </w:r>
    </w:p>
    <w:p>
      <w:r>
        <w:t>Механизм: Промежуточные контактные чаны перед флотацией увеличивают время агитации</w:t>
      </w:r>
    </w:p>
    <w:p>
      <w:r>
        <w:t>Обоснование: Тонкие частицы Ni (-10 мкм) плохо флотируются из-за малой инерции частиц и окисления поверхности. Увеличение времени агитации в промежуточных контактных чанах позволит лучше подготовить частицы к флотации [5].</w:t>
      </w:r>
    </w:p>
    <w:p>
      <w:r>
        <w:t>Ожидаемый эффект: возврат 147–379 т Ni за период (7–18% от тоннажа сигнала)</w:t>
      </w:r>
    </w:p>
    <w:p>
      <w:r>
        <w:t>Разбор оценки:</w:t>
      </w:r>
    </w:p>
    <w:p>
      <w:pPr>
        <w:pStyle w:val="ListBullet"/>
      </w:pPr>
      <w:r>
        <w:t>value: 0.14 (вес 0.30) — Ожидаемый возврат 147–379 т Ni/период ≈ $4.3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0.23 (вес 0.15) — Максимальная близость к известным решениям фабрик: 0.77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Промежуточные контактные чаны перед флотацией увеличивают время агитации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установку контактных чанов</w:t>
      </w:r>
    </w:p>
    <w:p>
      <w:pPr>
        <w:pStyle w:val="ListBullet"/>
      </w:pPr>
      <w:r>
        <w:t>Увеличение занимаемой площади</w:t>
      </w:r>
    </w:p>
    <w:p>
      <w:r>
        <w:t>Дорожная карта проверки:</w:t>
      </w:r>
    </w:p>
    <w:p>
      <w:pPr>
        <w:pStyle w:val="ListNumber"/>
      </w:pPr>
      <w:r>
        <w:t>Лабораторная оценка времени агитации в контактных чанах</w:t>
      </w:r>
    </w:p>
    <w:p>
      <w:pPr>
        <w:pStyle w:val="ListNumber"/>
      </w:pPr>
      <w:r>
        <w:t>Испытание на пилотном участке</w:t>
      </w:r>
    </w:p>
    <w:p>
      <w:pPr>
        <w:pStyle w:val="ListNumber"/>
      </w:pPr>
      <w:r>
        <w:t>Критерий успеха: увеличение извлечения Ni в пенный продукт</w:t>
      </w:r>
    </w:p>
    <w:p>
      <w:r>
        <w:t>Требуемые ресурсы: Контактные чаны, пробы хвостов флотации, аналитическое оборудование</w:t>
      </w:r>
    </w:p>
    <w:p>
      <w:r>
        <w:t>Источники:</w:t>
      </w:r>
    </w:p>
    <w:p>
      <w:pPr>
        <w:pStyle w:val="ListBullet"/>
      </w:pPr>
      <w:r>
        <w:t>[5] geokniga-flotacionnye-metody-obogashcheniya_0.pdf, с. 256: «тации, поскольку в этом случае значительно упрощаются регу</w:t>
        <w:br/>
        <w:t>лировка процесса, компоновка аппаратуры и другие эксплуата</w:t>
        <w:br/>
        <w:t xml:space="preserve">ционные факторы. При определении точек возврата промежуточных продуктов </w:t>
        <w:br/>
        <w:t>необходим…»</w:t>
      </w:r>
    </w:p>
    <w:p>
      <w:pPr>
        <w:pStyle w:val="Heading2"/>
      </w:pPr>
      <w:r>
        <w:t>№13. Тонкое грохочение в цикле измельчения позволит отделить крупные классы с закрытыми сростками Pnt/Cp для доизмельчения, что приведёт к снижению потерь Ni</w:t>
      </w:r>
    </w:p>
    <w:p>
      <w:r>
        <w:rPr>
          <w:i/>
        </w:rPr>
        <w:t>Итоговый балл: 0.48   |   Сигнал: Закрытые сростки Ni в крупных классах (недораскрытие) (1,452 т Ni)</w:t>
      </w:r>
    </w:p>
    <w:p>
      <w:r>
        <w:t>Механизм: Грохот тонкого грохочения улучшает классификацию</w:t>
      </w:r>
    </w:p>
    <w:p>
      <w:r>
        <w:t>Обоснование: Текущее измельчение не обеспечивает достаточного раскрытия закрытых сростков Pnt/Cp. Тонкое грохочение позволит отделить крупные классы с закрытыми сростками для направленного доизмельчения, улучшая общее раскрытие сростков и извлечение Ni</w:t>
      </w:r>
    </w:p>
    <w:p>
      <w:r>
        <w:t>Ожидаемый эффект: возврат 73–290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0.09 (вес 0.30) — Ожидаемый возврат 73–290 т Ni/период ≈ $3.0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0.28 (вес 0.15) — Максимальная близость к известным решениям фабрик: 0.72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Грохот тонкого грохочения улучшает классификацию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установку грохота</w:t>
      </w:r>
    </w:p>
    <w:p>
      <w:pPr>
        <w:pStyle w:val="ListBullet"/>
      </w:pPr>
      <w:r>
        <w:t>Возможное переизмельчение при неправильной настройке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Анализ гранулометрического состава разгрузок</w:t>
      </w:r>
    </w:p>
    <w:p>
      <w:pPr>
        <w:pStyle w:val="ListNumber"/>
      </w:pPr>
      <w:r>
        <w:t>Контроль извлечения Ni в флотации</w:t>
      </w:r>
    </w:p>
    <w:p>
      <w:pPr>
        <w:pStyle w:val="ListNumber"/>
      </w:pPr>
      <w:r>
        <w:t>Критерий успеха: увеличение извлечения Ni на 5-20%</w:t>
      </w:r>
    </w:p>
    <w:p>
      <w:r>
        <w:t>Требуемые ресурсы: Пилотный грохот, пробоотборники,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№14. Изменение геометрии футеровки мельниц улучшит измельчение и раскрытие сростков Pnt/Cp, что приведёт к снижению потерь Ni</w:t>
      </w:r>
    </w:p>
    <w:p>
      <w:r>
        <w:rPr>
          <w:i/>
        </w:rPr>
        <w:t>Итоговый балл: 0.47   |   Сигнал: Закрытые сростки Ni в крупных классах (недораскрытие) (1,452 т Ni)</w:t>
      </w:r>
    </w:p>
    <w:p>
      <w:r>
        <w:t>Механизм: Геометрия футеровки мельниц настраивает измельчение</w:t>
      </w:r>
    </w:p>
    <w:p>
      <w:r>
        <w:t>Обоснование: Оптимизация геометрии футеровки позволит улучшить траекторию движения шаров и энергию удара, что способствует более эффективному измельчению и раскрытию сростков. Это может привести к улучшению извлечения Ni из закрытых сростков</w:t>
      </w:r>
    </w:p>
    <w:p>
      <w:r>
        <w:t>Ожидаемый эффект: возврат 73–218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0.07 (вес 0.30) — Ожидаемый возврат 73–218 т Ni/период ≈ $2.4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0.25 (вес 0.15) — Максимальная близость к известным решениям фабрик: 0.75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Геометрия футеровки мельниц настраивает измельчение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Сложность подбора оптимальной геометрии футеровки</w:t>
      </w:r>
    </w:p>
    <w:p>
      <w:pPr>
        <w:pStyle w:val="ListBullet"/>
      </w:pPr>
      <w:r>
        <w:t>Возможные дополнительные затраты на моделирование и опытно-промышленные испытания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подбора оптимальной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Контроль гранулометрии и извлечения Ni</w:t>
      </w:r>
    </w:p>
    <w:p>
      <w:pPr>
        <w:pStyle w:val="ListNumber"/>
      </w:pPr>
      <w:r>
        <w:t>Критерий успеха: увеличение извлечения Ni на 5-15%</w:t>
      </w:r>
    </w:p>
    <w:p>
      <w:r>
        <w:t>Требуемые ресурсы: Программное обеспечение для DEM-моделирования, новая футеровка,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№15. Выделенный цикл доизмельчения проблемного класса для повышения извлечения металлов</w:t>
      </w:r>
    </w:p>
    <w:p>
      <w:r>
        <w:rPr>
          <w:i/>
        </w:rPr>
        <w:t>Итоговый балл: 0.47   |   Сигнал: Высокая доля крупных классов в хвостах (недоизмельчение) (2,432 т Ni)</w:t>
      </w:r>
    </w:p>
    <w:p>
      <w:r>
        <w:t>Механизм: Доизмельчение вскрывает сульфидные зёрна из сростков с породой, что способствует повышению извлечения металлов</w:t>
      </w:r>
    </w:p>
    <w:p>
      <w:r>
        <w:t>Обоснование: Крупные классы в хвостах указывают на необходимость дополнительного измельчения для более эффективного раскрытия сростков. Выделенный цикл доизмельчения позволит целенаправленно обрабатывать проблемный класс, что приведёт к снижению потерь цветных металлов. Это подтверждается связью между измельчением и раскрытием сростков в графе знаний.</w:t>
      </w:r>
    </w:p>
    <w:p>
      <w:r>
        <w:t>Ожидаемый эффект: возврат 122–730 т Ni за период (5–30% от тоннажа сигнала)</w:t>
      </w:r>
    </w:p>
    <w:p>
      <w:r>
        <w:t>Разбор оценки:</w:t>
      </w:r>
    </w:p>
    <w:p>
      <w:pPr>
        <w:pStyle w:val="ListBullet"/>
      </w:pPr>
      <w:r>
        <w:t>value: 0.22 (вес 0.30) — Ожидаемый возврат 122–730 т Ni/период ≈ $7.0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0.25 (вес 0.15) — Максимальная близость к известным решениям фабрик: 0.75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Доизмельчение вскрывает сульфидные зёрна из сростков с породой, что способствует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дополнительного оборудования для доизмельчения</w:t>
      </w:r>
    </w:p>
    <w:p>
      <w:pPr>
        <w:pStyle w:val="ListBullet"/>
      </w:pPr>
      <w:r>
        <w:t>Возможные увеличения затрат на электроэнергию и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результатов извлечения металлов</w:t>
      </w:r>
    </w:p>
    <w:p>
      <w:r>
        <w:t>Требуемые ресурсы: Лабораторное оборудование для измельчения и флотации, пробы хвостов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№16. Оптимизация геометрии футеровки мельниц для улучшения тонности помола</w:t>
      </w:r>
    </w:p>
    <w:p>
      <w:r>
        <w:rPr>
          <w:i/>
        </w:rPr>
        <w:t>Итоговый балл: 0.44   |   Сигнал: Высокая доля крупных классов в хвостах (недоизмельчение) (2,432 т Ni)</w:t>
      </w:r>
    </w:p>
    <w:p>
      <w:r>
        <w:t>Механизм: Геометрия футеровки мельниц влияет на тонность измельчения, что способствует лучшему раскрытию сростков и повышению извлечения металлов</w:t>
      </w:r>
    </w:p>
    <w:p>
      <w:r>
        <w:t>Обоснование: Высокая доля крупных классов в хвостах указывает на недоизмельчение. Изменение геометрии футеровки может улучшить тонность помола, что приведёт к более эффективному раскрытию сростков и снижению потерь цветных металлов. Это подтверждается связью между тонностью помола и раскрытием сростков в графе знаний.</w:t>
      </w:r>
    </w:p>
    <w:p>
      <w:r>
        <w:t>Ожидаемый эффект: возврат 243–608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0.22 (вес 0.30) — Ожидаемый возврат 243–608 т Ni/период ≈ $7.0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0.17 (вес 0.15) — Максимальная близость к известным решениям фабрик: 0.83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Геометрия футеровки мельниц влияет на тонность измельчения, что способствует луч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проведения DEM-моделирования и опытной кампании</w:t>
      </w:r>
    </w:p>
    <w:p>
      <w:pPr>
        <w:pStyle w:val="ListBullet"/>
      </w:pPr>
      <w:r>
        <w:t>Возможные дополнительные затраты на модернизацию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определения оптимальной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Сравнение результатов тонности помола и извлечения металлов</w:t>
      </w:r>
    </w:p>
    <w:p>
      <w:r>
        <w:t>Требуемые ресурсы: Программное обеспечение для DEM-моделирования, опытная мельница, оборудование для анализа гранулометрии</w:t>
      </w:r>
    </w:p>
    <w:p>
      <w:r>
        <w:t>Источники:</w:t>
      </w:r>
    </w:p>
    <w:p>
      <w:pPr>
        <w:pStyle w:val="ListBullet"/>
      </w:pPr>
      <w:r>
        <w:t>[1]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№17. Гравитационное доизвлечение раскрытых зёрен Cu из крупных классов +125, -125 +71 мкм снизит потери меди с хвостами</w:t>
      </w:r>
    </w:p>
    <w:p>
      <w:r>
        <w:rPr>
          <w:i/>
        </w:rPr>
        <w:t>Итоговый балл: 0.42   |   Сигнал: Раскрытый Cu в крупных/средних классах не извлечён флотацией (1,405 т Cu)</w:t>
      </w:r>
    </w:p>
    <w:p>
      <w:r>
        <w:t>Механизм: Гравитационное обогащение извлекает плотные сульфиды из крупных классов</w:t>
      </w:r>
    </w:p>
    <w:p>
      <w:r>
        <w:t>Обоснование: В отчёте указано, что 1,405 т Cu (39% потерь потока «хвосты породные») — раскрытые зёрна в классах +125, -125 +71 мкм. Крупные раскрытые частицы флотируются плохо из-за большой массы (отрыв от пузырька). Гравитационное обогащение эффективно для извлечения крупных зёрен, что позволит снизить потери меди.</w:t>
      </w:r>
    </w:p>
    <w:p>
      <w:r>
        <w:t>Ожидаемый эффект: возврат 140–281 т Cu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0.06 (вес 0.30) — Ожидаемый возврат 140–281 т Cu/период ≈ $2.0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(«Контроль гранулометрии руды после конусных дробилок»)</w:t>
      </w:r>
    </w:p>
    <w:p>
      <w:pPr>
        <w:pStyle w:val="ListBullet"/>
      </w:pPr>
      <w:r>
        <w:t>evidence: 0.53 (вес 0.20) — Источники: 1 цитат из литературы; опора на 3 узлов графа знаний; механизм: Гравитационное обогащение извлекает плотные сульфиды из крупных классов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модернизации оборудования</w:t>
      </w:r>
    </w:p>
    <w:p>
      <w:pPr>
        <w:pStyle w:val="ListBullet"/>
      </w:pPr>
      <w:r>
        <w:t>увеличение затрат на электроэнергию</w:t>
      </w:r>
    </w:p>
    <w:p>
      <w:r>
        <w:t>Дорожная карта проверки:</w:t>
      </w:r>
    </w:p>
    <w:p>
      <w:pPr>
        <w:pStyle w:val="ListNumber"/>
      </w:pPr>
      <w:r>
        <w:t>обогащение на концентрационном столе проб хвостов</w:t>
      </w:r>
    </w:p>
    <w:p>
      <w:pPr>
        <w:pStyle w:val="ListNumber"/>
      </w:pPr>
      <w:r>
        <w:t>отсадка пробы для определения эффективности извлечения</w:t>
      </w:r>
    </w:p>
    <w:p>
      <w:pPr>
        <w:pStyle w:val="ListNumber"/>
      </w:pPr>
      <w:r>
        <w:t>критерий успеха: увеличение извлечения Cu на 10-20%</w:t>
      </w:r>
    </w:p>
    <w:p>
      <w:r>
        <w:t>Требуемые ресурсы: пробы хвостов, концентрационный стол, отсадочная машина, время на проведение экспериментов</w:t>
      </w:r>
    </w:p>
    <w:p>
      <w:r>
        <w:t>Источники:</w:t>
      </w:r>
    </w:p>
    <w:p>
      <w:pPr>
        <w:pStyle w:val="ListBullet"/>
      </w:pPr>
      <w:r>
        <w:t>[1] geokniga-flotacionnye-metody-obogashcheniya_0.pdf, с. 290: «Остальная часть меди переходит в никелевый кон</w:t>
        <w:br/>
        <w:t>центрат, который по своему составу правильнее считать медно</w:t>
        <w:br/>
        <w:t xml:space="preserve">никелевым. Характерное для медно-никелевых руд тонкое прорастание </w:t>
        <w:br/>
        <w:t>сульфидов меди и никеля и …»</w:t>
      </w:r>
    </w:p>
    <w:p>
      <w:pPr>
        <w:pStyle w:val="Heading2"/>
      </w:pPr>
      <w:r>
        <w:t>№18. Тонкое грохочение в цикле измельчения для улучшения классификации и извлечения металлов</w:t>
      </w:r>
    </w:p>
    <w:p>
      <w:r>
        <w:rPr>
          <w:i/>
        </w:rPr>
        <w:t>Итоговый балл: 0.42   |   Сигнал: Высокая доля крупных классов в хвостах (недоизмельчение) (2,432 т Ni)</w:t>
      </w:r>
    </w:p>
    <w:p>
      <w:r>
        <w:t>Механизм: Тонкое грохочение позволяет эффективно разделять по крупности, что способствует более точной классификации и повышению извлечения металлов</w:t>
      </w:r>
    </w:p>
    <w:p>
      <w:r>
        <w:t>Обоснование: Проскок крупных частиц в флотацию указывает на неэффективную классификацию. Тонкое грохочение в цикле измельчения позволит более точно разделять по крупности, что приведёт к улучшению классификации и снижению потерь цветных металлов. Это подтверждается связью между классификацией и извлечением металлов в графе знаний.</w:t>
      </w:r>
    </w:p>
    <w:p>
      <w:r>
        <w:t>Ожидаемый эффект: возврат 170–486 т Ni за период (7–20% от тоннажа сигнала)</w:t>
      </w:r>
    </w:p>
    <w:p>
      <w:r>
        <w:t>Разбор оценки:</w:t>
      </w:r>
    </w:p>
    <w:p>
      <w:pPr>
        <w:pStyle w:val="ListBullet"/>
      </w:pPr>
      <w:r>
        <w:t>value: 0.17 (вес 0.30) — Ожидаемый возврат 170–486 т Ni/период ≈ $5.4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0.21 (вес 0.15) — Максимальная близость к известным решениям фабрик: 0.79 («Грохота тонкого грохочения после 2 стадии измельчения»)</w:t>
      </w:r>
    </w:p>
    <w:p>
      <w:pPr>
        <w:pStyle w:val="ListBullet"/>
      </w:pPr>
      <w:r>
        <w:t xml:space="preserve">evidence: 0.65 (вес 0.20) — Источники: 1 цитат из литературы; опора на 5 узлов графа знаний; механизм: Тонкое грохочение позволяет эффективно разделять по крупности, что способствует 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установки пилотного грохота</w:t>
      </w:r>
    </w:p>
    <w:p>
      <w:pPr>
        <w:pStyle w:val="ListBullet"/>
      </w:pPr>
      <w:r>
        <w:t>Возможные увеличения затрат на обслуживание и эксплуатацию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Анализ гранулометрии продукта грохочения</w:t>
      </w:r>
    </w:p>
    <w:p>
      <w:pPr>
        <w:pStyle w:val="ListNumber"/>
      </w:pPr>
      <w:r>
        <w:t>Сравнение результатов извлечения металлов</w:t>
      </w:r>
    </w:p>
    <w:p>
      <w:r>
        <w:t>Требуемые ресурсы: Пилотный грохот, оборудование для анализа гранулометрии, пробы продукта грохочения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