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jc w:val="center"/>
        <w:rPr>
          <w:rFonts w:ascii="Nunito SemiBold" w:cs="Nunito SemiBold" w:eastAsia="Nunito SemiBold" w:hAnsi="Nunito SemiBold"/>
        </w:rPr>
      </w:pPr>
      <w:bookmarkStart w:colFirst="0" w:colLast="0" w:name="_u6m3ls3vbknl" w:id="0"/>
      <w:bookmarkEnd w:id="0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Eliza:</w:t>
      </w:r>
    </w:p>
    <w:p w:rsidR="00000000" w:rsidDel="00000000" w:rsidP="00000000" w:rsidRDefault="00000000" w:rsidRPr="00000000" w14:paraId="00000002">
      <w:pPr>
        <w:pStyle w:val="Title"/>
        <w:pageBreakBefore w:val="0"/>
        <w:spacing w:line="360" w:lineRule="auto"/>
        <w:jc w:val="center"/>
        <w:rPr>
          <w:rFonts w:ascii="Nunito SemiBold" w:cs="Nunito SemiBold" w:eastAsia="Nunito SemiBold" w:hAnsi="Nunito SemiBold"/>
        </w:rPr>
      </w:pPr>
      <w:bookmarkStart w:colFirst="0" w:colLast="0" w:name="_7ussup1wlegh" w:id="1"/>
      <w:bookmarkEnd w:id="1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A virtual assistant for the Ubuntu platform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360" w:lineRule="auto"/>
        <w:rPr>
          <w:rFonts w:ascii="Nunito SemiBold" w:cs="Nunito SemiBold" w:eastAsia="Nunito SemiBold" w:hAnsi="Nunito SemiBold"/>
        </w:rPr>
      </w:pPr>
      <w:bookmarkStart w:colFirst="0" w:colLast="0" w:name="_o3ty2ly5qvrx" w:id="2"/>
      <w:bookmarkEnd w:id="2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Approach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The goal is to build this piece by piece, biting off what we can chew at every step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line="360" w:lineRule="auto"/>
        <w:rPr>
          <w:rFonts w:ascii="Nunito SemiBold" w:cs="Nunito SemiBold" w:eastAsia="Nunito SemiBold" w:hAnsi="Nunito SemiBold"/>
        </w:rPr>
      </w:pPr>
      <w:bookmarkStart w:colFirst="0" w:colLast="0" w:name="_s0b5ltgces78" w:id="3"/>
      <w:bookmarkEnd w:id="3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Project tools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ODK Server- </w:t>
      </w:r>
      <w:hyperlink r:id="rId6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http://cs2-216003532-karuhanga-odk.appspot.com/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Github Repository- </w:t>
      </w:r>
      <w:hyperlink r:id="rId7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https://github.com/Karuhanga/eliza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spacing w:line="360" w:lineRule="auto"/>
        <w:rPr>
          <w:rFonts w:ascii="Nunito SemiBold" w:cs="Nunito SemiBold" w:eastAsia="Nunito SemiBold" w:hAnsi="Nunito SemiBold"/>
        </w:rPr>
      </w:pPr>
      <w:bookmarkStart w:colFirst="0" w:colLast="0" w:name="_5rnymmqx2o1a" w:id="4"/>
      <w:bookmarkEnd w:id="4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External Tools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Kaldi- speech recognition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PocketSphinx- speech recognition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pydub- audio processing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pyaudio- audio device access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sklearn- a bit of machine learning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Mozilla Deep Speech</w:t>
      </w:r>
    </w:p>
    <w:p w:rsidR="00000000" w:rsidDel="00000000" w:rsidP="00000000" w:rsidRDefault="00000000" w:rsidRPr="00000000" w14:paraId="00000012">
      <w:pPr>
        <w:pStyle w:val="Heading2"/>
        <w:pageBreakBefore w:val="0"/>
        <w:spacing w:line="360" w:lineRule="auto"/>
        <w:rPr>
          <w:rFonts w:ascii="Nunito SemiBold" w:cs="Nunito SemiBold" w:eastAsia="Nunito SemiBold" w:hAnsi="Nunito SemiBold"/>
        </w:rPr>
      </w:pPr>
      <w:bookmarkStart w:colFirst="0" w:colLast="0" w:name="_m8qtyprtjiyk" w:id="5"/>
      <w:bookmarkEnd w:id="5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Roadmap</w:t>
      </w:r>
    </w:p>
    <w:p w:rsidR="00000000" w:rsidDel="00000000" w:rsidP="00000000" w:rsidRDefault="00000000" w:rsidRPr="00000000" w14:paraId="00000013">
      <w:pPr>
        <w:pStyle w:val="Heading3"/>
        <w:pageBreakBefore w:val="0"/>
        <w:spacing w:line="360" w:lineRule="auto"/>
        <w:rPr>
          <w:rFonts w:ascii="Nunito SemiBold" w:cs="Nunito SemiBold" w:eastAsia="Nunito SemiBold" w:hAnsi="Nunito SemiBold"/>
        </w:rPr>
      </w:pPr>
      <w:bookmarkStart w:colFirst="0" w:colLast="0" w:name="_9xz1l0mqmyer" w:id="6"/>
      <w:bookmarkEnd w:id="6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Phase 1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Setup ODK collection server and endpoints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Figure out a way of finding out which program is currently running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Evaluation of speech recognition alternatives (will make use of Kaldi for the more mature parts and PocketSphinx and sklearn for quick demos)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Setup Kaldi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Figure out a way of generating language phonemes that represent our accent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Demo keyboard control and automation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Solve compatibility problems between the keyboard and pyaudio tools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Demo sound based routine activation (this will be done by sound levels e.g clapping at this point) on select applications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Collect keyword data based on single user (Using odk)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Perform data cleaning and normalisation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Normalise amplitude(related to volume)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Remove leading and trailing silences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Normalise length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Build speech recognition model for hotwords based on one user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Demo hotword recognition, based on single user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Fully automate keyboard input to allow us use hotkeys and shortcuts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Integrate hotkey activation to hotword triggers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Complete v1 build with three application hotword controls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spacing w:line="360" w:lineRule="auto"/>
        <w:rPr>
          <w:rFonts w:ascii="Nunito SemiBold" w:cs="Nunito SemiBold" w:eastAsia="Nunito SemiBold" w:hAnsi="Nunito SemiBold"/>
        </w:rPr>
      </w:pPr>
      <w:bookmarkStart w:colFirst="0" w:colLast="0" w:name="_bzm0d4olkyxz" w:id="7"/>
      <w:bookmarkEnd w:id="7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Phase 2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Expand range of words that can be recognised by model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Remove single user dependency- start collecting hotword data from multiple individuals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Improve data collection methods- make these more professional and increase scale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Improve data cleaning methodology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Train model on new acquired data set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Expand targeted applications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Evaluate possibility of shifting from a control based system to a more intelligent assistant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Passive search and trigger readiness- look into possibility of expanding scope to continuously scan the pc and build a structure that allows efficient search based on voice input/ grep it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Customise CMU Sphinx- </w:t>
      </w:r>
      <w:hyperlink r:id="rId8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https://www.quora.com/How-can-I-get-started-with-the-CMUSphinx-setup-for-building-a-new-languages-speech-recognition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spacing w:line="360" w:lineRule="auto"/>
        <w:rPr>
          <w:rFonts w:ascii="Nunito SemiBold" w:cs="Nunito SemiBold" w:eastAsia="Nunito SemiBold" w:hAnsi="Nunito SemiBold"/>
        </w:rPr>
      </w:pPr>
      <w:bookmarkStart w:colFirst="0" w:colLast="0" w:name="_jt2mks1i9qpz" w:id="8"/>
      <w:bookmarkEnd w:id="8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Todo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Scan installed programs on install and create terminal launcher shortcuts for each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Question to action heuristic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Add google like quick actions e.g floating lyrics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Add quick utilities, like time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Figure out how to open programs in non root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Resolve action based on spacy speech similarity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Add reminders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Add persistence for things like reminders and todos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Play music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Build electron based app to help with custom actions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Data collection with </w:t>
      </w:r>
      <w:hyperlink r:id="rId9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https://voice.mozilla.org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8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spacing w:line="360" w:lineRule="auto"/>
        <w:rPr>
          <w:rFonts w:ascii="Nunito SemiBold" w:cs="Nunito SemiBold" w:eastAsia="Nunito SemiBold" w:hAnsi="Nunito SemiBold"/>
        </w:rPr>
      </w:pPr>
      <w:bookmarkStart w:colFirst="0" w:colLast="0" w:name="_433tj513atrz" w:id="9"/>
      <w:bookmarkEnd w:id="9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References</w:t>
      </w:r>
    </w:p>
    <w:p w:rsidR="00000000" w:rsidDel="00000000" w:rsidP="00000000" w:rsidRDefault="00000000" w:rsidRPr="00000000" w14:paraId="00000041">
      <w:pPr>
        <w:pStyle w:val="Heading2"/>
        <w:pageBreakBefore w:val="0"/>
        <w:rPr>
          <w:rFonts w:ascii="Nunito SemiBold" w:cs="Nunito SemiBold" w:eastAsia="Nunito SemiBold" w:hAnsi="Nunito SemiBold"/>
        </w:rPr>
      </w:pPr>
      <w:bookmarkStart w:colFirst="0" w:colLast="0" w:name="_6x8tto7x4wtp" w:id="10"/>
      <w:bookmarkEnd w:id="10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Kaldi Paper and Documentation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rFonts w:ascii="Nunito SemiBold" w:cs="Nunito SemiBold" w:eastAsia="Nunito SemiBold" w:hAnsi="Nunito SemiBold"/>
        </w:rPr>
      </w:pPr>
      <w:hyperlink r:id="rId10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http://kaldi-asr.org/doc/about.html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rFonts w:ascii="Nunito SemiBold" w:cs="Nunito SemiBold" w:eastAsia="Nunito SemiBold" w:hAnsi="Nunito SemiBold"/>
        </w:rPr>
      </w:pPr>
      <w:hyperlink r:id="rId11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http://publications.idiap.ch/downloads/papers/2012/Povey_ASRU2011_2011.pdf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rPr>
          <w:rFonts w:ascii="Nunito SemiBold" w:cs="Nunito SemiBold" w:eastAsia="Nunito SemiBold" w:hAnsi="Nunito SemiBold"/>
        </w:rPr>
      </w:pPr>
      <w:bookmarkStart w:colFirst="0" w:colLast="0" w:name="_kltggrdsccs" w:id="11"/>
      <w:bookmarkEnd w:id="11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CMUSphinx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ind w:left="720" w:hanging="360"/>
        <w:rPr>
          <w:rFonts w:ascii="Nunito SemiBold" w:cs="Nunito SemiBold" w:eastAsia="Nunito SemiBold" w:hAnsi="Nunito SemiBold"/>
        </w:rPr>
      </w:pPr>
      <w:hyperlink r:id="rId12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https://cmusphinx.github.io/wiki/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ind w:left="720" w:hanging="360"/>
        <w:rPr>
          <w:rFonts w:ascii="Nunito SemiBold" w:cs="Nunito SemiBold" w:eastAsia="Nunito SemiBold" w:hAnsi="Nunito SemiBold"/>
        </w:rPr>
      </w:pPr>
      <w:hyperlink r:id="rId13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https://cmusphinx.github.io/doc/pocketsphinx/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Interesting projects that might be of help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u w:val="none"/>
        </w:rPr>
      </w:pPr>
      <w:hyperlink r:id="rId14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https://spacy.io/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ublications.idiap.ch/downloads/papers/2012/Povey_ASRU2011_2011.pdf" TargetMode="External"/><Relationship Id="rId10" Type="http://schemas.openxmlformats.org/officeDocument/2006/relationships/hyperlink" Target="http://kaldi-asr.org/doc/about.html" TargetMode="External"/><Relationship Id="rId13" Type="http://schemas.openxmlformats.org/officeDocument/2006/relationships/hyperlink" Target="https://cmusphinx.github.io/doc/pocketsphinx/" TargetMode="External"/><Relationship Id="rId12" Type="http://schemas.openxmlformats.org/officeDocument/2006/relationships/hyperlink" Target="https://cmusphinx.github.io/wik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oice.mozilla.org" TargetMode="External"/><Relationship Id="rId14" Type="http://schemas.openxmlformats.org/officeDocument/2006/relationships/hyperlink" Target="https://spacy.io/" TargetMode="External"/><Relationship Id="rId5" Type="http://schemas.openxmlformats.org/officeDocument/2006/relationships/styles" Target="styles.xml"/><Relationship Id="rId6" Type="http://schemas.openxmlformats.org/officeDocument/2006/relationships/hyperlink" Target="http://cs2-216003532-karuhanga-odk.appspot.com/" TargetMode="External"/><Relationship Id="rId7" Type="http://schemas.openxmlformats.org/officeDocument/2006/relationships/hyperlink" Target="https://github.com/Karuhanga/eliza" TargetMode="External"/><Relationship Id="rId8" Type="http://schemas.openxmlformats.org/officeDocument/2006/relationships/hyperlink" Target="https://www.quora.com/How-can-I-get-started-with-the-CMUSphinx-setup-for-building-a-new-languages-speech-recogni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