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36281" w14:textId="059E5CC0" w:rsidR="00E13ED1" w:rsidRPr="00A73BF7" w:rsidRDefault="00A73BF7" w:rsidP="00A73BF7">
      <w:pPr>
        <w:ind w:left="-1276"/>
        <w:rPr>
          <w:b/>
          <w:bCs/>
          <w:sz w:val="72"/>
          <w:szCs w:val="72"/>
        </w:rPr>
      </w:pPr>
      <w:r w:rsidRPr="00A73BF7">
        <w:rPr>
          <w:b/>
          <w:bCs/>
          <w:sz w:val="72"/>
          <w:szCs w:val="72"/>
        </w:rPr>
        <w:t xml:space="preserve">   </w:t>
      </w:r>
      <w:r>
        <w:rPr>
          <w:b/>
          <w:bCs/>
          <w:sz w:val="72"/>
          <w:szCs w:val="72"/>
        </w:rPr>
        <w:t xml:space="preserve">   </w:t>
      </w:r>
      <w:r w:rsidRPr="00A73BF7">
        <w:rPr>
          <w:b/>
          <w:bCs/>
          <w:sz w:val="72"/>
          <w:szCs w:val="72"/>
        </w:rPr>
        <w:t xml:space="preserve"> EEG DATA CLASSIFICATION</w:t>
      </w:r>
    </w:p>
    <w:p w14:paraId="303881BF" w14:textId="77777777" w:rsidR="00A73BF7" w:rsidRDefault="00A73BF7" w:rsidP="00A73BF7">
      <w:pPr>
        <w:ind w:left="-1276"/>
        <w:rPr>
          <w:b/>
          <w:bCs/>
          <w:sz w:val="36"/>
          <w:szCs w:val="36"/>
        </w:rPr>
      </w:pPr>
    </w:p>
    <w:p w14:paraId="714CBC8B" w14:textId="22641D91" w:rsidR="00A73BF7" w:rsidRDefault="00D34877" w:rsidP="00D34877">
      <w:pPr>
        <w:ind w:left="-993" w:hanging="283"/>
        <w:rPr>
          <w:b/>
          <w:bCs/>
          <w:sz w:val="32"/>
          <w:szCs w:val="32"/>
        </w:rPr>
      </w:pPr>
      <w:r>
        <w:rPr>
          <w:b/>
          <w:bCs/>
          <w:sz w:val="32"/>
          <w:szCs w:val="32"/>
        </w:rPr>
        <w:t xml:space="preserve">   </w:t>
      </w:r>
      <w:r w:rsidR="00A73BF7" w:rsidRPr="00A73BF7">
        <w:rPr>
          <w:b/>
          <w:bCs/>
          <w:sz w:val="32"/>
          <w:szCs w:val="32"/>
        </w:rPr>
        <w:t xml:space="preserve">Title: EEG data classification: Low workload vs. </w:t>
      </w:r>
      <w:proofErr w:type="gramStart"/>
      <w:r w:rsidR="00633E9E">
        <w:rPr>
          <w:b/>
          <w:bCs/>
          <w:sz w:val="32"/>
          <w:szCs w:val="32"/>
        </w:rPr>
        <w:t>M</w:t>
      </w:r>
      <w:r w:rsidR="00633E9E" w:rsidRPr="00A73BF7">
        <w:rPr>
          <w:b/>
          <w:bCs/>
          <w:sz w:val="32"/>
          <w:szCs w:val="32"/>
        </w:rPr>
        <w:t>edium</w:t>
      </w:r>
      <w:proofErr w:type="gramEnd"/>
      <w:r w:rsidR="00A73BF7" w:rsidRPr="00A73BF7">
        <w:rPr>
          <w:b/>
          <w:bCs/>
          <w:sz w:val="32"/>
          <w:szCs w:val="32"/>
        </w:rPr>
        <w:t xml:space="preserve"> workload</w:t>
      </w:r>
    </w:p>
    <w:p w14:paraId="04DCBAA5" w14:textId="77777777" w:rsidR="00A73BF7" w:rsidRDefault="00A73BF7" w:rsidP="00A73BF7">
      <w:pPr>
        <w:ind w:left="-1276"/>
        <w:rPr>
          <w:b/>
          <w:bCs/>
          <w:sz w:val="32"/>
          <w:szCs w:val="32"/>
        </w:rPr>
      </w:pPr>
    </w:p>
    <w:p w14:paraId="1110AE3B" w14:textId="28529F61" w:rsidR="00A73BF7" w:rsidRDefault="00D34877" w:rsidP="00A73BF7">
      <w:pPr>
        <w:ind w:left="-1276"/>
        <w:rPr>
          <w:b/>
          <w:bCs/>
          <w:sz w:val="32"/>
          <w:szCs w:val="32"/>
        </w:rPr>
      </w:pPr>
      <w:r>
        <w:rPr>
          <w:b/>
          <w:bCs/>
          <w:sz w:val="32"/>
          <w:szCs w:val="32"/>
        </w:rPr>
        <w:t xml:space="preserve">   Student’s name</w:t>
      </w:r>
      <w:r w:rsidR="00A73BF7">
        <w:rPr>
          <w:b/>
          <w:bCs/>
          <w:sz w:val="32"/>
          <w:szCs w:val="32"/>
        </w:rPr>
        <w:t>: Karunanithi Sellamuthu</w:t>
      </w:r>
    </w:p>
    <w:p w14:paraId="7B777942" w14:textId="77777777" w:rsidR="00A73BF7" w:rsidRDefault="00A73BF7" w:rsidP="00A73BF7">
      <w:pPr>
        <w:ind w:left="-1276"/>
        <w:rPr>
          <w:b/>
          <w:bCs/>
          <w:sz w:val="32"/>
          <w:szCs w:val="32"/>
        </w:rPr>
      </w:pPr>
    </w:p>
    <w:p w14:paraId="451A62FA" w14:textId="1008E8BC" w:rsidR="00A73BF7" w:rsidRDefault="00D34877" w:rsidP="00A73BF7">
      <w:pPr>
        <w:ind w:left="-1276"/>
        <w:rPr>
          <w:b/>
          <w:bCs/>
          <w:sz w:val="32"/>
          <w:szCs w:val="32"/>
        </w:rPr>
      </w:pPr>
      <w:r>
        <w:rPr>
          <w:b/>
          <w:bCs/>
          <w:sz w:val="32"/>
          <w:szCs w:val="32"/>
        </w:rPr>
        <w:t xml:space="preserve">   </w:t>
      </w:r>
      <w:r w:rsidR="00A73BF7">
        <w:rPr>
          <w:b/>
          <w:bCs/>
          <w:sz w:val="32"/>
          <w:szCs w:val="32"/>
        </w:rPr>
        <w:t xml:space="preserve">Student ID: </w:t>
      </w:r>
      <w:r>
        <w:rPr>
          <w:b/>
          <w:bCs/>
          <w:sz w:val="32"/>
          <w:szCs w:val="32"/>
        </w:rPr>
        <w:t>2322400</w:t>
      </w:r>
    </w:p>
    <w:p w14:paraId="670DFEEF" w14:textId="77777777" w:rsidR="00A73BF7" w:rsidRDefault="00A73BF7" w:rsidP="00A73BF7">
      <w:pPr>
        <w:ind w:left="-1276"/>
        <w:rPr>
          <w:b/>
          <w:bCs/>
          <w:sz w:val="32"/>
          <w:szCs w:val="32"/>
        </w:rPr>
      </w:pPr>
    </w:p>
    <w:p w14:paraId="784CFC00" w14:textId="43C83B26" w:rsidR="00A73BF7" w:rsidRDefault="00D34877" w:rsidP="00A73BF7">
      <w:pPr>
        <w:ind w:left="-1276"/>
        <w:rPr>
          <w:b/>
          <w:bCs/>
          <w:sz w:val="32"/>
          <w:szCs w:val="32"/>
        </w:rPr>
      </w:pPr>
      <w:r>
        <w:rPr>
          <w:b/>
          <w:bCs/>
          <w:sz w:val="32"/>
          <w:szCs w:val="32"/>
        </w:rPr>
        <w:t xml:space="preserve">   </w:t>
      </w:r>
      <w:r w:rsidR="00A73BF7">
        <w:rPr>
          <w:b/>
          <w:bCs/>
          <w:sz w:val="32"/>
          <w:szCs w:val="32"/>
        </w:rPr>
        <w:t>Date: 28/03/2024</w:t>
      </w:r>
    </w:p>
    <w:p w14:paraId="15419BFB" w14:textId="77777777" w:rsidR="00A73BF7" w:rsidRDefault="00A73BF7" w:rsidP="00A73BF7">
      <w:pPr>
        <w:ind w:left="-1276"/>
        <w:rPr>
          <w:b/>
          <w:bCs/>
          <w:sz w:val="32"/>
          <w:szCs w:val="32"/>
        </w:rPr>
      </w:pPr>
    </w:p>
    <w:p w14:paraId="3B331190" w14:textId="62786983" w:rsidR="00A73BF7" w:rsidRDefault="00D34877" w:rsidP="00A73BF7">
      <w:pPr>
        <w:ind w:left="-1276"/>
        <w:rPr>
          <w:b/>
          <w:bCs/>
          <w:sz w:val="32"/>
          <w:szCs w:val="32"/>
        </w:rPr>
      </w:pPr>
      <w:r>
        <w:rPr>
          <w:b/>
          <w:bCs/>
          <w:sz w:val="32"/>
          <w:szCs w:val="32"/>
        </w:rPr>
        <w:t xml:space="preserve">   </w:t>
      </w:r>
      <w:r w:rsidR="00A73BF7">
        <w:rPr>
          <w:b/>
          <w:bCs/>
          <w:sz w:val="32"/>
          <w:szCs w:val="32"/>
        </w:rPr>
        <w:t>University: University of Essex</w:t>
      </w:r>
    </w:p>
    <w:p w14:paraId="22C823A4" w14:textId="77777777" w:rsidR="00A73BF7" w:rsidRDefault="00A73BF7" w:rsidP="00A73BF7">
      <w:pPr>
        <w:ind w:left="-1276"/>
        <w:rPr>
          <w:b/>
          <w:bCs/>
          <w:sz w:val="32"/>
          <w:szCs w:val="32"/>
        </w:rPr>
      </w:pPr>
    </w:p>
    <w:p w14:paraId="2DEA7316" w14:textId="48CAC414" w:rsidR="00A73BF7" w:rsidRDefault="00D34877" w:rsidP="00A73BF7">
      <w:pPr>
        <w:ind w:left="-1276"/>
        <w:rPr>
          <w:b/>
          <w:bCs/>
          <w:sz w:val="32"/>
          <w:szCs w:val="32"/>
        </w:rPr>
      </w:pPr>
      <w:r>
        <w:rPr>
          <w:b/>
          <w:bCs/>
          <w:sz w:val="32"/>
          <w:szCs w:val="32"/>
        </w:rPr>
        <w:t xml:space="preserve">   </w:t>
      </w:r>
      <w:r w:rsidR="00A73BF7">
        <w:rPr>
          <w:b/>
          <w:bCs/>
          <w:sz w:val="32"/>
          <w:szCs w:val="32"/>
        </w:rPr>
        <w:t>Course: AI and its Applications</w:t>
      </w:r>
    </w:p>
    <w:p w14:paraId="31F27E32" w14:textId="77777777" w:rsidR="00A73BF7" w:rsidRDefault="00A73BF7" w:rsidP="00A73BF7">
      <w:pPr>
        <w:ind w:left="-1276"/>
        <w:rPr>
          <w:b/>
          <w:bCs/>
          <w:sz w:val="32"/>
          <w:szCs w:val="32"/>
        </w:rPr>
      </w:pPr>
    </w:p>
    <w:p w14:paraId="34149EC1" w14:textId="2E1F6469" w:rsidR="00A73BF7" w:rsidRDefault="00D34877" w:rsidP="00A73BF7">
      <w:pPr>
        <w:ind w:left="-1276"/>
        <w:rPr>
          <w:b/>
          <w:bCs/>
          <w:sz w:val="32"/>
          <w:szCs w:val="32"/>
        </w:rPr>
      </w:pPr>
      <w:r>
        <w:rPr>
          <w:b/>
          <w:bCs/>
          <w:sz w:val="32"/>
          <w:szCs w:val="32"/>
        </w:rPr>
        <w:t xml:space="preserve">   </w:t>
      </w:r>
      <w:r w:rsidR="00A73BF7">
        <w:rPr>
          <w:b/>
          <w:bCs/>
          <w:sz w:val="32"/>
          <w:szCs w:val="32"/>
        </w:rPr>
        <w:t>Module name</w:t>
      </w:r>
      <w:r w:rsidR="00633E9E">
        <w:rPr>
          <w:b/>
          <w:bCs/>
          <w:sz w:val="32"/>
          <w:szCs w:val="32"/>
        </w:rPr>
        <w:t>: Neural networks</w:t>
      </w:r>
      <w:r w:rsidR="00A73BF7">
        <w:rPr>
          <w:b/>
          <w:bCs/>
          <w:sz w:val="32"/>
          <w:szCs w:val="32"/>
        </w:rPr>
        <w:t xml:space="preserve"> </w:t>
      </w:r>
      <w:r w:rsidR="00633E9E">
        <w:rPr>
          <w:b/>
          <w:bCs/>
          <w:sz w:val="32"/>
          <w:szCs w:val="32"/>
        </w:rPr>
        <w:t>and Deep learning</w:t>
      </w:r>
    </w:p>
    <w:p w14:paraId="0A660396" w14:textId="77777777" w:rsidR="00D34877" w:rsidRDefault="00D34877" w:rsidP="00A73BF7">
      <w:pPr>
        <w:ind w:left="-1276"/>
        <w:rPr>
          <w:b/>
          <w:bCs/>
          <w:sz w:val="32"/>
          <w:szCs w:val="32"/>
        </w:rPr>
      </w:pPr>
    </w:p>
    <w:p w14:paraId="6735ECEB" w14:textId="1AEA6B34" w:rsidR="00D34877" w:rsidRPr="00A73BF7" w:rsidRDefault="00D34877" w:rsidP="00A73BF7">
      <w:pPr>
        <w:ind w:left="-1276"/>
        <w:rPr>
          <w:b/>
          <w:bCs/>
          <w:sz w:val="32"/>
          <w:szCs w:val="32"/>
        </w:rPr>
      </w:pPr>
      <w:r>
        <w:rPr>
          <w:b/>
          <w:bCs/>
          <w:sz w:val="32"/>
          <w:szCs w:val="32"/>
        </w:rPr>
        <w:t xml:space="preserve">   Professor’s name: </w:t>
      </w:r>
      <w:proofErr w:type="spellStart"/>
      <w:r>
        <w:rPr>
          <w:b/>
          <w:bCs/>
          <w:sz w:val="32"/>
          <w:szCs w:val="32"/>
        </w:rPr>
        <w:t>Dr.</w:t>
      </w:r>
      <w:proofErr w:type="spellEnd"/>
      <w:r>
        <w:rPr>
          <w:b/>
          <w:bCs/>
          <w:sz w:val="32"/>
          <w:szCs w:val="32"/>
        </w:rPr>
        <w:t xml:space="preserve"> </w:t>
      </w:r>
      <w:proofErr w:type="spellStart"/>
      <w:r>
        <w:rPr>
          <w:b/>
          <w:bCs/>
          <w:sz w:val="32"/>
          <w:szCs w:val="32"/>
        </w:rPr>
        <w:t>Junhua</w:t>
      </w:r>
      <w:proofErr w:type="spellEnd"/>
      <w:r>
        <w:rPr>
          <w:b/>
          <w:bCs/>
          <w:sz w:val="32"/>
          <w:szCs w:val="32"/>
        </w:rPr>
        <w:t xml:space="preserve"> Li</w:t>
      </w:r>
    </w:p>
    <w:p w14:paraId="62FD805C" w14:textId="77777777" w:rsidR="00A73BF7" w:rsidRDefault="00A73BF7" w:rsidP="00A73BF7">
      <w:pPr>
        <w:ind w:left="720"/>
        <w:rPr>
          <w:b/>
          <w:bCs/>
          <w:sz w:val="36"/>
          <w:szCs w:val="36"/>
        </w:rPr>
      </w:pPr>
    </w:p>
    <w:p w14:paraId="4C622644" w14:textId="77777777" w:rsidR="00A73BF7" w:rsidRDefault="00A73BF7" w:rsidP="00A73BF7">
      <w:pPr>
        <w:ind w:left="720"/>
        <w:rPr>
          <w:b/>
          <w:bCs/>
          <w:sz w:val="36"/>
          <w:szCs w:val="36"/>
        </w:rPr>
      </w:pPr>
    </w:p>
    <w:p w14:paraId="2611AA11" w14:textId="3D961B3C" w:rsidR="00633E9E" w:rsidRDefault="00633E9E" w:rsidP="00A73BF7">
      <w:pPr>
        <w:ind w:left="-142"/>
        <w:rPr>
          <w:b/>
          <w:bCs/>
          <w:sz w:val="36"/>
          <w:szCs w:val="36"/>
        </w:rPr>
      </w:pPr>
    </w:p>
    <w:p w14:paraId="46797BFB" w14:textId="503AF17F" w:rsidR="00633E9E" w:rsidRDefault="00633E9E" w:rsidP="00D34877">
      <w:pPr>
        <w:rPr>
          <w:b/>
          <w:bCs/>
          <w:sz w:val="36"/>
          <w:szCs w:val="36"/>
        </w:rPr>
      </w:pPr>
      <w:r>
        <w:rPr>
          <w:b/>
          <w:bCs/>
          <w:sz w:val="36"/>
          <w:szCs w:val="36"/>
        </w:rPr>
        <w:br w:type="page"/>
      </w:r>
    </w:p>
    <w:p w14:paraId="0266FE3D" w14:textId="787C4E97" w:rsidR="00D34877" w:rsidRDefault="00D34877" w:rsidP="00D34877">
      <w:pPr>
        <w:rPr>
          <w:b/>
          <w:bCs/>
          <w:sz w:val="36"/>
          <w:szCs w:val="36"/>
        </w:rPr>
      </w:pPr>
      <w:r>
        <w:rPr>
          <w:b/>
          <w:bCs/>
          <w:sz w:val="36"/>
          <w:szCs w:val="36"/>
        </w:rPr>
        <w:lastRenderedPageBreak/>
        <w:t>Table of contents</w:t>
      </w:r>
    </w:p>
    <w:p w14:paraId="166457ED" w14:textId="77777777" w:rsidR="00D34877" w:rsidRDefault="00D34877" w:rsidP="00D34877">
      <w:pPr>
        <w:rPr>
          <w:b/>
          <w:bCs/>
          <w:sz w:val="36"/>
          <w:szCs w:val="36"/>
        </w:rPr>
      </w:pPr>
    </w:p>
    <w:p w14:paraId="718778A3" w14:textId="292BF50A" w:rsidR="00D34877" w:rsidRPr="00D34877" w:rsidRDefault="00D34877" w:rsidP="00D34877">
      <w:pPr>
        <w:rPr>
          <w:sz w:val="32"/>
          <w:szCs w:val="32"/>
        </w:rPr>
      </w:pPr>
      <w:r w:rsidRPr="00D34877">
        <w:rPr>
          <w:sz w:val="32"/>
          <w:szCs w:val="32"/>
        </w:rPr>
        <w:t>1)Abstract</w:t>
      </w:r>
    </w:p>
    <w:p w14:paraId="7612658C" w14:textId="7728FA64" w:rsidR="00D34877" w:rsidRPr="00D34877" w:rsidRDefault="00D34877" w:rsidP="00D34877">
      <w:pPr>
        <w:rPr>
          <w:sz w:val="32"/>
          <w:szCs w:val="32"/>
        </w:rPr>
      </w:pPr>
      <w:r w:rsidRPr="00D34877">
        <w:rPr>
          <w:sz w:val="32"/>
          <w:szCs w:val="32"/>
        </w:rPr>
        <w:t>2)Background</w:t>
      </w:r>
    </w:p>
    <w:p w14:paraId="7C0DF87B" w14:textId="71FEE2BD" w:rsidR="00D34877" w:rsidRPr="00D34877" w:rsidRDefault="00D34877" w:rsidP="00D34877">
      <w:pPr>
        <w:rPr>
          <w:sz w:val="32"/>
          <w:szCs w:val="32"/>
        </w:rPr>
      </w:pPr>
      <w:r w:rsidRPr="00D34877">
        <w:rPr>
          <w:sz w:val="32"/>
          <w:szCs w:val="32"/>
        </w:rPr>
        <w:t>3)Methods</w:t>
      </w:r>
    </w:p>
    <w:p w14:paraId="5AB08629" w14:textId="65C3BE23" w:rsidR="00D34877" w:rsidRPr="00D34877" w:rsidRDefault="00D34877" w:rsidP="00D34877">
      <w:pPr>
        <w:rPr>
          <w:sz w:val="32"/>
          <w:szCs w:val="32"/>
        </w:rPr>
      </w:pPr>
      <w:r w:rsidRPr="00D34877">
        <w:rPr>
          <w:sz w:val="32"/>
          <w:szCs w:val="32"/>
        </w:rPr>
        <w:t>4)Results</w:t>
      </w:r>
    </w:p>
    <w:p w14:paraId="528CFB96" w14:textId="4D6E916B" w:rsidR="00D34877" w:rsidRPr="00D34877" w:rsidRDefault="00D34877" w:rsidP="00D34877">
      <w:pPr>
        <w:rPr>
          <w:sz w:val="32"/>
          <w:szCs w:val="32"/>
        </w:rPr>
      </w:pPr>
      <w:r w:rsidRPr="00D34877">
        <w:rPr>
          <w:sz w:val="32"/>
          <w:szCs w:val="32"/>
        </w:rPr>
        <w:t>5)Conclusions</w:t>
      </w:r>
    </w:p>
    <w:p w14:paraId="714B3DE2" w14:textId="5CE64A11" w:rsidR="00D34877" w:rsidRPr="00D34877" w:rsidRDefault="00D34877" w:rsidP="00D34877">
      <w:pPr>
        <w:rPr>
          <w:sz w:val="32"/>
          <w:szCs w:val="32"/>
        </w:rPr>
      </w:pPr>
      <w:r w:rsidRPr="00D34877">
        <w:rPr>
          <w:sz w:val="32"/>
          <w:szCs w:val="32"/>
        </w:rPr>
        <w:t>6)Reflections</w:t>
      </w:r>
    </w:p>
    <w:p w14:paraId="7C706564" w14:textId="68E47D74" w:rsidR="00D34877" w:rsidRDefault="00D34877" w:rsidP="00D34877">
      <w:pPr>
        <w:rPr>
          <w:sz w:val="32"/>
          <w:szCs w:val="32"/>
        </w:rPr>
      </w:pPr>
      <w:r w:rsidRPr="00D34877">
        <w:rPr>
          <w:sz w:val="32"/>
          <w:szCs w:val="32"/>
        </w:rPr>
        <w:t>7)References</w:t>
      </w:r>
    </w:p>
    <w:p w14:paraId="1D77347B" w14:textId="77777777" w:rsidR="00D34877" w:rsidRDefault="00D34877" w:rsidP="00D34877">
      <w:pPr>
        <w:rPr>
          <w:sz w:val="32"/>
          <w:szCs w:val="32"/>
        </w:rPr>
      </w:pPr>
    </w:p>
    <w:p w14:paraId="083DA085" w14:textId="77777777" w:rsidR="00D34877" w:rsidRDefault="00D34877" w:rsidP="00D34877">
      <w:pPr>
        <w:rPr>
          <w:sz w:val="32"/>
          <w:szCs w:val="32"/>
        </w:rPr>
      </w:pPr>
    </w:p>
    <w:p w14:paraId="27E6C978" w14:textId="77777777" w:rsidR="00D34877" w:rsidRDefault="00D34877" w:rsidP="00D34877">
      <w:pPr>
        <w:rPr>
          <w:sz w:val="32"/>
          <w:szCs w:val="32"/>
        </w:rPr>
      </w:pPr>
    </w:p>
    <w:p w14:paraId="35039775" w14:textId="77777777" w:rsidR="00D34877" w:rsidRDefault="00D34877" w:rsidP="00D34877">
      <w:pPr>
        <w:rPr>
          <w:sz w:val="32"/>
          <w:szCs w:val="32"/>
        </w:rPr>
      </w:pPr>
    </w:p>
    <w:p w14:paraId="640DEC65" w14:textId="77777777" w:rsidR="00D34877" w:rsidRDefault="00D34877" w:rsidP="00D34877">
      <w:pPr>
        <w:rPr>
          <w:sz w:val="32"/>
          <w:szCs w:val="32"/>
        </w:rPr>
      </w:pPr>
    </w:p>
    <w:p w14:paraId="06036967" w14:textId="77777777" w:rsidR="00D34877" w:rsidRDefault="00D34877" w:rsidP="00D34877">
      <w:pPr>
        <w:rPr>
          <w:sz w:val="32"/>
          <w:szCs w:val="32"/>
        </w:rPr>
      </w:pPr>
    </w:p>
    <w:p w14:paraId="334D28E5" w14:textId="77777777" w:rsidR="00D34877" w:rsidRDefault="00D34877" w:rsidP="00D34877">
      <w:pPr>
        <w:rPr>
          <w:sz w:val="32"/>
          <w:szCs w:val="32"/>
        </w:rPr>
      </w:pPr>
    </w:p>
    <w:p w14:paraId="0E7610B3" w14:textId="77777777" w:rsidR="00D34877" w:rsidRDefault="00D34877" w:rsidP="00D34877">
      <w:pPr>
        <w:rPr>
          <w:sz w:val="32"/>
          <w:szCs w:val="32"/>
        </w:rPr>
      </w:pPr>
    </w:p>
    <w:p w14:paraId="49D71090" w14:textId="77777777" w:rsidR="00D34877" w:rsidRDefault="00D34877" w:rsidP="00D34877">
      <w:pPr>
        <w:rPr>
          <w:sz w:val="32"/>
          <w:szCs w:val="32"/>
        </w:rPr>
      </w:pPr>
    </w:p>
    <w:p w14:paraId="43749143" w14:textId="77777777" w:rsidR="00D34877" w:rsidRDefault="00D34877" w:rsidP="00D34877">
      <w:pPr>
        <w:rPr>
          <w:sz w:val="32"/>
          <w:szCs w:val="32"/>
        </w:rPr>
      </w:pPr>
    </w:p>
    <w:p w14:paraId="0DC97823" w14:textId="77777777" w:rsidR="00D34877" w:rsidRDefault="00D34877" w:rsidP="00D34877">
      <w:pPr>
        <w:rPr>
          <w:sz w:val="32"/>
          <w:szCs w:val="32"/>
        </w:rPr>
      </w:pPr>
    </w:p>
    <w:p w14:paraId="313E4324" w14:textId="77777777" w:rsidR="00D34877" w:rsidRDefault="00D34877" w:rsidP="00D34877">
      <w:pPr>
        <w:rPr>
          <w:sz w:val="32"/>
          <w:szCs w:val="32"/>
        </w:rPr>
      </w:pPr>
    </w:p>
    <w:p w14:paraId="4255E173" w14:textId="77777777" w:rsidR="00D34877" w:rsidRDefault="00D34877" w:rsidP="00D34877">
      <w:pPr>
        <w:rPr>
          <w:sz w:val="32"/>
          <w:szCs w:val="32"/>
        </w:rPr>
      </w:pPr>
    </w:p>
    <w:p w14:paraId="4A360C7D" w14:textId="77777777" w:rsidR="00D34877" w:rsidRDefault="00D34877" w:rsidP="00D34877">
      <w:pPr>
        <w:rPr>
          <w:sz w:val="32"/>
          <w:szCs w:val="32"/>
        </w:rPr>
      </w:pPr>
    </w:p>
    <w:p w14:paraId="4668E55E" w14:textId="77777777" w:rsidR="00D34877" w:rsidRDefault="00D34877" w:rsidP="00D34877">
      <w:pPr>
        <w:rPr>
          <w:sz w:val="32"/>
          <w:szCs w:val="32"/>
        </w:rPr>
      </w:pPr>
    </w:p>
    <w:p w14:paraId="1D71BBE1" w14:textId="38BD972E" w:rsidR="2C853DCB" w:rsidRDefault="2C853DCB" w:rsidP="2C853DCB">
      <w:pPr>
        <w:rPr>
          <w:b/>
          <w:bCs/>
          <w:sz w:val="36"/>
          <w:szCs w:val="36"/>
        </w:rPr>
      </w:pPr>
    </w:p>
    <w:p w14:paraId="09410BCF" w14:textId="44936B37" w:rsidR="00D34877" w:rsidRDefault="00D34877" w:rsidP="00D34877">
      <w:pPr>
        <w:rPr>
          <w:b/>
          <w:bCs/>
          <w:sz w:val="36"/>
          <w:szCs w:val="36"/>
        </w:rPr>
      </w:pPr>
      <w:r>
        <w:rPr>
          <w:b/>
          <w:bCs/>
          <w:sz w:val="36"/>
          <w:szCs w:val="36"/>
        </w:rPr>
        <w:t>1)Abstract</w:t>
      </w:r>
    </w:p>
    <w:p w14:paraId="546B38F2" w14:textId="7969B685" w:rsidR="00D34877" w:rsidRDefault="00D34877" w:rsidP="00D34877">
      <w:pPr>
        <w:rPr>
          <w:sz w:val="28"/>
          <w:szCs w:val="28"/>
        </w:rPr>
      </w:pPr>
      <w:r>
        <w:rPr>
          <w:sz w:val="28"/>
          <w:szCs w:val="28"/>
        </w:rPr>
        <w:t>This report presents a comparative study of logistic regression and a selected deep learning model (CNN) for the classification of EEG data into two workload categories: low and medium. Using five-fold cross-validation, we evaluate the performance of both models and discuss the implications of parameter tuning on the classification accuracy.</w:t>
      </w:r>
    </w:p>
    <w:p w14:paraId="01D63708" w14:textId="77777777" w:rsidR="00D34877" w:rsidRDefault="00D34877" w:rsidP="00D34877">
      <w:pPr>
        <w:rPr>
          <w:sz w:val="28"/>
          <w:szCs w:val="28"/>
        </w:rPr>
      </w:pPr>
    </w:p>
    <w:p w14:paraId="220987E8" w14:textId="77777777" w:rsidR="00D34877" w:rsidRDefault="00D34877" w:rsidP="00D34877">
      <w:pPr>
        <w:rPr>
          <w:sz w:val="28"/>
          <w:szCs w:val="28"/>
        </w:rPr>
      </w:pPr>
    </w:p>
    <w:p w14:paraId="13DE6068" w14:textId="15363E71" w:rsidR="00D34877" w:rsidRDefault="00D34877" w:rsidP="00D34877">
      <w:pPr>
        <w:rPr>
          <w:b/>
          <w:bCs/>
          <w:sz w:val="36"/>
          <w:szCs w:val="36"/>
        </w:rPr>
      </w:pPr>
      <w:r>
        <w:rPr>
          <w:b/>
          <w:bCs/>
          <w:sz w:val="36"/>
          <w:szCs w:val="36"/>
        </w:rPr>
        <w:t>2)Background</w:t>
      </w:r>
    </w:p>
    <w:p w14:paraId="735AD8AF" w14:textId="77777777" w:rsidR="00D34877" w:rsidRPr="00D34877" w:rsidRDefault="00D34877" w:rsidP="00D34877">
      <w:pPr>
        <w:rPr>
          <w:sz w:val="32"/>
          <w:szCs w:val="32"/>
        </w:rPr>
      </w:pPr>
      <w:r w:rsidRPr="00D34877">
        <w:rPr>
          <w:sz w:val="32"/>
          <w:szCs w:val="32"/>
        </w:rPr>
        <w:t>Overview</w:t>
      </w:r>
    </w:p>
    <w:p w14:paraId="037D2FAB" w14:textId="7F37AFAD" w:rsidR="00D34877" w:rsidRPr="00D34877" w:rsidRDefault="00D34877" w:rsidP="00D34877">
      <w:pPr>
        <w:rPr>
          <w:sz w:val="28"/>
          <w:szCs w:val="28"/>
        </w:rPr>
      </w:pPr>
      <w:r w:rsidRPr="00D34877">
        <w:rPr>
          <w:sz w:val="28"/>
          <w:szCs w:val="28"/>
        </w:rPr>
        <w:t>Workload classification involves distinguishing between different levels of cognitive workload experienced by individuals based on EEG signals. Previous studies have explored various machine learning and deep learning approaches for accurate workload classification.</w:t>
      </w:r>
    </w:p>
    <w:p w14:paraId="749A6CE3" w14:textId="725AEF90" w:rsidR="00D34877" w:rsidRPr="00D34877" w:rsidRDefault="00D34877" w:rsidP="00D34877">
      <w:pPr>
        <w:rPr>
          <w:sz w:val="32"/>
          <w:szCs w:val="32"/>
        </w:rPr>
      </w:pPr>
      <w:r w:rsidRPr="00D34877">
        <w:rPr>
          <w:sz w:val="32"/>
          <w:szCs w:val="32"/>
        </w:rPr>
        <w:t>Relevant Works</w:t>
      </w:r>
    </w:p>
    <w:p w14:paraId="63504264" w14:textId="50DE9359" w:rsidR="00D34877" w:rsidRPr="00D34877" w:rsidRDefault="00D34877" w:rsidP="00D34877">
      <w:pPr>
        <w:rPr>
          <w:sz w:val="28"/>
          <w:szCs w:val="28"/>
        </w:rPr>
      </w:pPr>
      <w:r w:rsidRPr="00D34877">
        <w:rPr>
          <w:sz w:val="28"/>
          <w:szCs w:val="28"/>
        </w:rPr>
        <w:t xml:space="preserve">We review relevant literature on EEG workload classification, including studies on feature extraction methods, classification algorithms, and real-world applications. Notable works include </w:t>
      </w:r>
      <w:r>
        <w:rPr>
          <w:sz w:val="28"/>
          <w:szCs w:val="28"/>
        </w:rPr>
        <w:t>dataset and preprocessing</w:t>
      </w:r>
      <w:r w:rsidRPr="00D34877">
        <w:rPr>
          <w:sz w:val="28"/>
          <w:szCs w:val="28"/>
        </w:rPr>
        <w:t>, which have demonstrated the effectiveness of deep learning models in EEG-based workload classification tasks.</w:t>
      </w:r>
    </w:p>
    <w:p w14:paraId="190FCEF9" w14:textId="77777777" w:rsidR="00D34877" w:rsidRPr="00D34877" w:rsidRDefault="00D34877" w:rsidP="00D34877">
      <w:pPr>
        <w:rPr>
          <w:sz w:val="28"/>
          <w:szCs w:val="28"/>
        </w:rPr>
      </w:pPr>
    </w:p>
    <w:p w14:paraId="29F74949" w14:textId="754F9386" w:rsidR="00D34877" w:rsidRPr="00D34877" w:rsidRDefault="00D34877" w:rsidP="00D34877">
      <w:pPr>
        <w:rPr>
          <w:sz w:val="32"/>
          <w:szCs w:val="32"/>
        </w:rPr>
      </w:pPr>
      <w:r w:rsidRPr="00D34877">
        <w:rPr>
          <w:sz w:val="32"/>
          <w:szCs w:val="32"/>
        </w:rPr>
        <w:t>Data Description</w:t>
      </w:r>
    </w:p>
    <w:p w14:paraId="10C9E133" w14:textId="08DB68B4" w:rsidR="00D34877" w:rsidRPr="00D34877" w:rsidRDefault="00D34877" w:rsidP="00D34877">
      <w:pPr>
        <w:rPr>
          <w:sz w:val="28"/>
          <w:szCs w:val="28"/>
        </w:rPr>
      </w:pPr>
      <w:r>
        <w:rPr>
          <w:sz w:val="28"/>
          <w:szCs w:val="28"/>
        </w:rPr>
        <w:t>D</w:t>
      </w:r>
      <w:r w:rsidRPr="00D34877">
        <w:rPr>
          <w:sz w:val="28"/>
          <w:szCs w:val="28"/>
        </w:rPr>
        <w:t>ataset</w:t>
      </w:r>
      <w:r>
        <w:rPr>
          <w:sz w:val="28"/>
          <w:szCs w:val="28"/>
        </w:rPr>
        <w:t xml:space="preserve">: </w:t>
      </w:r>
      <w:r w:rsidRPr="00D34877">
        <w:rPr>
          <w:sz w:val="28"/>
          <w:szCs w:val="28"/>
        </w:rPr>
        <w:t>The dataset consists of EEG recordings collected from subjects performing tasks under low and medium workload conditions. Each sample contains 62 channels and 512 data points, sampled at 256Hz.</w:t>
      </w:r>
    </w:p>
    <w:p w14:paraId="2BD118E7" w14:textId="77777777" w:rsidR="00D34877" w:rsidRPr="00D34877" w:rsidRDefault="00D34877" w:rsidP="00D34877">
      <w:pPr>
        <w:rPr>
          <w:sz w:val="28"/>
          <w:szCs w:val="28"/>
        </w:rPr>
      </w:pPr>
    </w:p>
    <w:p w14:paraId="5147A976" w14:textId="644C7FF4" w:rsidR="00D34877" w:rsidRPr="00D34877" w:rsidRDefault="00D34877" w:rsidP="00D34877">
      <w:pPr>
        <w:rPr>
          <w:sz w:val="28"/>
          <w:szCs w:val="28"/>
        </w:rPr>
      </w:pPr>
      <w:r>
        <w:rPr>
          <w:sz w:val="28"/>
          <w:szCs w:val="28"/>
        </w:rPr>
        <w:t xml:space="preserve">Preprocessing: </w:t>
      </w:r>
      <w:r w:rsidRPr="00D34877">
        <w:rPr>
          <w:sz w:val="28"/>
          <w:szCs w:val="28"/>
        </w:rPr>
        <w:t>Prior to model training, the data underwent preprocessing steps such as normalization and artifact removal to enhance signal quality.</w:t>
      </w:r>
    </w:p>
    <w:p w14:paraId="45CC816B" w14:textId="77777777" w:rsidR="00D34877" w:rsidRPr="00D34877" w:rsidRDefault="00D34877" w:rsidP="00D34877">
      <w:pPr>
        <w:rPr>
          <w:b/>
          <w:bCs/>
          <w:sz w:val="36"/>
          <w:szCs w:val="36"/>
        </w:rPr>
      </w:pPr>
    </w:p>
    <w:p w14:paraId="74776D18" w14:textId="79A87A9B" w:rsidR="00D34877" w:rsidRDefault="00D34877" w:rsidP="00D34877">
      <w:pPr>
        <w:rPr>
          <w:sz w:val="28"/>
          <w:szCs w:val="28"/>
        </w:rPr>
      </w:pPr>
    </w:p>
    <w:p w14:paraId="2C92CEFB" w14:textId="22F55C13" w:rsidR="00D34877" w:rsidRDefault="00D34877" w:rsidP="00D34877">
      <w:pPr>
        <w:rPr>
          <w:b/>
          <w:bCs/>
          <w:sz w:val="36"/>
          <w:szCs w:val="36"/>
        </w:rPr>
      </w:pPr>
      <w:r>
        <w:rPr>
          <w:b/>
          <w:bCs/>
          <w:sz w:val="36"/>
          <w:szCs w:val="36"/>
        </w:rPr>
        <w:t>3)Methods</w:t>
      </w:r>
    </w:p>
    <w:p w14:paraId="606890C8" w14:textId="77777777" w:rsidR="00D34877" w:rsidRPr="00D34877" w:rsidRDefault="00D34877" w:rsidP="00D34877">
      <w:pPr>
        <w:rPr>
          <w:sz w:val="32"/>
          <w:szCs w:val="32"/>
        </w:rPr>
      </w:pPr>
      <w:r w:rsidRPr="00D34877">
        <w:rPr>
          <w:sz w:val="32"/>
          <w:szCs w:val="32"/>
        </w:rPr>
        <w:t>Logistic Regression</w:t>
      </w:r>
    </w:p>
    <w:p w14:paraId="26873D65" w14:textId="77777777" w:rsidR="00D34877" w:rsidRPr="00D34877" w:rsidRDefault="00D34877" w:rsidP="00D34877">
      <w:pPr>
        <w:rPr>
          <w:sz w:val="28"/>
          <w:szCs w:val="28"/>
        </w:rPr>
      </w:pPr>
      <w:r w:rsidRPr="00D34877">
        <w:rPr>
          <w:sz w:val="28"/>
          <w:szCs w:val="28"/>
        </w:rPr>
        <w:t>Logistic regression serves as a baseline model for workload classification. Features extracted from EEG signals are flattened and used as input to the logistic regression model. The model is trained using binary cross-entropy loss.</w:t>
      </w:r>
    </w:p>
    <w:p w14:paraId="2D4B2562" w14:textId="77777777" w:rsidR="00D34877" w:rsidRPr="00D34877" w:rsidRDefault="00D34877" w:rsidP="00D34877">
      <w:pPr>
        <w:rPr>
          <w:sz w:val="28"/>
          <w:szCs w:val="28"/>
        </w:rPr>
      </w:pPr>
    </w:p>
    <w:p w14:paraId="36E5E456" w14:textId="0E4D2713" w:rsidR="00D34877" w:rsidRPr="00D34877" w:rsidRDefault="00D34877" w:rsidP="00D34877">
      <w:pPr>
        <w:rPr>
          <w:sz w:val="32"/>
          <w:szCs w:val="32"/>
        </w:rPr>
      </w:pPr>
      <w:r w:rsidRPr="00D34877">
        <w:rPr>
          <w:sz w:val="32"/>
          <w:szCs w:val="32"/>
        </w:rPr>
        <w:t>Convolutional Neural Network (CNN)</w:t>
      </w:r>
    </w:p>
    <w:p w14:paraId="7F5036E6" w14:textId="2C7598E0" w:rsidR="00D34877" w:rsidRDefault="00D34877" w:rsidP="00D34877">
      <w:pPr>
        <w:rPr>
          <w:sz w:val="28"/>
          <w:szCs w:val="28"/>
        </w:rPr>
      </w:pPr>
      <w:r w:rsidRPr="00D34877">
        <w:rPr>
          <w:sz w:val="28"/>
          <w:szCs w:val="28"/>
        </w:rPr>
        <w:t>A CNN architecture is employed to capture spatial patterns in EEG signals. The CNN model comprises convolutional layers, max-pooling layers, and fully connected layers with dropout regularization. The model is trained using binary cross-entropy loss and optimized using the Adam optimizer.</w:t>
      </w:r>
    </w:p>
    <w:p w14:paraId="7497141F" w14:textId="77777777" w:rsidR="00D34877" w:rsidRDefault="00D34877" w:rsidP="00D34877">
      <w:pPr>
        <w:rPr>
          <w:sz w:val="28"/>
          <w:szCs w:val="28"/>
        </w:rPr>
      </w:pPr>
    </w:p>
    <w:p w14:paraId="07704C11" w14:textId="60BAAD4C" w:rsidR="00D34877" w:rsidRPr="00D34877" w:rsidRDefault="00D34877" w:rsidP="00D34877">
      <w:pPr>
        <w:rPr>
          <w:sz w:val="32"/>
          <w:szCs w:val="32"/>
        </w:rPr>
      </w:pPr>
      <w:r w:rsidRPr="00D34877">
        <w:rPr>
          <w:sz w:val="32"/>
          <w:szCs w:val="32"/>
        </w:rPr>
        <w:t>Evaluation Metrics</w:t>
      </w:r>
    </w:p>
    <w:p w14:paraId="7A22D069" w14:textId="77777777" w:rsidR="00D34877" w:rsidRPr="00D34877" w:rsidRDefault="00D34877" w:rsidP="00D34877">
      <w:pPr>
        <w:rPr>
          <w:sz w:val="28"/>
          <w:szCs w:val="28"/>
        </w:rPr>
      </w:pPr>
      <w:r w:rsidRPr="00D34877">
        <w:rPr>
          <w:sz w:val="28"/>
          <w:szCs w:val="28"/>
        </w:rPr>
        <w:t>We evaluate the performance of the models using metrics such as accuracy, precision, recall, and F1-score. Five-fold cross-validation is employed to ensure robustness of the results.</w:t>
      </w:r>
    </w:p>
    <w:p w14:paraId="44B1180E" w14:textId="77777777" w:rsidR="00D34877" w:rsidRDefault="00D34877" w:rsidP="00D34877">
      <w:pPr>
        <w:rPr>
          <w:sz w:val="32"/>
          <w:szCs w:val="32"/>
        </w:rPr>
      </w:pPr>
    </w:p>
    <w:p w14:paraId="7EB44264" w14:textId="67F532F7" w:rsidR="00D34877" w:rsidRPr="00D34877" w:rsidRDefault="00D34877" w:rsidP="00D34877">
      <w:pPr>
        <w:rPr>
          <w:sz w:val="32"/>
          <w:szCs w:val="32"/>
        </w:rPr>
      </w:pPr>
      <w:r w:rsidRPr="00D34877">
        <w:rPr>
          <w:sz w:val="32"/>
          <w:szCs w:val="32"/>
        </w:rPr>
        <w:t>Implementation Details</w:t>
      </w:r>
    </w:p>
    <w:p w14:paraId="08975706" w14:textId="46B7916A" w:rsidR="00D34877" w:rsidRDefault="00D34877" w:rsidP="00D34877">
      <w:pPr>
        <w:rPr>
          <w:sz w:val="28"/>
          <w:szCs w:val="28"/>
        </w:rPr>
      </w:pPr>
      <w:r w:rsidRPr="00D34877">
        <w:rPr>
          <w:sz w:val="28"/>
          <w:szCs w:val="28"/>
        </w:rPr>
        <w:t>The models are implemented using Python and TensorFlow. The scripts used for model training and evaluation are provided in the appendices.</w:t>
      </w:r>
    </w:p>
    <w:p w14:paraId="64405268" w14:textId="77777777" w:rsidR="00D34877" w:rsidRDefault="00D34877" w:rsidP="00D34877">
      <w:pPr>
        <w:rPr>
          <w:sz w:val="28"/>
          <w:szCs w:val="28"/>
        </w:rPr>
      </w:pPr>
    </w:p>
    <w:p w14:paraId="12B783FE" w14:textId="77777777" w:rsidR="00D34877" w:rsidRDefault="00D34877" w:rsidP="00D34877">
      <w:pPr>
        <w:rPr>
          <w:sz w:val="28"/>
          <w:szCs w:val="28"/>
        </w:rPr>
      </w:pPr>
    </w:p>
    <w:p w14:paraId="0AC0F025" w14:textId="77777777" w:rsidR="003762C6" w:rsidRDefault="003762C6" w:rsidP="00796D1B">
      <w:pPr>
        <w:rPr>
          <w:b/>
          <w:bCs/>
          <w:sz w:val="36"/>
          <w:szCs w:val="36"/>
        </w:rPr>
      </w:pPr>
    </w:p>
    <w:p w14:paraId="1B4EC0EA" w14:textId="77777777" w:rsidR="003762C6" w:rsidRDefault="003762C6" w:rsidP="00796D1B">
      <w:pPr>
        <w:rPr>
          <w:b/>
          <w:bCs/>
          <w:sz w:val="36"/>
          <w:szCs w:val="36"/>
        </w:rPr>
      </w:pPr>
    </w:p>
    <w:p w14:paraId="57080257" w14:textId="26C98061" w:rsidR="003762C6" w:rsidRDefault="00D34877" w:rsidP="00796D1B">
      <w:pPr>
        <w:rPr>
          <w:b/>
          <w:bCs/>
          <w:sz w:val="36"/>
          <w:szCs w:val="36"/>
        </w:rPr>
      </w:pPr>
      <w:r>
        <w:rPr>
          <w:b/>
          <w:bCs/>
          <w:sz w:val="36"/>
          <w:szCs w:val="36"/>
        </w:rPr>
        <w:lastRenderedPageBreak/>
        <w:t>4)Results</w:t>
      </w:r>
    </w:p>
    <w:p w14:paraId="1218B00B" w14:textId="38274ED5" w:rsidR="00F93725" w:rsidRPr="003762C6" w:rsidRDefault="00D34877" w:rsidP="00796D1B">
      <w:pPr>
        <w:rPr>
          <w:b/>
          <w:bCs/>
          <w:sz w:val="36"/>
          <w:szCs w:val="36"/>
        </w:rPr>
      </w:pPr>
      <w:r>
        <w:rPr>
          <w:sz w:val="28"/>
          <w:szCs w:val="28"/>
        </w:rPr>
        <w:t xml:space="preserve">The logistic model achieved an average accuracy of </w:t>
      </w:r>
      <w:r w:rsidR="00AC1121">
        <w:rPr>
          <w:sz w:val="28"/>
          <w:szCs w:val="28"/>
        </w:rPr>
        <w:t>50.83</w:t>
      </w:r>
      <w:r>
        <w:rPr>
          <w:sz w:val="28"/>
          <w:szCs w:val="28"/>
        </w:rPr>
        <w:t xml:space="preserve">%, while the CNN model achieved </w:t>
      </w:r>
      <w:r w:rsidR="006554AF">
        <w:rPr>
          <w:sz w:val="28"/>
          <w:szCs w:val="28"/>
        </w:rPr>
        <w:t>64</w:t>
      </w:r>
      <w:r>
        <w:rPr>
          <w:sz w:val="28"/>
          <w:szCs w:val="28"/>
        </w:rPr>
        <w:t>%. A detailed comparison of accuracies across the folds is presented below.</w:t>
      </w:r>
    </w:p>
    <w:p w14:paraId="2CE21B10" w14:textId="77777777" w:rsidR="00540E1F" w:rsidRDefault="00706CAD" w:rsidP="00796D1B">
      <w:pPr>
        <w:rPr>
          <w:b/>
          <w:bCs/>
          <w:sz w:val="40"/>
          <w:szCs w:val="40"/>
        </w:rPr>
      </w:pPr>
      <w:r w:rsidRPr="00706CAD">
        <w:rPr>
          <w:b/>
          <w:bCs/>
          <w:sz w:val="40"/>
          <w:szCs w:val="40"/>
        </w:rPr>
        <w:t xml:space="preserve">                                                </w:t>
      </w:r>
    </w:p>
    <w:p w14:paraId="30129C30" w14:textId="396D8A69" w:rsidR="008B0384" w:rsidRPr="00706CAD" w:rsidRDefault="00540E1F" w:rsidP="00796D1B">
      <w:pPr>
        <w:rPr>
          <w:b/>
          <w:bCs/>
          <w:sz w:val="40"/>
          <w:szCs w:val="40"/>
        </w:rPr>
      </w:pPr>
      <w:r>
        <w:rPr>
          <w:b/>
          <w:bCs/>
          <w:sz w:val="40"/>
          <w:szCs w:val="40"/>
        </w:rPr>
        <w:t xml:space="preserve">                                            </w:t>
      </w:r>
      <w:r w:rsidR="00706CAD" w:rsidRPr="00706CAD">
        <w:rPr>
          <w:b/>
          <w:bCs/>
          <w:sz w:val="40"/>
          <w:szCs w:val="40"/>
        </w:rPr>
        <w:t xml:space="preserve">   CNN</w:t>
      </w:r>
    </w:p>
    <w:tbl>
      <w:tblPr>
        <w:tblStyle w:val="TableGrid"/>
        <w:tblW w:w="0" w:type="auto"/>
        <w:tblLook w:val="04A0" w:firstRow="1" w:lastRow="0" w:firstColumn="1" w:lastColumn="0" w:noHBand="0" w:noVBand="1"/>
      </w:tblPr>
      <w:tblGrid>
        <w:gridCol w:w="1848"/>
        <w:gridCol w:w="1848"/>
        <w:gridCol w:w="1848"/>
        <w:gridCol w:w="1849"/>
        <w:gridCol w:w="1849"/>
      </w:tblGrid>
      <w:tr w:rsidR="00F93725" w14:paraId="156329AF" w14:textId="77777777" w:rsidTr="000058A0">
        <w:tc>
          <w:tcPr>
            <w:tcW w:w="1848" w:type="dxa"/>
            <w:vAlign w:val="bottom"/>
          </w:tcPr>
          <w:p w14:paraId="343EFDCD" w14:textId="36E7FCCB" w:rsidR="00F93725" w:rsidRPr="00706CAD" w:rsidRDefault="00F93725" w:rsidP="00F93725">
            <w:pPr>
              <w:rPr>
                <w:b/>
                <w:bCs/>
                <w:sz w:val="24"/>
                <w:szCs w:val="24"/>
              </w:rPr>
            </w:pPr>
            <w:r w:rsidRPr="00706CAD">
              <w:rPr>
                <w:rFonts w:ascii="Arial" w:hAnsi="Arial" w:cs="Arial"/>
                <w:b/>
                <w:bCs/>
                <w:color w:val="000000"/>
                <w:sz w:val="24"/>
                <w:szCs w:val="24"/>
              </w:rPr>
              <w:t>Epoch</w:t>
            </w:r>
          </w:p>
        </w:tc>
        <w:tc>
          <w:tcPr>
            <w:tcW w:w="1848" w:type="dxa"/>
            <w:vAlign w:val="bottom"/>
          </w:tcPr>
          <w:p w14:paraId="6F9B5EFC" w14:textId="7CD9D39B" w:rsidR="00F93725" w:rsidRPr="00706CAD" w:rsidRDefault="00F93725" w:rsidP="00F93725">
            <w:pPr>
              <w:rPr>
                <w:b/>
                <w:bCs/>
                <w:sz w:val="24"/>
                <w:szCs w:val="24"/>
              </w:rPr>
            </w:pPr>
            <w:r w:rsidRPr="00706CAD">
              <w:rPr>
                <w:rFonts w:ascii="Arial" w:hAnsi="Arial" w:cs="Arial"/>
                <w:b/>
                <w:bCs/>
                <w:color w:val="000000"/>
                <w:sz w:val="24"/>
                <w:szCs w:val="24"/>
              </w:rPr>
              <w:t>Training Loss</w:t>
            </w:r>
          </w:p>
        </w:tc>
        <w:tc>
          <w:tcPr>
            <w:tcW w:w="1848" w:type="dxa"/>
            <w:vAlign w:val="bottom"/>
          </w:tcPr>
          <w:p w14:paraId="3697EE9F" w14:textId="4B97D5AC" w:rsidR="00F93725" w:rsidRPr="00706CAD" w:rsidRDefault="00F93725" w:rsidP="00F93725">
            <w:pPr>
              <w:rPr>
                <w:b/>
                <w:bCs/>
                <w:sz w:val="24"/>
                <w:szCs w:val="24"/>
              </w:rPr>
            </w:pPr>
            <w:r w:rsidRPr="00706CAD">
              <w:rPr>
                <w:rFonts w:ascii="Arial" w:hAnsi="Arial" w:cs="Arial"/>
                <w:b/>
                <w:bCs/>
                <w:color w:val="000000"/>
                <w:sz w:val="24"/>
                <w:szCs w:val="24"/>
              </w:rPr>
              <w:t>Testing Loss</w:t>
            </w:r>
          </w:p>
        </w:tc>
        <w:tc>
          <w:tcPr>
            <w:tcW w:w="1849" w:type="dxa"/>
            <w:vAlign w:val="bottom"/>
          </w:tcPr>
          <w:p w14:paraId="7DAA1403" w14:textId="1AED04C6" w:rsidR="00F93725" w:rsidRPr="00706CAD" w:rsidRDefault="00F93725" w:rsidP="00F93725">
            <w:pPr>
              <w:rPr>
                <w:b/>
                <w:bCs/>
                <w:sz w:val="24"/>
                <w:szCs w:val="24"/>
              </w:rPr>
            </w:pPr>
            <w:r w:rsidRPr="00706CAD">
              <w:rPr>
                <w:rFonts w:ascii="Arial" w:hAnsi="Arial" w:cs="Arial"/>
                <w:b/>
                <w:bCs/>
                <w:color w:val="000000"/>
                <w:sz w:val="24"/>
                <w:szCs w:val="24"/>
              </w:rPr>
              <w:t>Training Accuracy</w:t>
            </w:r>
          </w:p>
        </w:tc>
        <w:tc>
          <w:tcPr>
            <w:tcW w:w="1849" w:type="dxa"/>
            <w:vAlign w:val="bottom"/>
          </w:tcPr>
          <w:p w14:paraId="00CEB785" w14:textId="11DCD8E1" w:rsidR="00F93725" w:rsidRPr="00706CAD" w:rsidRDefault="00F93725" w:rsidP="00F93725">
            <w:pPr>
              <w:rPr>
                <w:b/>
                <w:bCs/>
                <w:sz w:val="24"/>
                <w:szCs w:val="24"/>
              </w:rPr>
            </w:pPr>
            <w:r w:rsidRPr="00706CAD">
              <w:rPr>
                <w:rFonts w:ascii="Arial" w:hAnsi="Arial" w:cs="Arial"/>
                <w:b/>
                <w:bCs/>
                <w:color w:val="000000"/>
                <w:sz w:val="24"/>
                <w:szCs w:val="24"/>
              </w:rPr>
              <w:t>Testing Accuracy</w:t>
            </w:r>
          </w:p>
        </w:tc>
      </w:tr>
      <w:tr w:rsidR="00F93725" w14:paraId="779BD0D4" w14:textId="77777777" w:rsidTr="000058A0">
        <w:tc>
          <w:tcPr>
            <w:tcW w:w="1848" w:type="dxa"/>
            <w:vAlign w:val="bottom"/>
          </w:tcPr>
          <w:p w14:paraId="1842D32E" w14:textId="6078E503" w:rsidR="00F93725" w:rsidRDefault="00F93725" w:rsidP="00F93725">
            <w:pPr>
              <w:rPr>
                <w:sz w:val="28"/>
                <w:szCs w:val="28"/>
              </w:rPr>
            </w:pPr>
            <w:r>
              <w:rPr>
                <w:rFonts w:ascii="Arial" w:hAnsi="Arial" w:cs="Arial"/>
                <w:color w:val="000000"/>
                <w:sz w:val="20"/>
                <w:szCs w:val="20"/>
              </w:rPr>
              <w:t>0</w:t>
            </w:r>
          </w:p>
        </w:tc>
        <w:tc>
          <w:tcPr>
            <w:tcW w:w="1848" w:type="dxa"/>
            <w:vAlign w:val="bottom"/>
          </w:tcPr>
          <w:p w14:paraId="56AC37F4" w14:textId="18F6838D" w:rsidR="00F93725" w:rsidRDefault="00F93725" w:rsidP="00F93725">
            <w:pPr>
              <w:rPr>
                <w:sz w:val="28"/>
                <w:szCs w:val="28"/>
              </w:rPr>
            </w:pPr>
            <w:r>
              <w:rPr>
                <w:rFonts w:ascii="Arial" w:hAnsi="Arial" w:cs="Arial"/>
                <w:color w:val="000000"/>
                <w:sz w:val="20"/>
                <w:szCs w:val="20"/>
              </w:rPr>
              <w:t>1</w:t>
            </w:r>
          </w:p>
        </w:tc>
        <w:tc>
          <w:tcPr>
            <w:tcW w:w="1848" w:type="dxa"/>
            <w:vAlign w:val="bottom"/>
          </w:tcPr>
          <w:p w14:paraId="27EB8297" w14:textId="44217B6F" w:rsidR="00F93725" w:rsidRDefault="00F93725" w:rsidP="00F93725">
            <w:pPr>
              <w:rPr>
                <w:sz w:val="28"/>
                <w:szCs w:val="28"/>
              </w:rPr>
            </w:pPr>
            <w:r>
              <w:rPr>
                <w:rFonts w:ascii="Arial" w:hAnsi="Arial" w:cs="Arial"/>
                <w:color w:val="000000"/>
                <w:sz w:val="20"/>
                <w:szCs w:val="20"/>
              </w:rPr>
              <w:t>-</w:t>
            </w:r>
          </w:p>
        </w:tc>
        <w:tc>
          <w:tcPr>
            <w:tcW w:w="1849" w:type="dxa"/>
            <w:vAlign w:val="bottom"/>
          </w:tcPr>
          <w:p w14:paraId="10FDAF14" w14:textId="5389288A" w:rsidR="00F93725" w:rsidRDefault="00F93725" w:rsidP="00F93725">
            <w:pPr>
              <w:rPr>
                <w:sz w:val="28"/>
                <w:szCs w:val="28"/>
              </w:rPr>
            </w:pPr>
            <w:r>
              <w:rPr>
                <w:rFonts w:ascii="Arial" w:hAnsi="Arial" w:cs="Arial"/>
                <w:color w:val="000000"/>
                <w:sz w:val="20"/>
                <w:szCs w:val="20"/>
              </w:rPr>
              <w:t>-</w:t>
            </w:r>
          </w:p>
        </w:tc>
        <w:tc>
          <w:tcPr>
            <w:tcW w:w="1849" w:type="dxa"/>
            <w:vAlign w:val="bottom"/>
          </w:tcPr>
          <w:p w14:paraId="6F324C08" w14:textId="4FE52075" w:rsidR="00F93725" w:rsidRDefault="00F93725" w:rsidP="00F93725">
            <w:pPr>
              <w:rPr>
                <w:sz w:val="28"/>
                <w:szCs w:val="28"/>
              </w:rPr>
            </w:pPr>
            <w:r>
              <w:rPr>
                <w:rFonts w:ascii="Arial" w:hAnsi="Arial" w:cs="Arial"/>
                <w:color w:val="000000"/>
                <w:sz w:val="20"/>
                <w:szCs w:val="20"/>
              </w:rPr>
              <w:t>-</w:t>
            </w:r>
          </w:p>
        </w:tc>
      </w:tr>
      <w:tr w:rsidR="00F93725" w14:paraId="0227A2B8" w14:textId="77777777" w:rsidTr="000058A0">
        <w:tc>
          <w:tcPr>
            <w:tcW w:w="1848" w:type="dxa"/>
            <w:vAlign w:val="bottom"/>
          </w:tcPr>
          <w:p w14:paraId="2FA75405" w14:textId="241AF8AE" w:rsidR="00F93725" w:rsidRDefault="00F93725" w:rsidP="00F93725">
            <w:pPr>
              <w:rPr>
                <w:sz w:val="28"/>
                <w:szCs w:val="28"/>
              </w:rPr>
            </w:pPr>
            <w:r>
              <w:rPr>
                <w:rFonts w:ascii="Arial" w:hAnsi="Arial" w:cs="Arial"/>
                <w:color w:val="000000"/>
                <w:sz w:val="20"/>
                <w:szCs w:val="20"/>
              </w:rPr>
              <w:t>5</w:t>
            </w:r>
          </w:p>
        </w:tc>
        <w:tc>
          <w:tcPr>
            <w:tcW w:w="1848" w:type="dxa"/>
            <w:vAlign w:val="bottom"/>
          </w:tcPr>
          <w:p w14:paraId="414F1929" w14:textId="39C2EC53" w:rsidR="00F93725" w:rsidRDefault="00F93725" w:rsidP="00F93725">
            <w:pPr>
              <w:rPr>
                <w:sz w:val="28"/>
                <w:szCs w:val="28"/>
              </w:rPr>
            </w:pPr>
            <w:r>
              <w:rPr>
                <w:rFonts w:ascii="Arial" w:hAnsi="Arial" w:cs="Arial"/>
                <w:color w:val="000000"/>
                <w:sz w:val="20"/>
                <w:szCs w:val="20"/>
              </w:rPr>
              <w:t>0.9</w:t>
            </w:r>
          </w:p>
        </w:tc>
        <w:tc>
          <w:tcPr>
            <w:tcW w:w="1848" w:type="dxa"/>
            <w:vAlign w:val="bottom"/>
          </w:tcPr>
          <w:p w14:paraId="12850F77" w14:textId="05F10013" w:rsidR="00F93725" w:rsidRDefault="00F93725" w:rsidP="00F93725">
            <w:pPr>
              <w:rPr>
                <w:sz w:val="28"/>
                <w:szCs w:val="28"/>
              </w:rPr>
            </w:pPr>
            <w:r>
              <w:rPr>
                <w:rFonts w:ascii="Arial" w:hAnsi="Arial" w:cs="Arial"/>
                <w:color w:val="000000"/>
                <w:sz w:val="20"/>
                <w:szCs w:val="20"/>
              </w:rPr>
              <w:t>-</w:t>
            </w:r>
          </w:p>
        </w:tc>
        <w:tc>
          <w:tcPr>
            <w:tcW w:w="1849" w:type="dxa"/>
            <w:vAlign w:val="bottom"/>
          </w:tcPr>
          <w:p w14:paraId="15AF0C58" w14:textId="099C9D2A" w:rsidR="00F93725" w:rsidRDefault="00F93725" w:rsidP="00F93725">
            <w:pPr>
              <w:rPr>
                <w:sz w:val="28"/>
                <w:szCs w:val="28"/>
              </w:rPr>
            </w:pPr>
            <w:r>
              <w:rPr>
                <w:rFonts w:ascii="Arial" w:hAnsi="Arial" w:cs="Arial"/>
                <w:color w:val="000000"/>
                <w:sz w:val="20"/>
                <w:szCs w:val="20"/>
              </w:rPr>
              <w:t>-</w:t>
            </w:r>
          </w:p>
        </w:tc>
        <w:tc>
          <w:tcPr>
            <w:tcW w:w="1849" w:type="dxa"/>
            <w:vAlign w:val="bottom"/>
          </w:tcPr>
          <w:p w14:paraId="777943B6" w14:textId="584619F1" w:rsidR="00F93725" w:rsidRDefault="00F93725" w:rsidP="00F93725">
            <w:pPr>
              <w:rPr>
                <w:sz w:val="28"/>
                <w:szCs w:val="28"/>
              </w:rPr>
            </w:pPr>
            <w:r>
              <w:rPr>
                <w:rFonts w:ascii="Arial" w:hAnsi="Arial" w:cs="Arial"/>
                <w:color w:val="000000"/>
                <w:sz w:val="20"/>
                <w:szCs w:val="20"/>
              </w:rPr>
              <w:t>-</w:t>
            </w:r>
          </w:p>
        </w:tc>
      </w:tr>
      <w:tr w:rsidR="00F93725" w14:paraId="7FDE8187" w14:textId="77777777" w:rsidTr="000058A0">
        <w:tc>
          <w:tcPr>
            <w:tcW w:w="1848" w:type="dxa"/>
            <w:vAlign w:val="bottom"/>
          </w:tcPr>
          <w:p w14:paraId="459A1B39" w14:textId="145E098C" w:rsidR="00F93725" w:rsidRDefault="00F93725" w:rsidP="00F93725">
            <w:pPr>
              <w:rPr>
                <w:sz w:val="28"/>
                <w:szCs w:val="28"/>
              </w:rPr>
            </w:pPr>
            <w:r>
              <w:rPr>
                <w:rFonts w:ascii="Arial" w:hAnsi="Arial" w:cs="Arial"/>
                <w:color w:val="000000"/>
                <w:sz w:val="20"/>
                <w:szCs w:val="20"/>
              </w:rPr>
              <w:t>10</w:t>
            </w:r>
          </w:p>
        </w:tc>
        <w:tc>
          <w:tcPr>
            <w:tcW w:w="1848" w:type="dxa"/>
            <w:vAlign w:val="bottom"/>
          </w:tcPr>
          <w:p w14:paraId="44134442" w14:textId="76A0EEE9" w:rsidR="00F93725" w:rsidRDefault="00F93725" w:rsidP="00F93725">
            <w:pPr>
              <w:rPr>
                <w:sz w:val="28"/>
                <w:szCs w:val="28"/>
              </w:rPr>
            </w:pPr>
            <w:r>
              <w:rPr>
                <w:rFonts w:ascii="Arial" w:hAnsi="Arial" w:cs="Arial"/>
                <w:color w:val="000000"/>
                <w:sz w:val="20"/>
                <w:szCs w:val="20"/>
              </w:rPr>
              <w:t>0.8</w:t>
            </w:r>
          </w:p>
        </w:tc>
        <w:tc>
          <w:tcPr>
            <w:tcW w:w="1848" w:type="dxa"/>
            <w:vAlign w:val="bottom"/>
          </w:tcPr>
          <w:p w14:paraId="322E6DB2" w14:textId="16FA638C" w:rsidR="00F93725" w:rsidRDefault="00F93725" w:rsidP="00F93725">
            <w:pPr>
              <w:rPr>
                <w:sz w:val="28"/>
                <w:szCs w:val="28"/>
              </w:rPr>
            </w:pPr>
            <w:r>
              <w:rPr>
                <w:rFonts w:ascii="Arial" w:hAnsi="Arial" w:cs="Arial"/>
                <w:color w:val="000000"/>
                <w:sz w:val="20"/>
                <w:szCs w:val="20"/>
              </w:rPr>
              <w:t>-</w:t>
            </w:r>
          </w:p>
        </w:tc>
        <w:tc>
          <w:tcPr>
            <w:tcW w:w="1849" w:type="dxa"/>
            <w:vAlign w:val="bottom"/>
          </w:tcPr>
          <w:p w14:paraId="3A3317B6" w14:textId="1EC9B1ED" w:rsidR="00F93725" w:rsidRDefault="00F93725" w:rsidP="00F93725">
            <w:pPr>
              <w:rPr>
                <w:sz w:val="28"/>
                <w:szCs w:val="28"/>
              </w:rPr>
            </w:pPr>
            <w:r>
              <w:rPr>
                <w:rFonts w:ascii="Arial" w:hAnsi="Arial" w:cs="Arial"/>
                <w:color w:val="000000"/>
                <w:sz w:val="20"/>
                <w:szCs w:val="20"/>
              </w:rPr>
              <w:t>-</w:t>
            </w:r>
          </w:p>
        </w:tc>
        <w:tc>
          <w:tcPr>
            <w:tcW w:w="1849" w:type="dxa"/>
            <w:vAlign w:val="bottom"/>
          </w:tcPr>
          <w:p w14:paraId="552176FC" w14:textId="3ABB9030" w:rsidR="00F93725" w:rsidRDefault="00F93725" w:rsidP="00F93725">
            <w:pPr>
              <w:rPr>
                <w:sz w:val="28"/>
                <w:szCs w:val="28"/>
              </w:rPr>
            </w:pPr>
            <w:r>
              <w:rPr>
                <w:rFonts w:ascii="Arial" w:hAnsi="Arial" w:cs="Arial"/>
                <w:color w:val="000000"/>
                <w:sz w:val="20"/>
                <w:szCs w:val="20"/>
              </w:rPr>
              <w:t>-</w:t>
            </w:r>
          </w:p>
        </w:tc>
      </w:tr>
      <w:tr w:rsidR="00F93725" w14:paraId="57E21194" w14:textId="77777777" w:rsidTr="000058A0">
        <w:tc>
          <w:tcPr>
            <w:tcW w:w="1848" w:type="dxa"/>
            <w:vAlign w:val="bottom"/>
          </w:tcPr>
          <w:p w14:paraId="161C0C09" w14:textId="48975907" w:rsidR="00F93725" w:rsidRDefault="00F93725" w:rsidP="00F93725">
            <w:pPr>
              <w:rPr>
                <w:sz w:val="28"/>
                <w:szCs w:val="28"/>
              </w:rPr>
            </w:pPr>
            <w:r>
              <w:rPr>
                <w:rFonts w:ascii="Arial" w:hAnsi="Arial" w:cs="Arial"/>
                <w:color w:val="000000"/>
                <w:sz w:val="20"/>
                <w:szCs w:val="20"/>
              </w:rPr>
              <w:t>15</w:t>
            </w:r>
          </w:p>
        </w:tc>
        <w:tc>
          <w:tcPr>
            <w:tcW w:w="1848" w:type="dxa"/>
            <w:vAlign w:val="bottom"/>
          </w:tcPr>
          <w:p w14:paraId="4D066FA3" w14:textId="713F4858" w:rsidR="00F93725" w:rsidRDefault="00F93725" w:rsidP="00F93725">
            <w:pPr>
              <w:rPr>
                <w:sz w:val="28"/>
                <w:szCs w:val="28"/>
              </w:rPr>
            </w:pPr>
            <w:r>
              <w:rPr>
                <w:rFonts w:ascii="Arial" w:hAnsi="Arial" w:cs="Arial"/>
                <w:color w:val="000000"/>
                <w:sz w:val="20"/>
                <w:szCs w:val="20"/>
              </w:rPr>
              <w:t>-</w:t>
            </w:r>
          </w:p>
        </w:tc>
        <w:tc>
          <w:tcPr>
            <w:tcW w:w="1848" w:type="dxa"/>
            <w:vAlign w:val="bottom"/>
          </w:tcPr>
          <w:p w14:paraId="0AF5AD2A" w14:textId="23C739E7" w:rsidR="00F93725" w:rsidRDefault="00F93725" w:rsidP="00F93725">
            <w:pPr>
              <w:rPr>
                <w:sz w:val="28"/>
                <w:szCs w:val="28"/>
              </w:rPr>
            </w:pPr>
            <w:r>
              <w:rPr>
                <w:rFonts w:ascii="Arial" w:hAnsi="Arial" w:cs="Arial"/>
                <w:color w:val="000000"/>
                <w:sz w:val="20"/>
                <w:szCs w:val="20"/>
              </w:rPr>
              <w:t>0.7</w:t>
            </w:r>
          </w:p>
        </w:tc>
        <w:tc>
          <w:tcPr>
            <w:tcW w:w="1849" w:type="dxa"/>
            <w:vAlign w:val="bottom"/>
          </w:tcPr>
          <w:p w14:paraId="0E00DBC8" w14:textId="2D0515FB" w:rsidR="00F93725" w:rsidRDefault="00F93725" w:rsidP="00F93725">
            <w:pPr>
              <w:rPr>
                <w:sz w:val="28"/>
                <w:szCs w:val="28"/>
              </w:rPr>
            </w:pPr>
            <w:r>
              <w:rPr>
                <w:rFonts w:ascii="Arial" w:hAnsi="Arial" w:cs="Arial"/>
                <w:color w:val="000000"/>
                <w:sz w:val="20"/>
                <w:szCs w:val="20"/>
              </w:rPr>
              <w:t>0.5</w:t>
            </w:r>
          </w:p>
        </w:tc>
        <w:tc>
          <w:tcPr>
            <w:tcW w:w="1849" w:type="dxa"/>
            <w:vAlign w:val="bottom"/>
          </w:tcPr>
          <w:p w14:paraId="51FC51FC" w14:textId="37290777" w:rsidR="00F93725" w:rsidRDefault="00F93725" w:rsidP="00F93725">
            <w:pPr>
              <w:rPr>
                <w:sz w:val="28"/>
                <w:szCs w:val="28"/>
              </w:rPr>
            </w:pPr>
            <w:r>
              <w:rPr>
                <w:rFonts w:ascii="Arial" w:hAnsi="Arial" w:cs="Arial"/>
                <w:color w:val="000000"/>
                <w:sz w:val="20"/>
                <w:szCs w:val="20"/>
              </w:rPr>
              <w:t>0.5</w:t>
            </w:r>
          </w:p>
        </w:tc>
      </w:tr>
      <w:tr w:rsidR="00F93725" w14:paraId="5A8D8ABD" w14:textId="77777777" w:rsidTr="000058A0">
        <w:tc>
          <w:tcPr>
            <w:tcW w:w="1848" w:type="dxa"/>
            <w:vAlign w:val="bottom"/>
          </w:tcPr>
          <w:p w14:paraId="16C93D39" w14:textId="3C102C6F" w:rsidR="00F93725" w:rsidRDefault="00F93725" w:rsidP="00F93725">
            <w:pPr>
              <w:rPr>
                <w:sz w:val="28"/>
                <w:szCs w:val="28"/>
              </w:rPr>
            </w:pPr>
            <w:r>
              <w:rPr>
                <w:rFonts w:ascii="Arial" w:hAnsi="Arial" w:cs="Arial"/>
                <w:color w:val="000000"/>
                <w:sz w:val="20"/>
                <w:szCs w:val="20"/>
              </w:rPr>
              <w:t>20</w:t>
            </w:r>
          </w:p>
        </w:tc>
        <w:tc>
          <w:tcPr>
            <w:tcW w:w="1848" w:type="dxa"/>
            <w:vAlign w:val="bottom"/>
          </w:tcPr>
          <w:p w14:paraId="413E811C" w14:textId="53856DBF" w:rsidR="00F93725" w:rsidRDefault="00F93725" w:rsidP="00F93725">
            <w:pPr>
              <w:rPr>
                <w:sz w:val="28"/>
                <w:szCs w:val="28"/>
              </w:rPr>
            </w:pPr>
            <w:r>
              <w:rPr>
                <w:rFonts w:ascii="Arial" w:hAnsi="Arial" w:cs="Arial"/>
                <w:color w:val="000000"/>
                <w:sz w:val="20"/>
                <w:szCs w:val="20"/>
              </w:rPr>
              <w:t>-</w:t>
            </w:r>
          </w:p>
        </w:tc>
        <w:tc>
          <w:tcPr>
            <w:tcW w:w="1848" w:type="dxa"/>
            <w:vAlign w:val="bottom"/>
          </w:tcPr>
          <w:p w14:paraId="15EBDB01" w14:textId="40D026E8" w:rsidR="00F93725" w:rsidRDefault="00F93725" w:rsidP="00F93725">
            <w:pPr>
              <w:rPr>
                <w:sz w:val="28"/>
                <w:szCs w:val="28"/>
              </w:rPr>
            </w:pPr>
            <w:r>
              <w:rPr>
                <w:rFonts w:ascii="Arial" w:hAnsi="Arial" w:cs="Arial"/>
                <w:color w:val="000000"/>
                <w:sz w:val="20"/>
                <w:szCs w:val="20"/>
              </w:rPr>
              <w:t>0.6</w:t>
            </w:r>
          </w:p>
        </w:tc>
        <w:tc>
          <w:tcPr>
            <w:tcW w:w="1849" w:type="dxa"/>
            <w:vAlign w:val="bottom"/>
          </w:tcPr>
          <w:p w14:paraId="143D61F3" w14:textId="0C71690D" w:rsidR="00F93725" w:rsidRDefault="00F93725" w:rsidP="00F93725">
            <w:pPr>
              <w:rPr>
                <w:sz w:val="28"/>
                <w:szCs w:val="28"/>
              </w:rPr>
            </w:pPr>
            <w:r>
              <w:rPr>
                <w:rFonts w:ascii="Arial" w:hAnsi="Arial" w:cs="Arial"/>
                <w:color w:val="000000"/>
                <w:sz w:val="20"/>
                <w:szCs w:val="20"/>
              </w:rPr>
              <w:t>0.6</w:t>
            </w:r>
          </w:p>
        </w:tc>
        <w:tc>
          <w:tcPr>
            <w:tcW w:w="1849" w:type="dxa"/>
            <w:vAlign w:val="bottom"/>
          </w:tcPr>
          <w:p w14:paraId="11E35DAE" w14:textId="75D7D83C" w:rsidR="00F93725" w:rsidRDefault="00F93725" w:rsidP="00F93725">
            <w:pPr>
              <w:rPr>
                <w:sz w:val="28"/>
                <w:szCs w:val="28"/>
              </w:rPr>
            </w:pPr>
            <w:r>
              <w:rPr>
                <w:rFonts w:ascii="Arial" w:hAnsi="Arial" w:cs="Arial"/>
                <w:color w:val="000000"/>
                <w:sz w:val="20"/>
                <w:szCs w:val="20"/>
              </w:rPr>
              <w:t>0.6</w:t>
            </w:r>
          </w:p>
        </w:tc>
      </w:tr>
      <w:tr w:rsidR="00F93725" w14:paraId="71EC82AB" w14:textId="77777777" w:rsidTr="000058A0">
        <w:tc>
          <w:tcPr>
            <w:tcW w:w="1848" w:type="dxa"/>
            <w:vAlign w:val="bottom"/>
          </w:tcPr>
          <w:p w14:paraId="03106D26" w14:textId="748F5EB2" w:rsidR="00F93725" w:rsidRDefault="00F93725" w:rsidP="00F93725">
            <w:pPr>
              <w:rPr>
                <w:sz w:val="28"/>
                <w:szCs w:val="28"/>
              </w:rPr>
            </w:pPr>
            <w:r>
              <w:rPr>
                <w:rFonts w:ascii="Arial" w:hAnsi="Arial" w:cs="Arial"/>
                <w:color w:val="000000"/>
                <w:sz w:val="20"/>
                <w:szCs w:val="20"/>
              </w:rPr>
              <w:t>25</w:t>
            </w:r>
          </w:p>
        </w:tc>
        <w:tc>
          <w:tcPr>
            <w:tcW w:w="1848" w:type="dxa"/>
            <w:vAlign w:val="bottom"/>
          </w:tcPr>
          <w:p w14:paraId="28380148" w14:textId="3B30B7E5" w:rsidR="00F93725" w:rsidRDefault="00F93725" w:rsidP="00F93725">
            <w:pPr>
              <w:rPr>
                <w:sz w:val="28"/>
                <w:szCs w:val="28"/>
              </w:rPr>
            </w:pPr>
            <w:r>
              <w:rPr>
                <w:rFonts w:ascii="Arial" w:hAnsi="Arial" w:cs="Arial"/>
                <w:color w:val="000000"/>
                <w:sz w:val="20"/>
                <w:szCs w:val="20"/>
              </w:rPr>
              <w:t>-</w:t>
            </w:r>
          </w:p>
        </w:tc>
        <w:tc>
          <w:tcPr>
            <w:tcW w:w="1848" w:type="dxa"/>
            <w:vAlign w:val="bottom"/>
          </w:tcPr>
          <w:p w14:paraId="0795DCA9" w14:textId="570B8EF4" w:rsidR="00F93725" w:rsidRDefault="00F93725" w:rsidP="00F93725">
            <w:pPr>
              <w:rPr>
                <w:sz w:val="28"/>
                <w:szCs w:val="28"/>
              </w:rPr>
            </w:pPr>
            <w:r>
              <w:rPr>
                <w:rFonts w:ascii="Arial" w:hAnsi="Arial" w:cs="Arial"/>
                <w:color w:val="000000"/>
                <w:sz w:val="20"/>
                <w:szCs w:val="20"/>
              </w:rPr>
              <w:t>0.5</w:t>
            </w:r>
          </w:p>
        </w:tc>
        <w:tc>
          <w:tcPr>
            <w:tcW w:w="1849" w:type="dxa"/>
            <w:vAlign w:val="bottom"/>
          </w:tcPr>
          <w:p w14:paraId="1B3EFE0A" w14:textId="7177FA68" w:rsidR="00F93725" w:rsidRDefault="00F93725" w:rsidP="00F93725">
            <w:pPr>
              <w:rPr>
                <w:sz w:val="28"/>
                <w:szCs w:val="28"/>
              </w:rPr>
            </w:pPr>
            <w:r>
              <w:rPr>
                <w:rFonts w:ascii="Arial" w:hAnsi="Arial" w:cs="Arial"/>
                <w:color w:val="000000"/>
                <w:sz w:val="20"/>
                <w:szCs w:val="20"/>
              </w:rPr>
              <w:t>0.7</w:t>
            </w:r>
          </w:p>
        </w:tc>
        <w:tc>
          <w:tcPr>
            <w:tcW w:w="1849" w:type="dxa"/>
            <w:vAlign w:val="bottom"/>
          </w:tcPr>
          <w:p w14:paraId="5AA4736A" w14:textId="22CE6AD5" w:rsidR="00F93725" w:rsidRDefault="00F93725" w:rsidP="00F93725">
            <w:pPr>
              <w:rPr>
                <w:sz w:val="28"/>
                <w:szCs w:val="28"/>
              </w:rPr>
            </w:pPr>
            <w:r>
              <w:rPr>
                <w:rFonts w:ascii="Arial" w:hAnsi="Arial" w:cs="Arial"/>
                <w:color w:val="000000"/>
                <w:sz w:val="20"/>
                <w:szCs w:val="20"/>
              </w:rPr>
              <w:t>0.7</w:t>
            </w:r>
          </w:p>
        </w:tc>
      </w:tr>
      <w:tr w:rsidR="00F93725" w14:paraId="52C74211" w14:textId="77777777" w:rsidTr="000058A0">
        <w:tc>
          <w:tcPr>
            <w:tcW w:w="1848" w:type="dxa"/>
            <w:vAlign w:val="bottom"/>
          </w:tcPr>
          <w:p w14:paraId="195DE02C" w14:textId="63E53B61" w:rsidR="00F93725" w:rsidRDefault="00F93725" w:rsidP="00F93725">
            <w:pPr>
              <w:rPr>
                <w:sz w:val="28"/>
                <w:szCs w:val="28"/>
              </w:rPr>
            </w:pPr>
            <w:r>
              <w:rPr>
                <w:rFonts w:ascii="Arial" w:hAnsi="Arial" w:cs="Arial"/>
                <w:color w:val="000000"/>
                <w:sz w:val="20"/>
                <w:szCs w:val="20"/>
              </w:rPr>
              <w:t>30</w:t>
            </w:r>
          </w:p>
        </w:tc>
        <w:tc>
          <w:tcPr>
            <w:tcW w:w="1848" w:type="dxa"/>
            <w:vAlign w:val="bottom"/>
          </w:tcPr>
          <w:p w14:paraId="416DA9D0" w14:textId="6C23D572" w:rsidR="00F93725" w:rsidRDefault="00F93725" w:rsidP="00F93725">
            <w:pPr>
              <w:rPr>
                <w:sz w:val="28"/>
                <w:szCs w:val="28"/>
              </w:rPr>
            </w:pPr>
            <w:r>
              <w:rPr>
                <w:rFonts w:ascii="Arial" w:hAnsi="Arial" w:cs="Arial"/>
                <w:color w:val="000000"/>
                <w:sz w:val="20"/>
                <w:szCs w:val="20"/>
              </w:rPr>
              <w:t>-</w:t>
            </w:r>
          </w:p>
        </w:tc>
        <w:tc>
          <w:tcPr>
            <w:tcW w:w="1848" w:type="dxa"/>
            <w:vAlign w:val="bottom"/>
          </w:tcPr>
          <w:p w14:paraId="27186263" w14:textId="35C0751E" w:rsidR="00F93725" w:rsidRDefault="00F93725" w:rsidP="00F93725">
            <w:pPr>
              <w:rPr>
                <w:sz w:val="28"/>
                <w:szCs w:val="28"/>
              </w:rPr>
            </w:pPr>
            <w:r>
              <w:rPr>
                <w:rFonts w:ascii="Arial" w:hAnsi="Arial" w:cs="Arial"/>
                <w:color w:val="000000"/>
                <w:sz w:val="20"/>
                <w:szCs w:val="20"/>
              </w:rPr>
              <w:t>0.4</w:t>
            </w:r>
          </w:p>
        </w:tc>
        <w:tc>
          <w:tcPr>
            <w:tcW w:w="1849" w:type="dxa"/>
            <w:vAlign w:val="bottom"/>
          </w:tcPr>
          <w:p w14:paraId="6D8330ED" w14:textId="3359DFBC" w:rsidR="00F93725" w:rsidRDefault="00F93725" w:rsidP="00F93725">
            <w:pPr>
              <w:rPr>
                <w:sz w:val="28"/>
                <w:szCs w:val="28"/>
              </w:rPr>
            </w:pPr>
            <w:r>
              <w:rPr>
                <w:rFonts w:ascii="Arial" w:hAnsi="Arial" w:cs="Arial"/>
                <w:color w:val="000000"/>
                <w:sz w:val="20"/>
                <w:szCs w:val="20"/>
              </w:rPr>
              <w:t>0.8</w:t>
            </w:r>
          </w:p>
        </w:tc>
        <w:tc>
          <w:tcPr>
            <w:tcW w:w="1849" w:type="dxa"/>
            <w:vAlign w:val="bottom"/>
          </w:tcPr>
          <w:p w14:paraId="5CF8E071" w14:textId="19E8EEFD" w:rsidR="00F93725" w:rsidRDefault="00F93725" w:rsidP="00F93725">
            <w:pPr>
              <w:rPr>
                <w:sz w:val="28"/>
                <w:szCs w:val="28"/>
              </w:rPr>
            </w:pPr>
            <w:r>
              <w:rPr>
                <w:rFonts w:ascii="Arial" w:hAnsi="Arial" w:cs="Arial"/>
                <w:color w:val="000000"/>
                <w:sz w:val="20"/>
                <w:szCs w:val="20"/>
              </w:rPr>
              <w:t>0.8</w:t>
            </w:r>
          </w:p>
        </w:tc>
      </w:tr>
      <w:tr w:rsidR="00AB4856" w14:paraId="0B287A7B" w14:textId="77777777" w:rsidTr="000058A0">
        <w:tc>
          <w:tcPr>
            <w:tcW w:w="1848" w:type="dxa"/>
            <w:vAlign w:val="bottom"/>
          </w:tcPr>
          <w:p w14:paraId="0393730C" w14:textId="164D9C18" w:rsidR="00AB4856" w:rsidRDefault="00AB4856" w:rsidP="00AB4856">
            <w:pPr>
              <w:rPr>
                <w:rFonts w:ascii="Arial" w:hAnsi="Arial" w:cs="Arial"/>
                <w:color w:val="000000"/>
                <w:sz w:val="20"/>
                <w:szCs w:val="20"/>
              </w:rPr>
            </w:pPr>
            <w:r>
              <w:rPr>
                <w:rFonts w:ascii="Arial" w:hAnsi="Arial" w:cs="Arial"/>
                <w:color w:val="000000"/>
                <w:sz w:val="20"/>
                <w:szCs w:val="20"/>
              </w:rPr>
              <w:t>40</w:t>
            </w:r>
          </w:p>
        </w:tc>
        <w:tc>
          <w:tcPr>
            <w:tcW w:w="1848" w:type="dxa"/>
            <w:vAlign w:val="bottom"/>
          </w:tcPr>
          <w:p w14:paraId="4AB14915" w14:textId="3A6A1544" w:rsidR="00AB4856" w:rsidRDefault="00AB4856" w:rsidP="00AB4856">
            <w:pPr>
              <w:rPr>
                <w:rFonts w:ascii="Arial" w:hAnsi="Arial" w:cs="Arial"/>
                <w:color w:val="000000"/>
                <w:sz w:val="20"/>
                <w:szCs w:val="20"/>
              </w:rPr>
            </w:pPr>
            <w:r>
              <w:rPr>
                <w:rFonts w:ascii="Arial" w:hAnsi="Arial" w:cs="Arial"/>
                <w:color w:val="000000"/>
                <w:sz w:val="20"/>
                <w:szCs w:val="20"/>
              </w:rPr>
              <w:t>-</w:t>
            </w:r>
          </w:p>
        </w:tc>
        <w:tc>
          <w:tcPr>
            <w:tcW w:w="1848" w:type="dxa"/>
            <w:vAlign w:val="bottom"/>
          </w:tcPr>
          <w:p w14:paraId="0E4D8D8A" w14:textId="12BEB5A9" w:rsidR="00AB4856" w:rsidRDefault="00AB4856" w:rsidP="00AB4856">
            <w:pPr>
              <w:rPr>
                <w:rFonts w:ascii="Arial" w:hAnsi="Arial" w:cs="Arial"/>
                <w:color w:val="000000"/>
                <w:sz w:val="20"/>
                <w:szCs w:val="20"/>
              </w:rPr>
            </w:pPr>
            <w:r>
              <w:rPr>
                <w:rFonts w:ascii="Arial" w:hAnsi="Arial" w:cs="Arial"/>
                <w:color w:val="000000"/>
                <w:sz w:val="20"/>
                <w:szCs w:val="20"/>
              </w:rPr>
              <w:t>0.2</w:t>
            </w:r>
          </w:p>
        </w:tc>
        <w:tc>
          <w:tcPr>
            <w:tcW w:w="1849" w:type="dxa"/>
            <w:vAlign w:val="bottom"/>
          </w:tcPr>
          <w:p w14:paraId="503B919E" w14:textId="394BD3B6" w:rsidR="00AB4856" w:rsidRDefault="00AB4856" w:rsidP="00AB4856">
            <w:pPr>
              <w:rPr>
                <w:rFonts w:ascii="Arial" w:hAnsi="Arial" w:cs="Arial"/>
                <w:color w:val="000000"/>
                <w:sz w:val="20"/>
                <w:szCs w:val="20"/>
              </w:rPr>
            </w:pPr>
            <w:r>
              <w:rPr>
                <w:rFonts w:ascii="Arial" w:hAnsi="Arial" w:cs="Arial"/>
                <w:color w:val="000000"/>
                <w:sz w:val="20"/>
                <w:szCs w:val="20"/>
              </w:rPr>
              <w:t>1</w:t>
            </w:r>
          </w:p>
        </w:tc>
        <w:tc>
          <w:tcPr>
            <w:tcW w:w="1849" w:type="dxa"/>
            <w:vAlign w:val="bottom"/>
          </w:tcPr>
          <w:p w14:paraId="184E33DE" w14:textId="2D05B340" w:rsidR="00AB4856" w:rsidRDefault="00AB4856" w:rsidP="00AB4856">
            <w:pPr>
              <w:rPr>
                <w:rFonts w:ascii="Arial" w:hAnsi="Arial" w:cs="Arial"/>
                <w:color w:val="000000"/>
                <w:sz w:val="20"/>
                <w:szCs w:val="20"/>
              </w:rPr>
            </w:pPr>
            <w:r>
              <w:rPr>
                <w:rFonts w:ascii="Arial" w:hAnsi="Arial" w:cs="Arial"/>
                <w:color w:val="000000"/>
                <w:sz w:val="20"/>
                <w:szCs w:val="20"/>
              </w:rPr>
              <w:t>1</w:t>
            </w:r>
          </w:p>
        </w:tc>
      </w:tr>
    </w:tbl>
    <w:p w14:paraId="05622E03" w14:textId="22E04DE3" w:rsidR="00796D1B" w:rsidRDefault="00796D1B" w:rsidP="00796D1B">
      <w:pPr>
        <w:rPr>
          <w:sz w:val="28"/>
          <w:szCs w:val="28"/>
        </w:rPr>
      </w:pPr>
    </w:p>
    <w:p w14:paraId="723FC1BB" w14:textId="539F9083" w:rsidR="00F817E3" w:rsidRDefault="00F817E3" w:rsidP="00796D1B">
      <w:pPr>
        <w:rPr>
          <w:sz w:val="28"/>
          <w:szCs w:val="28"/>
        </w:rPr>
      </w:pPr>
      <w:r>
        <w:rPr>
          <w:noProof/>
          <w:sz w:val="28"/>
          <w:szCs w:val="28"/>
        </w:rPr>
        <w:drawing>
          <wp:inline distT="0" distB="0" distL="0" distR="0" wp14:anchorId="2B77E5E1" wp14:editId="1C6E53D1">
            <wp:extent cx="5731510" cy="3228340"/>
            <wp:effectExtent l="0" t="0" r="0" b="0"/>
            <wp:docPr id="426448581" name="Picture 1" descr="A graph of loss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48581" name="Picture 1" descr="A graph of loss and accurac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05A75804" w14:textId="77777777" w:rsidR="00F60608" w:rsidRDefault="00FB348A" w:rsidP="00796D1B">
      <w:pPr>
        <w:rPr>
          <w:sz w:val="28"/>
          <w:szCs w:val="28"/>
        </w:rPr>
      </w:pPr>
      <w:r>
        <w:rPr>
          <w:sz w:val="28"/>
          <w:szCs w:val="28"/>
        </w:rPr>
        <w:t xml:space="preserve">                                             </w:t>
      </w:r>
    </w:p>
    <w:p w14:paraId="0D291A62" w14:textId="77777777" w:rsidR="00F60608" w:rsidRDefault="00F60608" w:rsidP="00796D1B">
      <w:pPr>
        <w:rPr>
          <w:sz w:val="28"/>
          <w:szCs w:val="28"/>
        </w:rPr>
      </w:pPr>
    </w:p>
    <w:p w14:paraId="1682C515" w14:textId="77777777" w:rsidR="00F60608" w:rsidRDefault="00F60608" w:rsidP="00796D1B">
      <w:pPr>
        <w:rPr>
          <w:sz w:val="28"/>
          <w:szCs w:val="28"/>
        </w:rPr>
      </w:pPr>
    </w:p>
    <w:p w14:paraId="7C8566B8" w14:textId="77777777" w:rsidR="00F60608" w:rsidRDefault="00F60608" w:rsidP="00796D1B">
      <w:pPr>
        <w:rPr>
          <w:sz w:val="28"/>
          <w:szCs w:val="28"/>
        </w:rPr>
      </w:pPr>
    </w:p>
    <w:p w14:paraId="59AEDAD9" w14:textId="77777777" w:rsidR="00F60608" w:rsidRDefault="00F60608" w:rsidP="00796D1B">
      <w:pPr>
        <w:rPr>
          <w:sz w:val="28"/>
          <w:szCs w:val="28"/>
        </w:rPr>
      </w:pPr>
    </w:p>
    <w:p w14:paraId="0CC9E3BD" w14:textId="68B9487C" w:rsidR="00FB348A" w:rsidRPr="00FB348A" w:rsidRDefault="00F60608" w:rsidP="00796D1B">
      <w:pPr>
        <w:rPr>
          <w:b/>
          <w:bCs/>
          <w:sz w:val="40"/>
          <w:szCs w:val="40"/>
        </w:rPr>
      </w:pPr>
      <w:r>
        <w:rPr>
          <w:sz w:val="28"/>
          <w:szCs w:val="28"/>
        </w:rPr>
        <w:t xml:space="preserve">                             </w:t>
      </w:r>
      <w:r w:rsidR="00FB348A">
        <w:rPr>
          <w:sz w:val="28"/>
          <w:szCs w:val="28"/>
        </w:rPr>
        <w:t xml:space="preserve"> </w:t>
      </w:r>
      <w:r w:rsidR="00540E1F">
        <w:rPr>
          <w:sz w:val="28"/>
          <w:szCs w:val="28"/>
        </w:rPr>
        <w:t xml:space="preserve">           </w:t>
      </w:r>
      <w:r w:rsidR="00FB348A">
        <w:rPr>
          <w:sz w:val="28"/>
          <w:szCs w:val="28"/>
        </w:rPr>
        <w:t xml:space="preserve">  </w:t>
      </w:r>
      <w:r w:rsidR="00706CAD">
        <w:rPr>
          <w:b/>
          <w:bCs/>
          <w:sz w:val="40"/>
          <w:szCs w:val="40"/>
        </w:rPr>
        <w:t>Logistic Regression</w:t>
      </w:r>
    </w:p>
    <w:tbl>
      <w:tblPr>
        <w:tblStyle w:val="TableGrid"/>
        <w:tblW w:w="0" w:type="auto"/>
        <w:tblLook w:val="04A0" w:firstRow="1" w:lastRow="0" w:firstColumn="1" w:lastColumn="0" w:noHBand="0" w:noVBand="1"/>
      </w:tblPr>
      <w:tblGrid>
        <w:gridCol w:w="3080"/>
        <w:gridCol w:w="3081"/>
        <w:gridCol w:w="3081"/>
      </w:tblGrid>
      <w:tr w:rsidR="004C376F" w14:paraId="5B01569B" w14:textId="77777777" w:rsidTr="00B067CB">
        <w:tc>
          <w:tcPr>
            <w:tcW w:w="3080" w:type="dxa"/>
            <w:vAlign w:val="bottom"/>
          </w:tcPr>
          <w:p w14:paraId="158B1ADA" w14:textId="225DCF39" w:rsidR="004C376F" w:rsidRPr="00706CAD" w:rsidRDefault="004C376F" w:rsidP="004C376F">
            <w:pPr>
              <w:rPr>
                <w:b/>
                <w:bCs/>
                <w:sz w:val="28"/>
                <w:szCs w:val="28"/>
              </w:rPr>
            </w:pPr>
            <w:r w:rsidRPr="00706CAD">
              <w:rPr>
                <w:rFonts w:ascii="Arial" w:hAnsi="Arial" w:cs="Arial"/>
                <w:b/>
                <w:bCs/>
                <w:sz w:val="28"/>
                <w:szCs w:val="28"/>
              </w:rPr>
              <w:t>Epoch</w:t>
            </w:r>
          </w:p>
        </w:tc>
        <w:tc>
          <w:tcPr>
            <w:tcW w:w="3081" w:type="dxa"/>
            <w:vAlign w:val="bottom"/>
          </w:tcPr>
          <w:p w14:paraId="1491D193" w14:textId="03E38A83" w:rsidR="004C376F" w:rsidRPr="00706CAD" w:rsidRDefault="004C376F" w:rsidP="004C376F">
            <w:pPr>
              <w:rPr>
                <w:b/>
                <w:bCs/>
                <w:sz w:val="28"/>
                <w:szCs w:val="28"/>
              </w:rPr>
            </w:pPr>
            <w:r w:rsidRPr="00706CAD">
              <w:rPr>
                <w:rFonts w:ascii="Arial" w:hAnsi="Arial" w:cs="Arial"/>
                <w:b/>
                <w:bCs/>
                <w:sz w:val="28"/>
                <w:szCs w:val="28"/>
              </w:rPr>
              <w:t>Loss</w:t>
            </w:r>
          </w:p>
        </w:tc>
        <w:tc>
          <w:tcPr>
            <w:tcW w:w="3081" w:type="dxa"/>
            <w:vAlign w:val="bottom"/>
          </w:tcPr>
          <w:p w14:paraId="3921A69B" w14:textId="4B457E09" w:rsidR="004C376F" w:rsidRPr="00706CAD" w:rsidRDefault="004C376F" w:rsidP="004C376F">
            <w:pPr>
              <w:rPr>
                <w:b/>
                <w:bCs/>
                <w:sz w:val="28"/>
                <w:szCs w:val="28"/>
              </w:rPr>
            </w:pPr>
            <w:r w:rsidRPr="00706CAD">
              <w:rPr>
                <w:rFonts w:ascii="Arial" w:hAnsi="Arial" w:cs="Arial"/>
                <w:b/>
                <w:bCs/>
                <w:sz w:val="28"/>
                <w:szCs w:val="28"/>
              </w:rPr>
              <w:t>Accuracy</w:t>
            </w:r>
          </w:p>
        </w:tc>
      </w:tr>
      <w:tr w:rsidR="004C376F" w14:paraId="65F12B0B" w14:textId="77777777" w:rsidTr="00B067CB">
        <w:tc>
          <w:tcPr>
            <w:tcW w:w="3080" w:type="dxa"/>
            <w:vAlign w:val="bottom"/>
          </w:tcPr>
          <w:p w14:paraId="5D647164" w14:textId="4400ECD2" w:rsidR="004C376F" w:rsidRDefault="004C376F" w:rsidP="004C376F">
            <w:pPr>
              <w:rPr>
                <w:sz w:val="28"/>
                <w:szCs w:val="28"/>
              </w:rPr>
            </w:pPr>
            <w:r>
              <w:rPr>
                <w:rFonts w:ascii="Arial" w:hAnsi="Arial" w:cs="Arial"/>
                <w:sz w:val="20"/>
                <w:szCs w:val="20"/>
              </w:rPr>
              <w:t>0</w:t>
            </w:r>
          </w:p>
        </w:tc>
        <w:tc>
          <w:tcPr>
            <w:tcW w:w="3081" w:type="dxa"/>
            <w:vAlign w:val="bottom"/>
          </w:tcPr>
          <w:p w14:paraId="715EF78C" w14:textId="728A0E0D" w:rsidR="004C376F" w:rsidRDefault="004C376F" w:rsidP="004C376F">
            <w:pPr>
              <w:rPr>
                <w:sz w:val="28"/>
                <w:szCs w:val="28"/>
              </w:rPr>
            </w:pPr>
            <w:r>
              <w:rPr>
                <w:rFonts w:ascii="Arial" w:hAnsi="Arial" w:cs="Arial"/>
                <w:sz w:val="20"/>
                <w:szCs w:val="20"/>
              </w:rPr>
              <w:t>0.00175</w:t>
            </w:r>
          </w:p>
        </w:tc>
        <w:tc>
          <w:tcPr>
            <w:tcW w:w="3081" w:type="dxa"/>
            <w:vAlign w:val="bottom"/>
          </w:tcPr>
          <w:p w14:paraId="634B971D" w14:textId="3549F9CA" w:rsidR="004C376F" w:rsidRDefault="004C376F" w:rsidP="004C376F">
            <w:pPr>
              <w:rPr>
                <w:sz w:val="28"/>
                <w:szCs w:val="28"/>
              </w:rPr>
            </w:pPr>
            <w:r>
              <w:rPr>
                <w:rFonts w:ascii="Arial" w:hAnsi="Arial" w:cs="Arial"/>
                <w:sz w:val="20"/>
                <w:szCs w:val="20"/>
              </w:rPr>
              <w:t>-</w:t>
            </w:r>
          </w:p>
        </w:tc>
      </w:tr>
      <w:tr w:rsidR="004C376F" w14:paraId="7351E010" w14:textId="77777777" w:rsidTr="00B067CB">
        <w:tc>
          <w:tcPr>
            <w:tcW w:w="3080" w:type="dxa"/>
            <w:vAlign w:val="bottom"/>
          </w:tcPr>
          <w:p w14:paraId="700D3A55" w14:textId="720097F7" w:rsidR="004C376F" w:rsidRDefault="004C376F" w:rsidP="004C376F">
            <w:pPr>
              <w:rPr>
                <w:sz w:val="28"/>
                <w:szCs w:val="28"/>
              </w:rPr>
            </w:pPr>
            <w:r>
              <w:rPr>
                <w:rFonts w:ascii="Arial" w:hAnsi="Arial" w:cs="Arial"/>
                <w:sz w:val="20"/>
                <w:szCs w:val="20"/>
              </w:rPr>
              <w:t>5</w:t>
            </w:r>
          </w:p>
        </w:tc>
        <w:tc>
          <w:tcPr>
            <w:tcW w:w="3081" w:type="dxa"/>
            <w:vAlign w:val="bottom"/>
          </w:tcPr>
          <w:p w14:paraId="4683B9F4" w14:textId="1BD2D9EA" w:rsidR="004C376F" w:rsidRDefault="004C376F" w:rsidP="004C376F">
            <w:pPr>
              <w:rPr>
                <w:sz w:val="28"/>
                <w:szCs w:val="28"/>
              </w:rPr>
            </w:pPr>
            <w:r>
              <w:rPr>
                <w:rFonts w:ascii="Arial" w:hAnsi="Arial" w:cs="Arial"/>
                <w:sz w:val="20"/>
                <w:szCs w:val="20"/>
              </w:rPr>
              <w:t>0.0015</w:t>
            </w:r>
          </w:p>
        </w:tc>
        <w:tc>
          <w:tcPr>
            <w:tcW w:w="3081" w:type="dxa"/>
            <w:vAlign w:val="bottom"/>
          </w:tcPr>
          <w:p w14:paraId="46818ED8" w14:textId="02FEB12A" w:rsidR="004C376F" w:rsidRDefault="004C376F" w:rsidP="004C376F">
            <w:pPr>
              <w:rPr>
                <w:sz w:val="28"/>
                <w:szCs w:val="28"/>
              </w:rPr>
            </w:pPr>
            <w:r>
              <w:rPr>
                <w:rFonts w:ascii="Arial" w:hAnsi="Arial" w:cs="Arial"/>
                <w:sz w:val="20"/>
                <w:szCs w:val="20"/>
              </w:rPr>
              <w:t>-</w:t>
            </w:r>
          </w:p>
        </w:tc>
      </w:tr>
      <w:tr w:rsidR="004C376F" w14:paraId="1AAD528A" w14:textId="77777777" w:rsidTr="00B067CB">
        <w:tc>
          <w:tcPr>
            <w:tcW w:w="3080" w:type="dxa"/>
            <w:vAlign w:val="bottom"/>
          </w:tcPr>
          <w:p w14:paraId="270DBFB9" w14:textId="7FDF52D9" w:rsidR="004C376F" w:rsidRDefault="004C376F" w:rsidP="004C376F">
            <w:pPr>
              <w:rPr>
                <w:sz w:val="28"/>
                <w:szCs w:val="28"/>
              </w:rPr>
            </w:pPr>
            <w:r>
              <w:rPr>
                <w:rFonts w:ascii="Arial" w:hAnsi="Arial" w:cs="Arial"/>
                <w:sz w:val="20"/>
                <w:szCs w:val="20"/>
              </w:rPr>
              <w:t>10</w:t>
            </w:r>
          </w:p>
        </w:tc>
        <w:tc>
          <w:tcPr>
            <w:tcW w:w="3081" w:type="dxa"/>
            <w:vAlign w:val="bottom"/>
          </w:tcPr>
          <w:p w14:paraId="5580E410" w14:textId="357A50B0" w:rsidR="004C376F" w:rsidRDefault="004C376F" w:rsidP="004C376F">
            <w:pPr>
              <w:rPr>
                <w:sz w:val="28"/>
                <w:szCs w:val="28"/>
              </w:rPr>
            </w:pPr>
            <w:r>
              <w:rPr>
                <w:rFonts w:ascii="Arial" w:hAnsi="Arial" w:cs="Arial"/>
                <w:sz w:val="20"/>
                <w:szCs w:val="20"/>
              </w:rPr>
              <w:t>0.00125</w:t>
            </w:r>
          </w:p>
        </w:tc>
        <w:tc>
          <w:tcPr>
            <w:tcW w:w="3081" w:type="dxa"/>
            <w:vAlign w:val="bottom"/>
          </w:tcPr>
          <w:p w14:paraId="4CBA1B12" w14:textId="3076321A" w:rsidR="004C376F" w:rsidRDefault="004C376F" w:rsidP="004C376F">
            <w:pPr>
              <w:rPr>
                <w:sz w:val="28"/>
                <w:szCs w:val="28"/>
              </w:rPr>
            </w:pPr>
            <w:r>
              <w:rPr>
                <w:rFonts w:ascii="Arial" w:hAnsi="Arial" w:cs="Arial"/>
                <w:sz w:val="20"/>
                <w:szCs w:val="20"/>
              </w:rPr>
              <w:t>0.8</w:t>
            </w:r>
          </w:p>
        </w:tc>
      </w:tr>
      <w:tr w:rsidR="004C376F" w14:paraId="4E1CAA59" w14:textId="77777777" w:rsidTr="00B067CB">
        <w:tc>
          <w:tcPr>
            <w:tcW w:w="3080" w:type="dxa"/>
            <w:vAlign w:val="bottom"/>
          </w:tcPr>
          <w:p w14:paraId="0644392D" w14:textId="416CD1D5" w:rsidR="004C376F" w:rsidRDefault="004C376F" w:rsidP="004C376F">
            <w:pPr>
              <w:rPr>
                <w:sz w:val="28"/>
                <w:szCs w:val="28"/>
              </w:rPr>
            </w:pPr>
            <w:r>
              <w:rPr>
                <w:rFonts w:ascii="Arial" w:hAnsi="Arial" w:cs="Arial"/>
                <w:sz w:val="20"/>
                <w:szCs w:val="20"/>
              </w:rPr>
              <w:t>15</w:t>
            </w:r>
          </w:p>
        </w:tc>
        <w:tc>
          <w:tcPr>
            <w:tcW w:w="3081" w:type="dxa"/>
            <w:vAlign w:val="bottom"/>
          </w:tcPr>
          <w:p w14:paraId="025219F1" w14:textId="06BAAFAD" w:rsidR="004C376F" w:rsidRDefault="004C376F" w:rsidP="004C376F">
            <w:pPr>
              <w:rPr>
                <w:sz w:val="28"/>
                <w:szCs w:val="28"/>
              </w:rPr>
            </w:pPr>
            <w:r>
              <w:rPr>
                <w:rFonts w:ascii="Arial" w:hAnsi="Arial" w:cs="Arial"/>
                <w:sz w:val="20"/>
                <w:szCs w:val="20"/>
              </w:rPr>
              <w:t>0.001</w:t>
            </w:r>
          </w:p>
        </w:tc>
        <w:tc>
          <w:tcPr>
            <w:tcW w:w="3081" w:type="dxa"/>
            <w:vAlign w:val="bottom"/>
          </w:tcPr>
          <w:p w14:paraId="22B9D492" w14:textId="42F2246A" w:rsidR="004C376F" w:rsidRDefault="004C376F" w:rsidP="004C376F">
            <w:pPr>
              <w:rPr>
                <w:sz w:val="28"/>
                <w:szCs w:val="28"/>
              </w:rPr>
            </w:pPr>
            <w:r>
              <w:rPr>
                <w:rFonts w:ascii="Arial" w:hAnsi="Arial" w:cs="Arial"/>
                <w:sz w:val="20"/>
                <w:szCs w:val="20"/>
              </w:rPr>
              <w:t>0.6</w:t>
            </w:r>
          </w:p>
        </w:tc>
      </w:tr>
      <w:tr w:rsidR="000147D4" w14:paraId="3B14C2C8" w14:textId="77777777" w:rsidTr="00B067CB">
        <w:tc>
          <w:tcPr>
            <w:tcW w:w="3080" w:type="dxa"/>
            <w:vAlign w:val="bottom"/>
          </w:tcPr>
          <w:p w14:paraId="4344CD22" w14:textId="2853DC54" w:rsidR="000147D4" w:rsidRDefault="000147D4" w:rsidP="000147D4">
            <w:pPr>
              <w:rPr>
                <w:rFonts w:ascii="Arial" w:hAnsi="Arial" w:cs="Arial"/>
                <w:sz w:val="20"/>
                <w:szCs w:val="20"/>
              </w:rPr>
            </w:pPr>
            <w:r>
              <w:rPr>
                <w:rFonts w:ascii="Arial" w:hAnsi="Arial" w:cs="Arial"/>
                <w:sz w:val="20"/>
                <w:szCs w:val="20"/>
              </w:rPr>
              <w:t>20</w:t>
            </w:r>
          </w:p>
        </w:tc>
        <w:tc>
          <w:tcPr>
            <w:tcW w:w="3081" w:type="dxa"/>
            <w:vAlign w:val="bottom"/>
          </w:tcPr>
          <w:p w14:paraId="417E6618" w14:textId="34384F9E" w:rsidR="000147D4" w:rsidRDefault="000147D4" w:rsidP="000147D4">
            <w:pPr>
              <w:rPr>
                <w:rFonts w:ascii="Arial" w:hAnsi="Arial" w:cs="Arial"/>
                <w:sz w:val="20"/>
                <w:szCs w:val="20"/>
              </w:rPr>
            </w:pPr>
            <w:r>
              <w:rPr>
                <w:rFonts w:ascii="Arial" w:hAnsi="Arial" w:cs="Arial"/>
                <w:sz w:val="20"/>
                <w:szCs w:val="20"/>
              </w:rPr>
              <w:t>0.00075</w:t>
            </w:r>
          </w:p>
        </w:tc>
        <w:tc>
          <w:tcPr>
            <w:tcW w:w="3081" w:type="dxa"/>
            <w:vAlign w:val="bottom"/>
          </w:tcPr>
          <w:p w14:paraId="291F9145" w14:textId="6F5336B7" w:rsidR="000147D4" w:rsidRDefault="000147D4" w:rsidP="000147D4">
            <w:pPr>
              <w:rPr>
                <w:rFonts w:ascii="Arial" w:hAnsi="Arial" w:cs="Arial"/>
                <w:sz w:val="20"/>
                <w:szCs w:val="20"/>
              </w:rPr>
            </w:pPr>
            <w:r>
              <w:rPr>
                <w:rFonts w:ascii="Arial" w:hAnsi="Arial" w:cs="Arial"/>
                <w:sz w:val="20"/>
                <w:szCs w:val="20"/>
              </w:rPr>
              <w:t>0.5</w:t>
            </w:r>
          </w:p>
        </w:tc>
      </w:tr>
      <w:tr w:rsidR="000147D4" w14:paraId="1AF67347" w14:textId="77777777" w:rsidTr="00B067CB">
        <w:tc>
          <w:tcPr>
            <w:tcW w:w="3080" w:type="dxa"/>
            <w:vAlign w:val="bottom"/>
          </w:tcPr>
          <w:p w14:paraId="53354587" w14:textId="6666EDE9" w:rsidR="000147D4" w:rsidRDefault="000147D4" w:rsidP="000147D4">
            <w:pPr>
              <w:rPr>
                <w:rFonts w:ascii="Arial" w:hAnsi="Arial" w:cs="Arial"/>
                <w:sz w:val="20"/>
                <w:szCs w:val="20"/>
              </w:rPr>
            </w:pPr>
            <w:r>
              <w:rPr>
                <w:rFonts w:ascii="Arial" w:hAnsi="Arial" w:cs="Arial"/>
                <w:sz w:val="20"/>
                <w:szCs w:val="20"/>
              </w:rPr>
              <w:t>25</w:t>
            </w:r>
          </w:p>
        </w:tc>
        <w:tc>
          <w:tcPr>
            <w:tcW w:w="3081" w:type="dxa"/>
            <w:vAlign w:val="bottom"/>
          </w:tcPr>
          <w:p w14:paraId="3DB928A8" w14:textId="15C1DEFC" w:rsidR="000147D4" w:rsidRDefault="000147D4" w:rsidP="000147D4">
            <w:pPr>
              <w:rPr>
                <w:rFonts w:ascii="Arial" w:hAnsi="Arial" w:cs="Arial"/>
                <w:sz w:val="20"/>
                <w:szCs w:val="20"/>
              </w:rPr>
            </w:pPr>
            <w:r>
              <w:rPr>
                <w:rFonts w:ascii="Arial" w:hAnsi="Arial" w:cs="Arial"/>
                <w:sz w:val="20"/>
                <w:szCs w:val="20"/>
              </w:rPr>
              <w:t>0.0005</w:t>
            </w:r>
          </w:p>
        </w:tc>
        <w:tc>
          <w:tcPr>
            <w:tcW w:w="3081" w:type="dxa"/>
            <w:vAlign w:val="bottom"/>
          </w:tcPr>
          <w:p w14:paraId="03597BFE" w14:textId="49942D22" w:rsidR="000147D4" w:rsidRDefault="000147D4" w:rsidP="000147D4">
            <w:pPr>
              <w:rPr>
                <w:rFonts w:ascii="Arial" w:hAnsi="Arial" w:cs="Arial"/>
                <w:sz w:val="20"/>
                <w:szCs w:val="20"/>
              </w:rPr>
            </w:pPr>
            <w:r>
              <w:rPr>
                <w:rFonts w:ascii="Arial" w:hAnsi="Arial" w:cs="Arial"/>
                <w:sz w:val="20"/>
                <w:szCs w:val="20"/>
              </w:rPr>
              <w:t>0.5</w:t>
            </w:r>
          </w:p>
        </w:tc>
      </w:tr>
      <w:tr w:rsidR="000147D4" w14:paraId="4AFE919E" w14:textId="77777777" w:rsidTr="00B067CB">
        <w:tc>
          <w:tcPr>
            <w:tcW w:w="3080" w:type="dxa"/>
            <w:vAlign w:val="bottom"/>
          </w:tcPr>
          <w:p w14:paraId="32192108" w14:textId="5494450C" w:rsidR="000147D4" w:rsidRDefault="000147D4" w:rsidP="000147D4">
            <w:pPr>
              <w:rPr>
                <w:rFonts w:ascii="Arial" w:hAnsi="Arial" w:cs="Arial"/>
                <w:sz w:val="20"/>
                <w:szCs w:val="20"/>
              </w:rPr>
            </w:pPr>
            <w:r>
              <w:rPr>
                <w:rFonts w:ascii="Arial" w:hAnsi="Arial" w:cs="Arial"/>
                <w:sz w:val="20"/>
                <w:szCs w:val="20"/>
              </w:rPr>
              <w:t>30</w:t>
            </w:r>
          </w:p>
        </w:tc>
        <w:tc>
          <w:tcPr>
            <w:tcW w:w="3081" w:type="dxa"/>
            <w:vAlign w:val="bottom"/>
          </w:tcPr>
          <w:p w14:paraId="0915051A" w14:textId="5729B314" w:rsidR="000147D4" w:rsidRDefault="000147D4" w:rsidP="000147D4">
            <w:pPr>
              <w:rPr>
                <w:rFonts w:ascii="Arial" w:hAnsi="Arial" w:cs="Arial"/>
                <w:sz w:val="20"/>
                <w:szCs w:val="20"/>
              </w:rPr>
            </w:pPr>
            <w:r>
              <w:rPr>
                <w:rFonts w:ascii="Arial" w:hAnsi="Arial" w:cs="Arial"/>
                <w:sz w:val="20"/>
                <w:szCs w:val="20"/>
              </w:rPr>
              <w:t>0.00025</w:t>
            </w:r>
          </w:p>
        </w:tc>
        <w:tc>
          <w:tcPr>
            <w:tcW w:w="3081" w:type="dxa"/>
            <w:vAlign w:val="bottom"/>
          </w:tcPr>
          <w:p w14:paraId="06717E15" w14:textId="75C7D84F" w:rsidR="000147D4" w:rsidRDefault="000147D4" w:rsidP="000147D4">
            <w:pPr>
              <w:rPr>
                <w:rFonts w:ascii="Arial" w:hAnsi="Arial" w:cs="Arial"/>
                <w:sz w:val="20"/>
                <w:szCs w:val="20"/>
              </w:rPr>
            </w:pPr>
            <w:r>
              <w:rPr>
                <w:rFonts w:ascii="Arial" w:hAnsi="Arial" w:cs="Arial"/>
                <w:sz w:val="20"/>
                <w:szCs w:val="20"/>
              </w:rPr>
              <w:t>0.6</w:t>
            </w:r>
          </w:p>
        </w:tc>
      </w:tr>
      <w:tr w:rsidR="000147D4" w14:paraId="7DDB9251" w14:textId="77777777" w:rsidTr="00B067CB">
        <w:tc>
          <w:tcPr>
            <w:tcW w:w="3080" w:type="dxa"/>
            <w:vAlign w:val="bottom"/>
          </w:tcPr>
          <w:p w14:paraId="1B34F12F" w14:textId="0EC24AEF" w:rsidR="000147D4" w:rsidRDefault="000147D4" w:rsidP="000147D4">
            <w:pPr>
              <w:rPr>
                <w:rFonts w:ascii="Arial" w:hAnsi="Arial" w:cs="Arial"/>
                <w:sz w:val="20"/>
                <w:szCs w:val="20"/>
              </w:rPr>
            </w:pPr>
            <w:r>
              <w:rPr>
                <w:rFonts w:ascii="Arial" w:hAnsi="Arial" w:cs="Arial"/>
                <w:sz w:val="20"/>
                <w:szCs w:val="20"/>
              </w:rPr>
              <w:t>35</w:t>
            </w:r>
          </w:p>
        </w:tc>
        <w:tc>
          <w:tcPr>
            <w:tcW w:w="3081" w:type="dxa"/>
            <w:vAlign w:val="bottom"/>
          </w:tcPr>
          <w:p w14:paraId="59155344" w14:textId="4EC16C98" w:rsidR="000147D4" w:rsidRDefault="000147D4" w:rsidP="000147D4">
            <w:pPr>
              <w:rPr>
                <w:rFonts w:ascii="Arial" w:hAnsi="Arial" w:cs="Arial"/>
                <w:sz w:val="20"/>
                <w:szCs w:val="20"/>
              </w:rPr>
            </w:pPr>
            <w:r>
              <w:rPr>
                <w:rFonts w:ascii="Arial" w:hAnsi="Arial" w:cs="Arial"/>
                <w:sz w:val="20"/>
                <w:szCs w:val="20"/>
              </w:rPr>
              <w:t>-</w:t>
            </w:r>
          </w:p>
        </w:tc>
        <w:tc>
          <w:tcPr>
            <w:tcW w:w="3081" w:type="dxa"/>
            <w:vAlign w:val="bottom"/>
          </w:tcPr>
          <w:p w14:paraId="22284493" w14:textId="6D6FDEC7" w:rsidR="000147D4" w:rsidRDefault="000147D4" w:rsidP="000147D4">
            <w:pPr>
              <w:rPr>
                <w:rFonts w:ascii="Arial" w:hAnsi="Arial" w:cs="Arial"/>
                <w:sz w:val="20"/>
                <w:szCs w:val="20"/>
              </w:rPr>
            </w:pPr>
            <w:r>
              <w:rPr>
                <w:rFonts w:ascii="Arial" w:hAnsi="Arial" w:cs="Arial"/>
                <w:sz w:val="20"/>
                <w:szCs w:val="20"/>
              </w:rPr>
              <w:t>0.7</w:t>
            </w:r>
          </w:p>
        </w:tc>
      </w:tr>
      <w:tr w:rsidR="000147D4" w14:paraId="3C2D92B0" w14:textId="77777777" w:rsidTr="00B067CB">
        <w:tc>
          <w:tcPr>
            <w:tcW w:w="3080" w:type="dxa"/>
            <w:vAlign w:val="bottom"/>
          </w:tcPr>
          <w:p w14:paraId="6B89223D" w14:textId="77C27725" w:rsidR="000147D4" w:rsidRDefault="000147D4" w:rsidP="000147D4">
            <w:pPr>
              <w:rPr>
                <w:rFonts w:ascii="Arial" w:hAnsi="Arial" w:cs="Arial"/>
                <w:sz w:val="20"/>
                <w:szCs w:val="20"/>
              </w:rPr>
            </w:pPr>
            <w:r>
              <w:rPr>
                <w:rFonts w:ascii="Arial" w:hAnsi="Arial" w:cs="Arial"/>
                <w:sz w:val="20"/>
                <w:szCs w:val="20"/>
              </w:rPr>
              <w:t>40</w:t>
            </w:r>
          </w:p>
        </w:tc>
        <w:tc>
          <w:tcPr>
            <w:tcW w:w="3081" w:type="dxa"/>
            <w:vAlign w:val="bottom"/>
          </w:tcPr>
          <w:p w14:paraId="06F35EE5" w14:textId="7A61B435" w:rsidR="000147D4" w:rsidRDefault="000147D4" w:rsidP="000147D4">
            <w:pPr>
              <w:rPr>
                <w:rFonts w:ascii="Arial" w:hAnsi="Arial" w:cs="Arial"/>
                <w:sz w:val="20"/>
                <w:szCs w:val="20"/>
              </w:rPr>
            </w:pPr>
            <w:r>
              <w:rPr>
                <w:rFonts w:ascii="Arial" w:hAnsi="Arial" w:cs="Arial"/>
                <w:sz w:val="20"/>
                <w:szCs w:val="20"/>
              </w:rPr>
              <w:t>-</w:t>
            </w:r>
          </w:p>
        </w:tc>
        <w:tc>
          <w:tcPr>
            <w:tcW w:w="3081" w:type="dxa"/>
            <w:vAlign w:val="bottom"/>
          </w:tcPr>
          <w:p w14:paraId="418C3DD9" w14:textId="114B5981" w:rsidR="000147D4" w:rsidRDefault="000147D4" w:rsidP="000147D4">
            <w:pPr>
              <w:rPr>
                <w:rFonts w:ascii="Arial" w:hAnsi="Arial" w:cs="Arial"/>
                <w:sz w:val="20"/>
                <w:szCs w:val="20"/>
              </w:rPr>
            </w:pPr>
            <w:r>
              <w:rPr>
                <w:rFonts w:ascii="Arial" w:hAnsi="Arial" w:cs="Arial"/>
                <w:sz w:val="20"/>
                <w:szCs w:val="20"/>
              </w:rPr>
              <w:t>0.8</w:t>
            </w:r>
          </w:p>
        </w:tc>
      </w:tr>
    </w:tbl>
    <w:p w14:paraId="5F713006" w14:textId="77777777" w:rsidR="003762C6" w:rsidRDefault="003762C6">
      <w:pPr>
        <w:rPr>
          <w:sz w:val="28"/>
          <w:szCs w:val="28"/>
        </w:rPr>
      </w:pPr>
    </w:p>
    <w:p w14:paraId="323EADB8" w14:textId="41D07EA6" w:rsidR="00662F35" w:rsidRDefault="00662F35">
      <w:pPr>
        <w:rPr>
          <w:sz w:val="28"/>
          <w:szCs w:val="28"/>
        </w:rPr>
      </w:pPr>
      <w:r>
        <w:rPr>
          <w:noProof/>
          <w:sz w:val="28"/>
          <w:szCs w:val="28"/>
        </w:rPr>
        <w:drawing>
          <wp:inline distT="0" distB="0" distL="0" distR="0" wp14:anchorId="76976F5B" wp14:editId="25C4BC5F">
            <wp:extent cx="5731510" cy="2966720"/>
            <wp:effectExtent l="0" t="0" r="0" b="0"/>
            <wp:docPr id="1515655119" name="Picture 2" descr="A graph showing a loss and accuracy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55119" name="Picture 2" descr="A graph showing a loss and accuracy history"/>
                    <pic:cNvPicPr/>
                  </pic:nvPicPr>
                  <pic:blipFill>
                    <a:blip r:embed="rId12">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4E085161" w14:textId="77777777" w:rsidR="003762C6" w:rsidRDefault="003762C6">
      <w:pPr>
        <w:rPr>
          <w:sz w:val="28"/>
          <w:szCs w:val="28"/>
        </w:rPr>
      </w:pPr>
    </w:p>
    <w:p w14:paraId="5DD6D9E2" w14:textId="77777777" w:rsidR="00540E1F" w:rsidRDefault="00540E1F">
      <w:pPr>
        <w:rPr>
          <w:sz w:val="28"/>
          <w:szCs w:val="28"/>
        </w:rPr>
      </w:pPr>
    </w:p>
    <w:p w14:paraId="1E441F33" w14:textId="77777777" w:rsidR="00540E1F" w:rsidRDefault="00540E1F">
      <w:pPr>
        <w:rPr>
          <w:sz w:val="28"/>
          <w:szCs w:val="28"/>
        </w:rPr>
      </w:pPr>
    </w:p>
    <w:p w14:paraId="25DD672B" w14:textId="77777777" w:rsidR="00540E1F" w:rsidRDefault="00540E1F">
      <w:pPr>
        <w:rPr>
          <w:sz w:val="28"/>
          <w:szCs w:val="28"/>
        </w:rPr>
      </w:pPr>
    </w:p>
    <w:p w14:paraId="51F0BA6B" w14:textId="77777777" w:rsidR="00540E1F" w:rsidRDefault="00540E1F">
      <w:pPr>
        <w:rPr>
          <w:sz w:val="28"/>
          <w:szCs w:val="28"/>
        </w:rPr>
      </w:pPr>
    </w:p>
    <w:p w14:paraId="11F0EE07" w14:textId="77777777" w:rsidR="00540E1F" w:rsidRDefault="00540E1F">
      <w:pPr>
        <w:rPr>
          <w:sz w:val="28"/>
          <w:szCs w:val="28"/>
        </w:rPr>
      </w:pPr>
    </w:p>
    <w:p w14:paraId="02338692" w14:textId="77777777" w:rsidR="00540E1F" w:rsidRDefault="00540E1F">
      <w:pPr>
        <w:rPr>
          <w:sz w:val="28"/>
          <w:szCs w:val="28"/>
        </w:rPr>
      </w:pPr>
    </w:p>
    <w:p w14:paraId="269862EE" w14:textId="77777777" w:rsidR="00540E1F" w:rsidRDefault="00540E1F">
      <w:pPr>
        <w:rPr>
          <w:sz w:val="28"/>
          <w:szCs w:val="28"/>
        </w:rPr>
      </w:pPr>
    </w:p>
    <w:p w14:paraId="0D59E8FE" w14:textId="1B6C58D3" w:rsidR="00F817E3" w:rsidRDefault="00AB2D45">
      <w:pPr>
        <w:rPr>
          <w:sz w:val="28"/>
          <w:szCs w:val="28"/>
        </w:rPr>
      </w:pPr>
      <w:r w:rsidRPr="00AB2D45">
        <w:rPr>
          <w:sz w:val="28"/>
          <w:szCs w:val="28"/>
        </w:rPr>
        <w:lastRenderedPageBreak/>
        <w:t xml:space="preserve">Summarize the performance metrics obtained for logistic regression and CNN </w:t>
      </w:r>
      <w:r w:rsidR="00F817E3" w:rsidRPr="00AB2D45">
        <w:rPr>
          <w:sz w:val="28"/>
          <w:szCs w:val="28"/>
        </w:rPr>
        <w:t>models.</w:t>
      </w:r>
    </w:p>
    <w:p w14:paraId="1ACB0799" w14:textId="77777777" w:rsidR="00540E1F" w:rsidRDefault="00540E1F">
      <w:pPr>
        <w:rPr>
          <w:sz w:val="28"/>
          <w:szCs w:val="28"/>
        </w:rPr>
      </w:pPr>
    </w:p>
    <w:p w14:paraId="44655D07" w14:textId="6E262F15" w:rsidR="00A75592" w:rsidRDefault="00540E1F">
      <w:pPr>
        <w:rPr>
          <w:sz w:val="28"/>
          <w:szCs w:val="28"/>
        </w:rPr>
      </w:pPr>
      <w:r>
        <w:rPr>
          <w:noProof/>
          <w:sz w:val="28"/>
          <w:szCs w:val="28"/>
        </w:rPr>
        <w:drawing>
          <wp:inline distT="0" distB="0" distL="0" distR="0" wp14:anchorId="49E925A6" wp14:editId="5815C069">
            <wp:extent cx="5541275" cy="4160528"/>
            <wp:effectExtent l="0" t="0" r="0" b="0"/>
            <wp:docPr id="998865962" name="Picture 3" descr="A blue and orang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65962" name="Picture 3" descr="A blue and orange squares"/>
                    <pic:cNvPicPr/>
                  </pic:nvPicPr>
                  <pic:blipFill>
                    <a:blip r:embed="rId13">
                      <a:extLst>
                        <a:ext uri="{28A0092B-C50C-407E-A947-70E740481C1C}">
                          <a14:useLocalDpi xmlns:a14="http://schemas.microsoft.com/office/drawing/2010/main" val="0"/>
                        </a:ext>
                      </a:extLst>
                    </a:blip>
                    <a:stretch>
                      <a:fillRect/>
                    </a:stretch>
                  </pic:blipFill>
                  <pic:spPr>
                    <a:xfrm>
                      <a:off x="0" y="0"/>
                      <a:ext cx="5541275" cy="4160528"/>
                    </a:xfrm>
                    <a:prstGeom prst="rect">
                      <a:avLst/>
                    </a:prstGeom>
                  </pic:spPr>
                </pic:pic>
              </a:graphicData>
            </a:graphic>
          </wp:inline>
        </w:drawing>
      </w:r>
    </w:p>
    <w:p w14:paraId="7D8BFAA9" w14:textId="77777777" w:rsidR="00540E1F" w:rsidRDefault="00540E1F">
      <w:pPr>
        <w:rPr>
          <w:sz w:val="28"/>
          <w:szCs w:val="28"/>
        </w:rPr>
      </w:pPr>
    </w:p>
    <w:p w14:paraId="1A3FA04C" w14:textId="77777777" w:rsidR="00540E1F" w:rsidRDefault="00540E1F">
      <w:pPr>
        <w:rPr>
          <w:sz w:val="28"/>
          <w:szCs w:val="28"/>
        </w:rPr>
      </w:pPr>
    </w:p>
    <w:p w14:paraId="4A69B47E" w14:textId="7E1C2EE2" w:rsidR="00B56050" w:rsidRDefault="009E5AE6">
      <w:pPr>
        <w:rPr>
          <w:sz w:val="28"/>
          <w:szCs w:val="28"/>
        </w:rPr>
      </w:pPr>
      <w:r w:rsidRPr="009E5AE6">
        <w:rPr>
          <w:sz w:val="28"/>
          <w:szCs w:val="28"/>
        </w:rPr>
        <w:t>We observe that the CNN model outperforms logistic regression in terms of accuracy and other performance metrics. The enhanced capability of CNN to capture spatial patterns in EEG signals contributes to its superior perform</w:t>
      </w:r>
      <w:r w:rsidR="006A4D18">
        <w:rPr>
          <w:sz w:val="28"/>
          <w:szCs w:val="28"/>
        </w:rPr>
        <w:t>ance.</w:t>
      </w:r>
    </w:p>
    <w:p w14:paraId="629455D8" w14:textId="77777777" w:rsidR="006A4D18" w:rsidRDefault="006A4D18">
      <w:pPr>
        <w:rPr>
          <w:sz w:val="28"/>
          <w:szCs w:val="28"/>
        </w:rPr>
      </w:pPr>
    </w:p>
    <w:p w14:paraId="0569B93D" w14:textId="77777777" w:rsidR="006A4D18" w:rsidRPr="009E5AE6" w:rsidRDefault="006A4D18">
      <w:pPr>
        <w:rPr>
          <w:sz w:val="28"/>
          <w:szCs w:val="28"/>
        </w:rPr>
      </w:pPr>
    </w:p>
    <w:p w14:paraId="7A74A27D" w14:textId="77777777" w:rsidR="00540E1F" w:rsidRDefault="00540E1F" w:rsidP="00FC43CA">
      <w:pPr>
        <w:ind w:left="-142"/>
        <w:rPr>
          <w:sz w:val="32"/>
          <w:szCs w:val="32"/>
        </w:rPr>
      </w:pPr>
    </w:p>
    <w:p w14:paraId="4B7AAFB2" w14:textId="77777777" w:rsidR="00540E1F" w:rsidRDefault="00540E1F" w:rsidP="00FC43CA">
      <w:pPr>
        <w:ind w:left="-142"/>
        <w:rPr>
          <w:sz w:val="32"/>
          <w:szCs w:val="32"/>
        </w:rPr>
      </w:pPr>
    </w:p>
    <w:p w14:paraId="3CB2A960" w14:textId="77777777" w:rsidR="00540E1F" w:rsidRDefault="00540E1F" w:rsidP="00FC43CA">
      <w:pPr>
        <w:ind w:left="-142"/>
        <w:rPr>
          <w:sz w:val="32"/>
          <w:szCs w:val="32"/>
        </w:rPr>
      </w:pPr>
    </w:p>
    <w:p w14:paraId="7F7B48BE" w14:textId="3CB3117C" w:rsidR="00FC43CA" w:rsidRPr="00FC43CA" w:rsidRDefault="00FC43CA" w:rsidP="00FC43CA">
      <w:pPr>
        <w:ind w:left="-142"/>
        <w:rPr>
          <w:sz w:val="32"/>
          <w:szCs w:val="32"/>
        </w:rPr>
      </w:pPr>
      <w:r w:rsidRPr="00FC43CA">
        <w:rPr>
          <w:sz w:val="32"/>
          <w:szCs w:val="32"/>
        </w:rPr>
        <w:lastRenderedPageBreak/>
        <w:t>Insights from Results</w:t>
      </w:r>
    </w:p>
    <w:p w14:paraId="37A2B04A" w14:textId="77777777" w:rsidR="00FC43CA" w:rsidRPr="00FC43CA" w:rsidRDefault="00FC43CA" w:rsidP="00FC43CA">
      <w:pPr>
        <w:ind w:left="-142"/>
        <w:rPr>
          <w:sz w:val="28"/>
          <w:szCs w:val="28"/>
        </w:rPr>
      </w:pPr>
      <w:r w:rsidRPr="00FC43CA">
        <w:rPr>
          <w:sz w:val="28"/>
          <w:szCs w:val="28"/>
        </w:rPr>
        <w:t>The results highlight the effectiveness of deep learning models, particularly CNN, in EEG workload classification. The CNN model's ability to automatically learn relevant features from raw EEG data contributes to its superior performance compared to traditional machine learning approaches.</w:t>
      </w:r>
    </w:p>
    <w:p w14:paraId="7751C5BF" w14:textId="77777777" w:rsidR="00FC43CA" w:rsidRPr="00FC43CA" w:rsidRDefault="00FC43CA" w:rsidP="00FC43CA">
      <w:pPr>
        <w:ind w:left="-142"/>
        <w:rPr>
          <w:sz w:val="28"/>
          <w:szCs w:val="28"/>
        </w:rPr>
      </w:pPr>
    </w:p>
    <w:p w14:paraId="171C1970" w14:textId="02792C34" w:rsidR="00FC43CA" w:rsidRPr="00FC43CA" w:rsidRDefault="00FC43CA" w:rsidP="00FC43CA">
      <w:pPr>
        <w:ind w:left="-142"/>
        <w:rPr>
          <w:sz w:val="32"/>
          <w:szCs w:val="32"/>
        </w:rPr>
      </w:pPr>
      <w:r w:rsidRPr="00FC43CA">
        <w:rPr>
          <w:sz w:val="32"/>
          <w:szCs w:val="32"/>
        </w:rPr>
        <w:t>Limitations and Future Directions</w:t>
      </w:r>
    </w:p>
    <w:p w14:paraId="3AA5C441" w14:textId="2C08AAA4" w:rsidR="00FC43CA" w:rsidRPr="00FC43CA" w:rsidRDefault="00FC43CA" w:rsidP="00FC43CA">
      <w:pPr>
        <w:ind w:left="-142"/>
        <w:rPr>
          <w:sz w:val="28"/>
          <w:szCs w:val="28"/>
        </w:rPr>
      </w:pPr>
      <w:r w:rsidRPr="00FC43CA">
        <w:rPr>
          <w:sz w:val="28"/>
          <w:szCs w:val="28"/>
        </w:rPr>
        <w:t>Despite the promising results, there are limitations to be addressed, such as model interpretability and generalizability to diverse datasets. Future research could explore ensemble methods and transfer learning techniques to further improve classification performance.</w:t>
      </w:r>
    </w:p>
    <w:p w14:paraId="7B69C436" w14:textId="77777777" w:rsidR="00B836B6" w:rsidRDefault="00B836B6" w:rsidP="00A73BF7">
      <w:pPr>
        <w:ind w:left="-142"/>
        <w:rPr>
          <w:b/>
          <w:bCs/>
          <w:sz w:val="36"/>
          <w:szCs w:val="36"/>
        </w:rPr>
      </w:pPr>
    </w:p>
    <w:p w14:paraId="4B81C4A2" w14:textId="1D2DA6EE" w:rsidR="00A73BF7" w:rsidRDefault="00A33827" w:rsidP="00A73BF7">
      <w:pPr>
        <w:ind w:left="-142"/>
        <w:rPr>
          <w:b/>
          <w:bCs/>
          <w:sz w:val="36"/>
          <w:szCs w:val="36"/>
        </w:rPr>
      </w:pPr>
      <w:r>
        <w:rPr>
          <w:b/>
          <w:bCs/>
          <w:sz w:val="36"/>
          <w:szCs w:val="36"/>
        </w:rPr>
        <w:t>5)</w:t>
      </w:r>
      <w:r w:rsidR="00296104">
        <w:rPr>
          <w:b/>
          <w:bCs/>
          <w:sz w:val="36"/>
          <w:szCs w:val="36"/>
        </w:rPr>
        <w:t>Con</w:t>
      </w:r>
      <w:r>
        <w:rPr>
          <w:b/>
          <w:bCs/>
          <w:sz w:val="36"/>
          <w:szCs w:val="36"/>
        </w:rPr>
        <w:t>clusions</w:t>
      </w:r>
    </w:p>
    <w:p w14:paraId="08BAB6B4" w14:textId="2C0DDE3E" w:rsidR="001E01F0" w:rsidRDefault="00822931" w:rsidP="00A73BF7">
      <w:pPr>
        <w:ind w:left="-142"/>
        <w:rPr>
          <w:sz w:val="28"/>
          <w:szCs w:val="28"/>
        </w:rPr>
      </w:pPr>
      <w:r w:rsidRPr="00822931">
        <w:rPr>
          <w:sz w:val="28"/>
          <w:szCs w:val="28"/>
        </w:rPr>
        <w:t>This study demonstrates the efficacy of deep learning models, specifically CNN, in EEG workload classification. The CNN model achieved higher accuracy and performance metrics compared to logistic regression, highlighting the importance of leveraging deep learning techniques for EEG-based tasks.</w:t>
      </w:r>
    </w:p>
    <w:p w14:paraId="7E041325" w14:textId="77777777" w:rsidR="00822931" w:rsidRDefault="00822931" w:rsidP="00A73BF7">
      <w:pPr>
        <w:ind w:left="-142"/>
        <w:rPr>
          <w:sz w:val="28"/>
          <w:szCs w:val="28"/>
        </w:rPr>
      </w:pPr>
    </w:p>
    <w:p w14:paraId="09EBF73F" w14:textId="3D7CE24E" w:rsidR="00A33827" w:rsidRDefault="00EF6D96" w:rsidP="00EF6D96">
      <w:pPr>
        <w:ind w:left="-142"/>
        <w:rPr>
          <w:b/>
          <w:bCs/>
          <w:sz w:val="36"/>
          <w:szCs w:val="36"/>
        </w:rPr>
      </w:pPr>
      <w:r w:rsidRPr="006203CB">
        <w:rPr>
          <w:b/>
          <w:bCs/>
          <w:sz w:val="36"/>
          <w:szCs w:val="36"/>
        </w:rPr>
        <w:t>6)Reflections</w:t>
      </w:r>
    </w:p>
    <w:p w14:paraId="66342B1A" w14:textId="1E74A81D" w:rsidR="006203CB" w:rsidRDefault="00D03710" w:rsidP="00EF6D96">
      <w:pPr>
        <w:ind w:left="-142"/>
        <w:rPr>
          <w:sz w:val="28"/>
          <w:szCs w:val="28"/>
        </w:rPr>
      </w:pPr>
      <w:r w:rsidRPr="00D03710">
        <w:rPr>
          <w:sz w:val="28"/>
          <w:szCs w:val="28"/>
        </w:rPr>
        <w:t>Our reflection on the study encompasses insights gained, challenges faced, and lessons learned during the research process. We discuss potential improvements and considerations for future work.</w:t>
      </w:r>
    </w:p>
    <w:p w14:paraId="55D3E965" w14:textId="77777777" w:rsidR="00D03710" w:rsidRDefault="00D03710" w:rsidP="00EF6D96">
      <w:pPr>
        <w:ind w:left="-142"/>
        <w:rPr>
          <w:sz w:val="28"/>
          <w:szCs w:val="28"/>
        </w:rPr>
      </w:pPr>
    </w:p>
    <w:p w14:paraId="7AE4C614" w14:textId="77777777" w:rsidR="00C06BCA" w:rsidRDefault="00C06BCA" w:rsidP="00EF6D96">
      <w:pPr>
        <w:ind w:left="-142"/>
        <w:rPr>
          <w:b/>
          <w:bCs/>
          <w:sz w:val="36"/>
          <w:szCs w:val="36"/>
        </w:rPr>
      </w:pPr>
    </w:p>
    <w:p w14:paraId="6B1D82CA" w14:textId="77777777" w:rsidR="00C06BCA" w:rsidRDefault="00C06BCA" w:rsidP="00EF6D96">
      <w:pPr>
        <w:ind w:left="-142"/>
        <w:rPr>
          <w:b/>
          <w:bCs/>
          <w:sz w:val="36"/>
          <w:szCs w:val="36"/>
        </w:rPr>
      </w:pPr>
    </w:p>
    <w:p w14:paraId="461C1C60" w14:textId="77777777" w:rsidR="00C06BCA" w:rsidRDefault="00C06BCA" w:rsidP="00EF6D96">
      <w:pPr>
        <w:ind w:left="-142"/>
        <w:rPr>
          <w:b/>
          <w:bCs/>
          <w:sz w:val="36"/>
          <w:szCs w:val="36"/>
        </w:rPr>
      </w:pPr>
    </w:p>
    <w:p w14:paraId="30DB18D5" w14:textId="77777777" w:rsidR="00C06BCA" w:rsidRDefault="00C06BCA" w:rsidP="00EF6D96">
      <w:pPr>
        <w:ind w:left="-142"/>
        <w:rPr>
          <w:b/>
          <w:bCs/>
          <w:sz w:val="36"/>
          <w:szCs w:val="36"/>
        </w:rPr>
      </w:pPr>
    </w:p>
    <w:p w14:paraId="6022E82A" w14:textId="3F79706F" w:rsidR="00D03710" w:rsidRDefault="00EC216D" w:rsidP="00EF6D96">
      <w:pPr>
        <w:ind w:left="-142"/>
        <w:rPr>
          <w:b/>
          <w:bCs/>
          <w:sz w:val="36"/>
          <w:szCs w:val="36"/>
        </w:rPr>
      </w:pPr>
      <w:r>
        <w:rPr>
          <w:b/>
          <w:bCs/>
          <w:sz w:val="36"/>
          <w:szCs w:val="36"/>
        </w:rPr>
        <w:lastRenderedPageBreak/>
        <w:t>7)References</w:t>
      </w:r>
    </w:p>
    <w:p w14:paraId="6990A70C" w14:textId="77777777" w:rsidR="001640FE" w:rsidRDefault="001640FE" w:rsidP="006722BF">
      <w:pPr>
        <w:ind w:left="-142"/>
        <w:rPr>
          <w:sz w:val="28"/>
          <w:szCs w:val="28"/>
        </w:rPr>
      </w:pPr>
    </w:p>
    <w:p w14:paraId="5318F51B" w14:textId="736E4D19" w:rsidR="006722BF" w:rsidRPr="006722BF" w:rsidRDefault="00B42253" w:rsidP="006722BF">
      <w:pPr>
        <w:ind w:left="-142"/>
        <w:rPr>
          <w:sz w:val="28"/>
          <w:szCs w:val="28"/>
        </w:rPr>
      </w:pPr>
      <w:r>
        <w:rPr>
          <w:sz w:val="28"/>
          <w:szCs w:val="28"/>
        </w:rPr>
        <w:t xml:space="preserve">1. </w:t>
      </w:r>
      <w:proofErr w:type="spellStart"/>
      <w:r w:rsidR="006722BF" w:rsidRPr="006722BF">
        <w:rPr>
          <w:sz w:val="28"/>
          <w:szCs w:val="28"/>
        </w:rPr>
        <w:t>Lecun</w:t>
      </w:r>
      <w:proofErr w:type="spellEnd"/>
      <w:r w:rsidR="006722BF" w:rsidRPr="006722BF">
        <w:rPr>
          <w:sz w:val="28"/>
          <w:szCs w:val="28"/>
        </w:rPr>
        <w:t>, Y., Bengio, Y., &amp; Hinton, G. (2015). Deep learning. Nature, 521(7553), 436-444.</w:t>
      </w:r>
    </w:p>
    <w:p w14:paraId="7AAA543B" w14:textId="77777777" w:rsidR="001640FE" w:rsidRDefault="001640FE" w:rsidP="00AD48FB">
      <w:pPr>
        <w:rPr>
          <w:sz w:val="28"/>
          <w:szCs w:val="28"/>
        </w:rPr>
      </w:pPr>
    </w:p>
    <w:p w14:paraId="682DA692" w14:textId="19375451" w:rsidR="006722BF" w:rsidRPr="006722BF" w:rsidRDefault="00B42253" w:rsidP="00AD48FB">
      <w:pPr>
        <w:rPr>
          <w:sz w:val="28"/>
          <w:szCs w:val="28"/>
        </w:rPr>
      </w:pPr>
      <w:r>
        <w:rPr>
          <w:sz w:val="28"/>
          <w:szCs w:val="28"/>
        </w:rPr>
        <w:t xml:space="preserve">2. </w:t>
      </w:r>
      <w:proofErr w:type="spellStart"/>
      <w:r w:rsidR="006722BF" w:rsidRPr="006722BF">
        <w:rPr>
          <w:sz w:val="28"/>
          <w:szCs w:val="28"/>
        </w:rPr>
        <w:t>Schmidhuber</w:t>
      </w:r>
      <w:proofErr w:type="spellEnd"/>
      <w:r w:rsidR="006722BF" w:rsidRPr="006722BF">
        <w:rPr>
          <w:sz w:val="28"/>
          <w:szCs w:val="28"/>
        </w:rPr>
        <w:t>, J. (2015). Deep learning in neural networks: An overview. Neural Networks, 61, 85-117.</w:t>
      </w:r>
    </w:p>
    <w:p w14:paraId="51B2DFD9" w14:textId="77777777" w:rsidR="001640FE" w:rsidRDefault="001640FE" w:rsidP="00AD48FB">
      <w:pPr>
        <w:rPr>
          <w:sz w:val="28"/>
          <w:szCs w:val="28"/>
        </w:rPr>
      </w:pPr>
    </w:p>
    <w:p w14:paraId="10CB0BCA" w14:textId="56425F46" w:rsidR="00ED682E" w:rsidRDefault="00B42253" w:rsidP="00AD48FB">
      <w:pPr>
        <w:rPr>
          <w:sz w:val="28"/>
          <w:szCs w:val="28"/>
        </w:rPr>
      </w:pPr>
      <w:r>
        <w:rPr>
          <w:sz w:val="28"/>
          <w:szCs w:val="28"/>
        </w:rPr>
        <w:t xml:space="preserve">3. </w:t>
      </w:r>
      <w:r w:rsidR="006722BF" w:rsidRPr="006722BF">
        <w:rPr>
          <w:sz w:val="28"/>
          <w:szCs w:val="28"/>
        </w:rPr>
        <w:t xml:space="preserve">James, G., Witten, D., Hastie, T., &amp; </w:t>
      </w:r>
      <w:proofErr w:type="spellStart"/>
      <w:r w:rsidR="006722BF" w:rsidRPr="006722BF">
        <w:rPr>
          <w:sz w:val="28"/>
          <w:szCs w:val="28"/>
        </w:rPr>
        <w:t>Tibshirani</w:t>
      </w:r>
      <w:proofErr w:type="spellEnd"/>
      <w:r w:rsidR="006722BF" w:rsidRPr="006722BF">
        <w:rPr>
          <w:sz w:val="28"/>
          <w:szCs w:val="28"/>
        </w:rPr>
        <w:t>, R. (2013). An introduction to statistical learning with applications in R (Vol. 112). Springer. (This reference covers Logistic Regression)</w:t>
      </w:r>
    </w:p>
    <w:p w14:paraId="79243D1A" w14:textId="77777777" w:rsidR="001640FE" w:rsidRDefault="001640FE" w:rsidP="00AD48FB">
      <w:pPr>
        <w:rPr>
          <w:sz w:val="28"/>
          <w:szCs w:val="28"/>
        </w:rPr>
      </w:pPr>
    </w:p>
    <w:p w14:paraId="4A172ED4" w14:textId="3A8E1E11" w:rsidR="00ED682E" w:rsidRPr="006722BF" w:rsidRDefault="00ED682E" w:rsidP="00AD48FB">
      <w:pPr>
        <w:rPr>
          <w:sz w:val="28"/>
          <w:szCs w:val="28"/>
        </w:rPr>
      </w:pPr>
      <w:r>
        <w:rPr>
          <w:sz w:val="28"/>
          <w:szCs w:val="28"/>
        </w:rPr>
        <w:t>4.</w:t>
      </w:r>
      <w:r w:rsidRPr="00ED682E">
        <w:rPr>
          <w:sz w:val="28"/>
          <w:szCs w:val="28"/>
        </w:rPr>
        <w:t xml:space="preserve">Friedman, J., Hastie, T., &amp; </w:t>
      </w:r>
      <w:proofErr w:type="spellStart"/>
      <w:r w:rsidRPr="00ED682E">
        <w:rPr>
          <w:sz w:val="28"/>
          <w:szCs w:val="28"/>
        </w:rPr>
        <w:t>Tibshirani</w:t>
      </w:r>
      <w:proofErr w:type="spellEnd"/>
      <w:r w:rsidRPr="00ED682E">
        <w:rPr>
          <w:sz w:val="28"/>
          <w:szCs w:val="28"/>
        </w:rPr>
        <w:t>, R. (2001). The elements of statistical learning (Vol. 1). Springer. (This reference covers Logistic Regression)</w:t>
      </w:r>
    </w:p>
    <w:p w14:paraId="26D7A97E" w14:textId="77777777" w:rsidR="001640FE" w:rsidRDefault="001640FE" w:rsidP="00AD48FB">
      <w:pPr>
        <w:rPr>
          <w:sz w:val="28"/>
          <w:szCs w:val="28"/>
        </w:rPr>
      </w:pPr>
    </w:p>
    <w:p w14:paraId="55E760BC" w14:textId="526C7BD6" w:rsidR="006722BF" w:rsidRPr="006722BF" w:rsidRDefault="00AD48FB" w:rsidP="00AD48FB">
      <w:pPr>
        <w:rPr>
          <w:sz w:val="28"/>
          <w:szCs w:val="28"/>
        </w:rPr>
      </w:pPr>
      <w:r>
        <w:rPr>
          <w:sz w:val="28"/>
          <w:szCs w:val="28"/>
        </w:rPr>
        <w:t>5.</w:t>
      </w:r>
      <w:r w:rsidR="006722BF" w:rsidRPr="006722BF">
        <w:rPr>
          <w:sz w:val="28"/>
          <w:szCs w:val="28"/>
        </w:rPr>
        <w:t>learning (Vol. 1). Springer. (This reference covers Logistic Regression)</w:t>
      </w:r>
    </w:p>
    <w:p w14:paraId="69F40B90" w14:textId="77777777" w:rsidR="001640FE" w:rsidRDefault="001640FE" w:rsidP="00AD48FB">
      <w:pPr>
        <w:rPr>
          <w:sz w:val="28"/>
          <w:szCs w:val="28"/>
        </w:rPr>
      </w:pPr>
    </w:p>
    <w:p w14:paraId="5122951F" w14:textId="2CC057C6" w:rsidR="006722BF" w:rsidRPr="006722BF" w:rsidRDefault="00B42253" w:rsidP="00AD48FB">
      <w:pPr>
        <w:rPr>
          <w:sz w:val="28"/>
          <w:szCs w:val="28"/>
        </w:rPr>
      </w:pPr>
      <w:r>
        <w:rPr>
          <w:sz w:val="28"/>
          <w:szCs w:val="28"/>
        </w:rPr>
        <w:t xml:space="preserve">6. </w:t>
      </w:r>
      <w:r w:rsidR="006722BF" w:rsidRPr="006722BF">
        <w:rPr>
          <w:sz w:val="28"/>
          <w:szCs w:val="28"/>
        </w:rPr>
        <w:t>Goodfellow, I., Bengio, Y., &amp; Courville, A. (2016). Deep learning. MIT press.</w:t>
      </w:r>
    </w:p>
    <w:p w14:paraId="10BCC311" w14:textId="77777777" w:rsidR="001640FE" w:rsidRDefault="001640FE" w:rsidP="00AD48FB">
      <w:pPr>
        <w:rPr>
          <w:sz w:val="28"/>
          <w:szCs w:val="28"/>
        </w:rPr>
      </w:pPr>
    </w:p>
    <w:p w14:paraId="734DB602" w14:textId="34941D19" w:rsidR="006722BF" w:rsidRPr="006722BF" w:rsidRDefault="00AD48FB" w:rsidP="00AD48FB">
      <w:pPr>
        <w:rPr>
          <w:sz w:val="28"/>
          <w:szCs w:val="28"/>
        </w:rPr>
      </w:pPr>
      <w:r>
        <w:rPr>
          <w:sz w:val="28"/>
          <w:szCs w:val="28"/>
        </w:rPr>
        <w:t>7</w:t>
      </w:r>
      <w:r w:rsidR="002A7C82">
        <w:rPr>
          <w:sz w:val="28"/>
          <w:szCs w:val="28"/>
        </w:rPr>
        <w:t xml:space="preserve">. </w:t>
      </w:r>
      <w:proofErr w:type="spellStart"/>
      <w:r w:rsidR="006722BF" w:rsidRPr="006722BF">
        <w:rPr>
          <w:sz w:val="28"/>
          <w:szCs w:val="28"/>
        </w:rPr>
        <w:t>Géron</w:t>
      </w:r>
      <w:proofErr w:type="spellEnd"/>
      <w:r w:rsidR="006722BF" w:rsidRPr="006722BF">
        <w:rPr>
          <w:sz w:val="28"/>
          <w:szCs w:val="28"/>
        </w:rPr>
        <w:t xml:space="preserve">, A. (2017). Hands-on machine learning with Scikit-Learn, </w:t>
      </w:r>
      <w:proofErr w:type="spellStart"/>
      <w:r w:rsidR="006722BF" w:rsidRPr="006722BF">
        <w:rPr>
          <w:sz w:val="28"/>
          <w:szCs w:val="28"/>
        </w:rPr>
        <w:t>Keras</w:t>
      </w:r>
      <w:proofErr w:type="spellEnd"/>
      <w:r w:rsidR="006722BF" w:rsidRPr="006722BF">
        <w:rPr>
          <w:sz w:val="28"/>
          <w:szCs w:val="28"/>
        </w:rPr>
        <w:t xml:space="preserve"> &amp; TensorFlow (Concepts, tools, and techniques to build intelligent systems). O'Reilly Media. (This reference covers both CNNs and Logistic Regression)</w:t>
      </w:r>
    </w:p>
    <w:p w14:paraId="304E08FF" w14:textId="77777777" w:rsidR="001640FE" w:rsidRDefault="001640FE" w:rsidP="00AD48FB">
      <w:pPr>
        <w:rPr>
          <w:sz w:val="28"/>
          <w:szCs w:val="28"/>
        </w:rPr>
      </w:pPr>
    </w:p>
    <w:p w14:paraId="16BDE018" w14:textId="5E7B03CF" w:rsidR="006722BF" w:rsidRPr="006722BF" w:rsidRDefault="002A7C82" w:rsidP="00AD48FB">
      <w:pPr>
        <w:rPr>
          <w:sz w:val="28"/>
          <w:szCs w:val="28"/>
        </w:rPr>
      </w:pPr>
      <w:r>
        <w:rPr>
          <w:sz w:val="28"/>
          <w:szCs w:val="28"/>
        </w:rPr>
        <w:t xml:space="preserve">8. </w:t>
      </w:r>
      <w:r w:rsidR="006722BF" w:rsidRPr="006722BF">
        <w:rPr>
          <w:sz w:val="28"/>
          <w:szCs w:val="28"/>
        </w:rPr>
        <w:t>Nielsen, M. A. (2015). Neural networks and deep learning. Determination Press.</w:t>
      </w:r>
    </w:p>
    <w:p w14:paraId="7C4B1125" w14:textId="0C2D363D" w:rsidR="00DB7773" w:rsidRPr="00FC17AB" w:rsidRDefault="00DB7773" w:rsidP="002A7C82">
      <w:pPr>
        <w:rPr>
          <w:sz w:val="28"/>
          <w:szCs w:val="28"/>
        </w:rPr>
      </w:pPr>
    </w:p>
    <w:sectPr w:rsidR="00DB7773" w:rsidRPr="00FC1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2AB2F" w14:textId="77777777" w:rsidR="00DC76FC" w:rsidRDefault="00DC76FC" w:rsidP="00633E9E">
      <w:pPr>
        <w:spacing w:after="0" w:line="240" w:lineRule="auto"/>
      </w:pPr>
      <w:r>
        <w:separator/>
      </w:r>
    </w:p>
  </w:endnote>
  <w:endnote w:type="continuationSeparator" w:id="0">
    <w:p w14:paraId="62DFBC94" w14:textId="77777777" w:rsidR="00DC76FC" w:rsidRDefault="00DC76FC" w:rsidP="00633E9E">
      <w:pPr>
        <w:spacing w:after="0" w:line="240" w:lineRule="auto"/>
      </w:pPr>
      <w:r>
        <w:continuationSeparator/>
      </w:r>
    </w:p>
  </w:endnote>
  <w:endnote w:type="continuationNotice" w:id="1">
    <w:p w14:paraId="42129CCB" w14:textId="77777777" w:rsidR="00DC76FC" w:rsidRDefault="00DC76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D3DA8" w14:textId="77777777" w:rsidR="00DC76FC" w:rsidRDefault="00DC76FC" w:rsidP="00633E9E">
      <w:pPr>
        <w:spacing w:after="0" w:line="240" w:lineRule="auto"/>
      </w:pPr>
      <w:r>
        <w:separator/>
      </w:r>
    </w:p>
  </w:footnote>
  <w:footnote w:type="continuationSeparator" w:id="0">
    <w:p w14:paraId="717CA6D0" w14:textId="77777777" w:rsidR="00DC76FC" w:rsidRDefault="00DC76FC" w:rsidP="00633E9E">
      <w:pPr>
        <w:spacing w:after="0" w:line="240" w:lineRule="auto"/>
      </w:pPr>
      <w:r>
        <w:continuationSeparator/>
      </w:r>
    </w:p>
  </w:footnote>
  <w:footnote w:type="continuationNotice" w:id="1">
    <w:p w14:paraId="044922DA" w14:textId="77777777" w:rsidR="00DC76FC" w:rsidRDefault="00DC76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73BF7"/>
    <w:rsid w:val="000147D4"/>
    <w:rsid w:val="000463DC"/>
    <w:rsid w:val="000907AC"/>
    <w:rsid w:val="000A142A"/>
    <w:rsid w:val="000D3024"/>
    <w:rsid w:val="00152B6A"/>
    <w:rsid w:val="001640FE"/>
    <w:rsid w:val="0019182B"/>
    <w:rsid w:val="001B2449"/>
    <w:rsid w:val="001E01F0"/>
    <w:rsid w:val="002576FD"/>
    <w:rsid w:val="00296104"/>
    <w:rsid w:val="002A7C82"/>
    <w:rsid w:val="0030653A"/>
    <w:rsid w:val="003420EC"/>
    <w:rsid w:val="003762C6"/>
    <w:rsid w:val="003A4839"/>
    <w:rsid w:val="00444F89"/>
    <w:rsid w:val="004744BA"/>
    <w:rsid w:val="004958D3"/>
    <w:rsid w:val="004C0FA2"/>
    <w:rsid w:val="004C376F"/>
    <w:rsid w:val="004F445C"/>
    <w:rsid w:val="00540E1F"/>
    <w:rsid w:val="006203CB"/>
    <w:rsid w:val="00633E9E"/>
    <w:rsid w:val="006554AF"/>
    <w:rsid w:val="006566FB"/>
    <w:rsid w:val="00662F35"/>
    <w:rsid w:val="006640F4"/>
    <w:rsid w:val="006722BF"/>
    <w:rsid w:val="006A4D18"/>
    <w:rsid w:val="006C085F"/>
    <w:rsid w:val="00706CAD"/>
    <w:rsid w:val="00796D1B"/>
    <w:rsid w:val="00822931"/>
    <w:rsid w:val="008B0384"/>
    <w:rsid w:val="008F31C7"/>
    <w:rsid w:val="00922619"/>
    <w:rsid w:val="00925279"/>
    <w:rsid w:val="00965CFE"/>
    <w:rsid w:val="009E5AE6"/>
    <w:rsid w:val="00A33827"/>
    <w:rsid w:val="00A65F48"/>
    <w:rsid w:val="00A73BF7"/>
    <w:rsid w:val="00A75592"/>
    <w:rsid w:val="00AB2D45"/>
    <w:rsid w:val="00AB4856"/>
    <w:rsid w:val="00AC09FD"/>
    <w:rsid w:val="00AC1121"/>
    <w:rsid w:val="00AD48FB"/>
    <w:rsid w:val="00B42253"/>
    <w:rsid w:val="00B56050"/>
    <w:rsid w:val="00B67573"/>
    <w:rsid w:val="00B836B6"/>
    <w:rsid w:val="00B971A5"/>
    <w:rsid w:val="00BA1E3C"/>
    <w:rsid w:val="00C06BCA"/>
    <w:rsid w:val="00C5777B"/>
    <w:rsid w:val="00C80494"/>
    <w:rsid w:val="00D03710"/>
    <w:rsid w:val="00D34877"/>
    <w:rsid w:val="00D774FA"/>
    <w:rsid w:val="00DA065C"/>
    <w:rsid w:val="00DB7773"/>
    <w:rsid w:val="00DC76FC"/>
    <w:rsid w:val="00E13ED1"/>
    <w:rsid w:val="00E94B10"/>
    <w:rsid w:val="00EC216D"/>
    <w:rsid w:val="00ED682E"/>
    <w:rsid w:val="00EF6D96"/>
    <w:rsid w:val="00EF7370"/>
    <w:rsid w:val="00F045AB"/>
    <w:rsid w:val="00F60608"/>
    <w:rsid w:val="00F817E3"/>
    <w:rsid w:val="00F93725"/>
    <w:rsid w:val="00FB348A"/>
    <w:rsid w:val="00FC17AB"/>
    <w:rsid w:val="00FC43CA"/>
    <w:rsid w:val="2C853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B979"/>
  <w15:docId w15:val="{D60ABA6A-1721-4BE8-A0E4-15DAF059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BF7"/>
    <w:rPr>
      <w:rFonts w:eastAsiaTheme="majorEastAsia" w:cstheme="majorBidi"/>
      <w:color w:val="272727" w:themeColor="text1" w:themeTint="D8"/>
    </w:rPr>
  </w:style>
  <w:style w:type="paragraph" w:styleId="Title">
    <w:name w:val="Title"/>
    <w:basedOn w:val="Normal"/>
    <w:next w:val="Normal"/>
    <w:link w:val="TitleChar"/>
    <w:uiPriority w:val="10"/>
    <w:qFormat/>
    <w:rsid w:val="00A73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BF7"/>
    <w:pPr>
      <w:spacing w:before="160"/>
      <w:jc w:val="center"/>
    </w:pPr>
    <w:rPr>
      <w:i/>
      <w:iCs/>
      <w:color w:val="404040" w:themeColor="text1" w:themeTint="BF"/>
    </w:rPr>
  </w:style>
  <w:style w:type="character" w:customStyle="1" w:styleId="QuoteChar">
    <w:name w:val="Quote Char"/>
    <w:basedOn w:val="DefaultParagraphFont"/>
    <w:link w:val="Quote"/>
    <w:uiPriority w:val="29"/>
    <w:rsid w:val="00A73BF7"/>
    <w:rPr>
      <w:i/>
      <w:iCs/>
      <w:color w:val="404040" w:themeColor="text1" w:themeTint="BF"/>
    </w:rPr>
  </w:style>
  <w:style w:type="paragraph" w:styleId="ListParagraph">
    <w:name w:val="List Paragraph"/>
    <w:basedOn w:val="Normal"/>
    <w:uiPriority w:val="34"/>
    <w:qFormat/>
    <w:rsid w:val="00A73BF7"/>
    <w:pPr>
      <w:ind w:left="720"/>
      <w:contextualSpacing/>
    </w:pPr>
  </w:style>
  <w:style w:type="character" w:styleId="IntenseEmphasis">
    <w:name w:val="Intense Emphasis"/>
    <w:basedOn w:val="DefaultParagraphFont"/>
    <w:uiPriority w:val="21"/>
    <w:qFormat/>
    <w:rsid w:val="00A73BF7"/>
    <w:rPr>
      <w:i/>
      <w:iCs/>
      <w:color w:val="0F4761" w:themeColor="accent1" w:themeShade="BF"/>
    </w:rPr>
  </w:style>
  <w:style w:type="paragraph" w:styleId="IntenseQuote">
    <w:name w:val="Intense Quote"/>
    <w:basedOn w:val="Normal"/>
    <w:next w:val="Normal"/>
    <w:link w:val="IntenseQuoteChar"/>
    <w:uiPriority w:val="30"/>
    <w:qFormat/>
    <w:rsid w:val="00A73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BF7"/>
    <w:rPr>
      <w:i/>
      <w:iCs/>
      <w:color w:val="0F4761" w:themeColor="accent1" w:themeShade="BF"/>
    </w:rPr>
  </w:style>
  <w:style w:type="character" w:styleId="IntenseReference">
    <w:name w:val="Intense Reference"/>
    <w:basedOn w:val="DefaultParagraphFont"/>
    <w:uiPriority w:val="32"/>
    <w:qFormat/>
    <w:rsid w:val="00A73BF7"/>
    <w:rPr>
      <w:b/>
      <w:bCs/>
      <w:smallCaps/>
      <w:color w:val="0F4761" w:themeColor="accent1" w:themeShade="BF"/>
      <w:spacing w:val="5"/>
    </w:rPr>
  </w:style>
  <w:style w:type="paragraph" w:styleId="Header">
    <w:name w:val="header"/>
    <w:basedOn w:val="Normal"/>
    <w:link w:val="HeaderChar"/>
    <w:uiPriority w:val="99"/>
    <w:unhideWhenUsed/>
    <w:rsid w:val="00633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E9E"/>
  </w:style>
  <w:style w:type="paragraph" w:styleId="Footer">
    <w:name w:val="footer"/>
    <w:basedOn w:val="Normal"/>
    <w:link w:val="FooterChar"/>
    <w:uiPriority w:val="99"/>
    <w:unhideWhenUsed/>
    <w:rsid w:val="00633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E9E"/>
  </w:style>
  <w:style w:type="paragraph" w:styleId="NormalWeb">
    <w:name w:val="Normal (Web)"/>
    <w:basedOn w:val="Normal"/>
    <w:uiPriority w:val="99"/>
    <w:unhideWhenUsed/>
    <w:rsid w:val="00D3487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D34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mary-subject">
    <w:name w:val="primary-subject"/>
    <w:basedOn w:val="DefaultParagraphFont"/>
    <w:rsid w:val="00DB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669281">
      <w:bodyDiv w:val="1"/>
      <w:marLeft w:val="0"/>
      <w:marRight w:val="0"/>
      <w:marTop w:val="0"/>
      <w:marBottom w:val="0"/>
      <w:divBdr>
        <w:top w:val="none" w:sz="0" w:space="0" w:color="auto"/>
        <w:left w:val="none" w:sz="0" w:space="0" w:color="auto"/>
        <w:bottom w:val="none" w:sz="0" w:space="0" w:color="auto"/>
        <w:right w:val="none" w:sz="0" w:space="0" w:color="auto"/>
      </w:divBdr>
    </w:div>
    <w:div w:id="1083718614">
      <w:bodyDiv w:val="1"/>
      <w:marLeft w:val="0"/>
      <w:marRight w:val="0"/>
      <w:marTop w:val="0"/>
      <w:marBottom w:val="0"/>
      <w:divBdr>
        <w:top w:val="none" w:sz="0" w:space="0" w:color="auto"/>
        <w:left w:val="none" w:sz="0" w:space="0" w:color="auto"/>
        <w:bottom w:val="none" w:sz="0" w:space="0" w:color="auto"/>
        <w:right w:val="none" w:sz="0" w:space="0" w:color="auto"/>
      </w:divBdr>
    </w:div>
    <w:div w:id="112473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044168900FA4AA6C89C74861AD131" ma:contentTypeVersion="4" ma:contentTypeDescription="Create a new document." ma:contentTypeScope="" ma:versionID="d1723fd4d1215769a7a5ce58d64c1ca6">
  <xsd:schema xmlns:xsd="http://www.w3.org/2001/XMLSchema" xmlns:xs="http://www.w3.org/2001/XMLSchema" xmlns:p="http://schemas.microsoft.com/office/2006/metadata/properties" xmlns:ns3="95c223f8-68d0-4b8b-ac42-475755d6a380" targetNamespace="http://schemas.microsoft.com/office/2006/metadata/properties" ma:root="true" ma:fieldsID="efaeed68459c6694df377498e706a539" ns3:_="">
    <xsd:import namespace="95c223f8-68d0-4b8b-ac42-475755d6a38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223f8-68d0-4b8b-ac42-475755d6a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9699-1A0A-40E9-B38C-3B7C4F97D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A7A253-4157-498C-8790-050BBF9A1727}">
  <ds:schemaRefs>
    <ds:schemaRef ds:uri="http://schemas.microsoft.com/sharepoint/v3/contenttype/forms"/>
  </ds:schemaRefs>
</ds:datastoreItem>
</file>

<file path=customXml/itemProps3.xml><?xml version="1.0" encoding="utf-8"?>
<ds:datastoreItem xmlns:ds="http://schemas.openxmlformats.org/officeDocument/2006/customXml" ds:itemID="{BA0E1EF3-5407-47FC-9C02-6ACD06B94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223f8-68d0-4b8b-ac42-475755d6a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351F2-B827-41AA-AF60-43C49D96C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Sellamuthu, Karunanithi</dc:creator>
  <cp:keywords/>
  <dc:description/>
  <cp:lastModifiedBy>Sellamuthu, Karunanithi</cp:lastModifiedBy>
  <cp:revision>65</cp:revision>
  <dcterms:created xsi:type="dcterms:W3CDTF">2024-03-27T22:20:00Z</dcterms:created>
  <dcterms:modified xsi:type="dcterms:W3CDTF">2024-03-28T11:01:00Z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0x010100BF8044168900FA4AA6C89C74861AD131</vt:lpwstr>
  </property>
</Properties>
</file>