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3355" w:rsidRDefault="001014B0" w:rsidP="001014B0">
      <w:pPr>
        <w:jc w:val="center"/>
        <w:rPr>
          <w:b/>
          <w:bCs/>
        </w:rPr>
      </w:pPr>
      <w:r>
        <w:rPr>
          <w:b/>
          <w:bCs/>
        </w:rPr>
        <w:t>ABC MANUFACTURING INC</w:t>
      </w:r>
    </w:p>
    <w:p w:rsidR="001014B0" w:rsidRPr="001014B0" w:rsidRDefault="001014B0" w:rsidP="001014B0">
      <w:r w:rsidRPr="001014B0">
        <w:t>ABC Technologies is a leading manufacturer and supplier of custom, highly engineered technical plastics and lightweighting innovations for the global automotive industry. With over 50 years of experience, the company serves more than 25 original equipment manufacturer (OEM) customers worldwide through a strategically located footprint.</w:t>
      </w:r>
    </w:p>
    <w:p w:rsidR="001014B0" w:rsidRPr="001014B0" w:rsidRDefault="001014B0" w:rsidP="001014B0">
      <w:r w:rsidRPr="001014B0">
        <w:rPr>
          <w:b/>
          <w:bCs/>
        </w:rPr>
        <w:t>Product Offerings:</w:t>
      </w:r>
    </w:p>
    <w:p w:rsidR="001014B0" w:rsidRPr="001014B0" w:rsidRDefault="001014B0" w:rsidP="001014B0">
      <w:r w:rsidRPr="001014B0">
        <w:t>ABC Technologies offers three primary product groups:</w:t>
      </w:r>
    </w:p>
    <w:p w:rsidR="001014B0" w:rsidRPr="001014B0" w:rsidRDefault="001014B0" w:rsidP="001014B0">
      <w:pPr>
        <w:numPr>
          <w:ilvl w:val="0"/>
          <w:numId w:val="11"/>
        </w:numPr>
      </w:pPr>
      <w:r w:rsidRPr="001014B0">
        <w:rPr>
          <w:b/>
          <w:bCs/>
        </w:rPr>
        <w:t>Interior Systems:</w:t>
      </w:r>
      <w:r w:rsidRPr="001014B0">
        <w:t xml:space="preserve"> Components designed for vehicle interiors, focusing on aesthetics, functionality, and safety.</w:t>
      </w:r>
    </w:p>
    <w:p w:rsidR="001014B0" w:rsidRPr="001014B0" w:rsidRDefault="001014B0" w:rsidP="001014B0">
      <w:pPr>
        <w:numPr>
          <w:ilvl w:val="0"/>
          <w:numId w:val="11"/>
        </w:numPr>
      </w:pPr>
      <w:r w:rsidRPr="001014B0">
        <w:rPr>
          <w:b/>
          <w:bCs/>
        </w:rPr>
        <w:t>Exterior Systems:</w:t>
      </w:r>
      <w:r w:rsidRPr="001014B0">
        <w:t xml:space="preserve"> Parts engineered for vehicle exteriors, emphasizing durability, performance, and design.</w:t>
      </w:r>
    </w:p>
    <w:p w:rsidR="001014B0" w:rsidRPr="001014B0" w:rsidRDefault="001014B0" w:rsidP="001014B0">
      <w:pPr>
        <w:numPr>
          <w:ilvl w:val="0"/>
          <w:numId w:val="11"/>
        </w:numPr>
      </w:pPr>
      <w:r w:rsidRPr="001014B0">
        <w:rPr>
          <w:b/>
          <w:bCs/>
        </w:rPr>
        <w:t>HVAC, Fluids &amp; Other:</w:t>
      </w:r>
      <w:r w:rsidRPr="001014B0">
        <w:t xml:space="preserve"> Products related to heating, ventilation, and air conditioning systems, as well as fluid management components.</w:t>
      </w:r>
    </w:p>
    <w:p w:rsidR="001014B0" w:rsidRPr="001014B0" w:rsidRDefault="001014B0" w:rsidP="001014B0">
      <w:r w:rsidRPr="001014B0">
        <w:rPr>
          <w:b/>
          <w:bCs/>
        </w:rPr>
        <w:t>Integrated Services:</w:t>
      </w:r>
    </w:p>
    <w:p w:rsidR="001014B0" w:rsidRPr="001014B0" w:rsidRDefault="001014B0" w:rsidP="001014B0">
      <w:r w:rsidRPr="001014B0">
        <w:t>The company provides a comprehensive range of services, including:</w:t>
      </w:r>
    </w:p>
    <w:p w:rsidR="001014B0" w:rsidRPr="001014B0" w:rsidRDefault="001014B0" w:rsidP="001014B0">
      <w:pPr>
        <w:numPr>
          <w:ilvl w:val="0"/>
          <w:numId w:val="12"/>
        </w:numPr>
      </w:pPr>
      <w:r w:rsidRPr="001014B0">
        <w:rPr>
          <w:b/>
          <w:bCs/>
        </w:rPr>
        <w:t>Manufacturing:</w:t>
      </w:r>
      <w:r w:rsidRPr="001014B0">
        <w:t xml:space="preserve"> Advanced production facilities utilizing state-of-the-art technologies.</w:t>
      </w:r>
    </w:p>
    <w:p w:rsidR="001014B0" w:rsidRPr="001014B0" w:rsidRDefault="001014B0" w:rsidP="001014B0">
      <w:pPr>
        <w:numPr>
          <w:ilvl w:val="0"/>
          <w:numId w:val="12"/>
        </w:numPr>
      </w:pPr>
      <w:r w:rsidRPr="001014B0">
        <w:rPr>
          <w:b/>
          <w:bCs/>
        </w:rPr>
        <w:t>Design and Engineering:</w:t>
      </w:r>
      <w:r w:rsidRPr="001014B0">
        <w:t xml:space="preserve"> Expertise in product design and engineering to meet specific customer requirements.</w:t>
      </w:r>
    </w:p>
    <w:p w:rsidR="001014B0" w:rsidRPr="001014B0" w:rsidRDefault="001014B0" w:rsidP="001014B0">
      <w:pPr>
        <w:numPr>
          <w:ilvl w:val="0"/>
          <w:numId w:val="12"/>
        </w:numPr>
      </w:pPr>
      <w:r w:rsidRPr="001014B0">
        <w:rPr>
          <w:b/>
          <w:bCs/>
        </w:rPr>
        <w:t>Material Compounding:</w:t>
      </w:r>
      <w:r w:rsidRPr="001014B0">
        <w:t xml:space="preserve"> Development of specialized materials tailored for automotive applications.</w:t>
      </w:r>
    </w:p>
    <w:p w:rsidR="001014B0" w:rsidRPr="001014B0" w:rsidRDefault="001014B0" w:rsidP="001014B0">
      <w:pPr>
        <w:numPr>
          <w:ilvl w:val="0"/>
          <w:numId w:val="12"/>
        </w:numPr>
      </w:pPr>
      <w:r w:rsidRPr="001014B0">
        <w:rPr>
          <w:b/>
          <w:bCs/>
        </w:rPr>
        <w:t>Tooling and Equipment Building:</w:t>
      </w:r>
      <w:r w:rsidRPr="001014B0">
        <w:t xml:space="preserve"> Creation of custom tools and equipment to support manufacturing processes.</w:t>
      </w:r>
    </w:p>
    <w:p w:rsidR="001014B0" w:rsidRPr="001014B0" w:rsidRDefault="001014B0" w:rsidP="001014B0">
      <w:pPr>
        <w:numPr>
          <w:ilvl w:val="0"/>
          <w:numId w:val="12"/>
        </w:numPr>
      </w:pPr>
      <w:r w:rsidRPr="001014B0">
        <w:rPr>
          <w:b/>
          <w:bCs/>
        </w:rPr>
        <w:t>Skilled Workforce:</w:t>
      </w:r>
      <w:r w:rsidRPr="001014B0">
        <w:t xml:space="preserve"> A team of approximately 9,000 employees worldwide, including professional engineers and technicians with extensive experience. citeturn0search0</w:t>
      </w:r>
    </w:p>
    <w:p w:rsidR="001014B0" w:rsidRPr="001014B0" w:rsidRDefault="001014B0" w:rsidP="001014B0">
      <w:r w:rsidRPr="001014B0">
        <w:rPr>
          <w:b/>
          <w:bCs/>
        </w:rPr>
        <w:t>Recent Developments:</w:t>
      </w:r>
    </w:p>
    <w:p w:rsidR="001014B0" w:rsidRPr="001014B0" w:rsidRDefault="001014B0" w:rsidP="001014B0">
      <w:r w:rsidRPr="001014B0">
        <w:t>In December 2022, ABC Technologies completed the acquisition of WMG Technologies, a leading tier-1 and tier-2 supplier to major global automotive OEMs. This acquisition enhanced ABC's exteriors portfolio and strengthened its capabilities in complex tooling for injection-molded parts, lighting molds, and optic inserts.</w:t>
      </w:r>
    </w:p>
    <w:p w:rsidR="001014B0" w:rsidRPr="001014B0" w:rsidRDefault="001014B0" w:rsidP="001014B0">
      <w:r w:rsidRPr="001014B0">
        <w:rPr>
          <w:b/>
          <w:bCs/>
        </w:rPr>
        <w:t>Environmental Commitment:</w:t>
      </w:r>
    </w:p>
    <w:p w:rsidR="001014B0" w:rsidRPr="001014B0" w:rsidRDefault="001014B0" w:rsidP="001014B0">
      <w:r w:rsidRPr="001014B0">
        <w:t>ABC Technologies is dedicated to achieving carbon neutrality in both direct and indirect emissions by 2035. The company's mission and business strategy are aligned with priorities to reduce its carbon footprint and enhance environmental performance. citeturn0search5</w:t>
      </w:r>
    </w:p>
    <w:p w:rsidR="001014B0" w:rsidRPr="001014B0" w:rsidRDefault="001014B0" w:rsidP="001014B0">
      <w:r w:rsidRPr="001014B0">
        <w:rPr>
          <w:b/>
          <w:bCs/>
        </w:rPr>
        <w:t>Global Presence:</w:t>
      </w:r>
    </w:p>
    <w:p w:rsidR="001014B0" w:rsidRPr="001014B0" w:rsidRDefault="001014B0" w:rsidP="001014B0">
      <w:r w:rsidRPr="001014B0">
        <w:t>The company operates facilities across North America, including:</w:t>
      </w:r>
    </w:p>
    <w:p w:rsidR="001014B0" w:rsidRPr="001014B0" w:rsidRDefault="001014B0" w:rsidP="001014B0">
      <w:pPr>
        <w:numPr>
          <w:ilvl w:val="0"/>
          <w:numId w:val="13"/>
        </w:numPr>
      </w:pPr>
      <w:r w:rsidRPr="001014B0">
        <w:rPr>
          <w:b/>
          <w:bCs/>
        </w:rPr>
        <w:t>Canada:</w:t>
      </w:r>
      <w:r w:rsidRPr="001014B0">
        <w:t xml:space="preserve"> Ontario (Amherstburg, Brampton, Etobicoke, Mississauga, Toronto, Windsor)</w:t>
      </w:r>
    </w:p>
    <w:p w:rsidR="001014B0" w:rsidRPr="001014B0" w:rsidRDefault="001014B0" w:rsidP="001014B0">
      <w:pPr>
        <w:numPr>
          <w:ilvl w:val="0"/>
          <w:numId w:val="13"/>
        </w:numPr>
      </w:pPr>
      <w:r w:rsidRPr="001014B0">
        <w:rPr>
          <w:b/>
          <w:bCs/>
        </w:rPr>
        <w:lastRenderedPageBreak/>
        <w:t>United States:</w:t>
      </w:r>
      <w:r w:rsidRPr="001014B0">
        <w:t xml:space="preserve"> Various locations</w:t>
      </w:r>
    </w:p>
    <w:p w:rsidR="001014B0" w:rsidRPr="001014B0" w:rsidRDefault="001014B0" w:rsidP="001014B0">
      <w:pPr>
        <w:numPr>
          <w:ilvl w:val="0"/>
          <w:numId w:val="13"/>
        </w:numPr>
      </w:pPr>
      <w:r w:rsidRPr="001014B0">
        <w:rPr>
          <w:b/>
          <w:bCs/>
        </w:rPr>
        <w:t>Mexico:</w:t>
      </w:r>
      <w:r w:rsidRPr="001014B0">
        <w:t xml:space="preserve"> Multiple sites</w:t>
      </w:r>
    </w:p>
    <w:p w:rsidR="001014B0" w:rsidRDefault="001014B0" w:rsidP="001014B0">
      <w:pPr>
        <w:numPr>
          <w:ilvl w:val="0"/>
          <w:numId w:val="13"/>
        </w:numPr>
      </w:pPr>
      <w:r w:rsidRPr="001014B0">
        <w:rPr>
          <w:b/>
          <w:bCs/>
        </w:rPr>
        <w:t>Europe and Asia:</w:t>
      </w:r>
      <w:r w:rsidRPr="001014B0">
        <w:t xml:space="preserve"> Strategic locations to serve global markets</w:t>
      </w:r>
    </w:p>
    <w:p w:rsidR="00284530" w:rsidRDefault="00284530" w:rsidP="00284530">
      <w:pPr>
        <w:rPr>
          <w:b/>
          <w:bCs/>
        </w:rPr>
      </w:pPr>
    </w:p>
    <w:p w:rsidR="00284530" w:rsidRPr="00BB3355" w:rsidRDefault="00284530" w:rsidP="00284530">
      <w:r>
        <w:rPr>
          <w:b/>
          <w:bCs/>
        </w:rPr>
        <w:t>DETAILED OVERVIEW</w:t>
      </w:r>
    </w:p>
    <w:p w:rsidR="00BB3355" w:rsidRPr="00BB3355" w:rsidRDefault="00BB3355" w:rsidP="00BB3355">
      <w:r w:rsidRPr="00BB3355">
        <w:rPr>
          <w:b/>
          <w:bCs/>
        </w:rPr>
        <w:t>1. Client Overview</w:t>
      </w:r>
    </w:p>
    <w:p w:rsidR="00BB3355" w:rsidRPr="00BB3355" w:rsidRDefault="00BB3355" w:rsidP="00BB3355">
      <w:pPr>
        <w:numPr>
          <w:ilvl w:val="0"/>
          <w:numId w:val="1"/>
        </w:numPr>
      </w:pPr>
      <w:r w:rsidRPr="00BB3355">
        <w:rPr>
          <w:b/>
          <w:bCs/>
        </w:rPr>
        <w:t>Client Legal Name:</w:t>
      </w:r>
      <w:r w:rsidRPr="00BB3355">
        <w:t> ABC Manufacturing, Inc.</w:t>
      </w:r>
    </w:p>
    <w:p w:rsidR="00BB3355" w:rsidRPr="00BB3355" w:rsidRDefault="00BB3355" w:rsidP="00BB3355">
      <w:pPr>
        <w:numPr>
          <w:ilvl w:val="0"/>
          <w:numId w:val="1"/>
        </w:numPr>
      </w:pPr>
      <w:r w:rsidRPr="00BB3355">
        <w:rPr>
          <w:b/>
          <w:bCs/>
        </w:rPr>
        <w:t>DBA (Doing Business As):</w:t>
      </w:r>
      <w:r w:rsidRPr="00BB3355">
        <w:t> ABC Manufacturing</w:t>
      </w:r>
    </w:p>
    <w:p w:rsidR="00BB3355" w:rsidRPr="00BB3355" w:rsidRDefault="00BB3355" w:rsidP="00BB3355">
      <w:pPr>
        <w:numPr>
          <w:ilvl w:val="0"/>
          <w:numId w:val="1"/>
        </w:numPr>
      </w:pPr>
      <w:r w:rsidRPr="00BB3355">
        <w:rPr>
          <w:b/>
          <w:bCs/>
        </w:rPr>
        <w:t>Industry:</w:t>
      </w:r>
      <w:r w:rsidRPr="00BB3355">
        <w:t> Light Manufacturing (Specialty Metal Components)</w:t>
      </w:r>
    </w:p>
    <w:p w:rsidR="00BB3355" w:rsidRPr="00BB3355" w:rsidRDefault="00BB3355" w:rsidP="00BB3355">
      <w:pPr>
        <w:numPr>
          <w:ilvl w:val="0"/>
          <w:numId w:val="1"/>
        </w:numPr>
      </w:pPr>
      <w:r w:rsidRPr="00BB3355">
        <w:rPr>
          <w:b/>
          <w:bCs/>
        </w:rPr>
        <w:t>Business Type:</w:t>
      </w:r>
      <w:r w:rsidRPr="00BB3355">
        <w:t> Corporation (C-Corp)</w:t>
      </w:r>
    </w:p>
    <w:p w:rsidR="00BB3355" w:rsidRPr="00BB3355" w:rsidRDefault="00BB3355" w:rsidP="00BB3355">
      <w:pPr>
        <w:numPr>
          <w:ilvl w:val="0"/>
          <w:numId w:val="1"/>
        </w:numPr>
      </w:pPr>
      <w:r w:rsidRPr="00BB3355">
        <w:rPr>
          <w:b/>
          <w:bCs/>
        </w:rPr>
        <w:t>Date of Incorporation:</w:t>
      </w:r>
      <w:r w:rsidRPr="00BB3355">
        <w:t xml:space="preserve"> 2010-03-15 </w:t>
      </w:r>
    </w:p>
    <w:p w:rsidR="00BB3355" w:rsidRPr="00BB3355" w:rsidRDefault="00BB3355" w:rsidP="00BB3355">
      <w:pPr>
        <w:numPr>
          <w:ilvl w:val="0"/>
          <w:numId w:val="1"/>
        </w:numPr>
      </w:pPr>
      <w:r w:rsidRPr="00BB3355">
        <w:rPr>
          <w:b/>
          <w:bCs/>
        </w:rPr>
        <w:t>Client ID (Internal):</w:t>
      </w:r>
      <w:r w:rsidRPr="00BB3355">
        <w:t> ABC-2024-001</w:t>
      </w:r>
    </w:p>
    <w:p w:rsidR="00BB3355" w:rsidRPr="00BB3355" w:rsidRDefault="00BB3355" w:rsidP="00BB3355">
      <w:pPr>
        <w:numPr>
          <w:ilvl w:val="0"/>
          <w:numId w:val="1"/>
        </w:numPr>
      </w:pPr>
      <w:r w:rsidRPr="00BB3355">
        <w:rPr>
          <w:b/>
          <w:bCs/>
        </w:rPr>
        <w:t>Relationship Manager:</w:t>
      </w:r>
      <w:r w:rsidRPr="00BB3355">
        <w:t> Jane Doe, SVP Commercial Banking</w:t>
      </w:r>
    </w:p>
    <w:p w:rsidR="00BB3355" w:rsidRPr="00BB3355" w:rsidRDefault="00BB3355" w:rsidP="00BB3355">
      <w:r w:rsidRPr="00BB3355">
        <w:rPr>
          <w:b/>
          <w:bCs/>
        </w:rPr>
        <w:t>2. Contact Information</w:t>
      </w:r>
    </w:p>
    <w:p w:rsidR="00BB3355" w:rsidRPr="00BB3355" w:rsidRDefault="00BB3355" w:rsidP="00BB3355">
      <w:pPr>
        <w:numPr>
          <w:ilvl w:val="0"/>
          <w:numId w:val="2"/>
        </w:numPr>
      </w:pPr>
      <w:r w:rsidRPr="00BB3355">
        <w:rPr>
          <w:b/>
          <w:bCs/>
        </w:rPr>
        <w:t>Primary Contact:</w:t>
      </w:r>
      <w:r w:rsidRPr="00BB3355">
        <w:t> Robert Smith</w:t>
      </w:r>
    </w:p>
    <w:p w:rsidR="00BB3355" w:rsidRPr="00BB3355" w:rsidRDefault="00BB3355" w:rsidP="00BB3355">
      <w:pPr>
        <w:numPr>
          <w:ilvl w:val="1"/>
          <w:numId w:val="2"/>
        </w:numPr>
      </w:pPr>
      <w:r w:rsidRPr="00BB3355">
        <w:rPr>
          <w:b/>
          <w:bCs/>
        </w:rPr>
        <w:t>Title:</w:t>
      </w:r>
      <w:r w:rsidRPr="00BB3355">
        <w:t> Chief Financial Officer (CFO)</w:t>
      </w:r>
    </w:p>
    <w:p w:rsidR="00BB3355" w:rsidRPr="00BB3355" w:rsidRDefault="00BB3355" w:rsidP="00BB3355">
      <w:pPr>
        <w:numPr>
          <w:ilvl w:val="1"/>
          <w:numId w:val="2"/>
        </w:numPr>
      </w:pPr>
      <w:r w:rsidRPr="00BB3355">
        <w:rPr>
          <w:b/>
          <w:bCs/>
        </w:rPr>
        <w:t>Email:</w:t>
      </w:r>
      <w:r w:rsidRPr="00BB3355">
        <w:t> </w:t>
      </w:r>
      <w:hyperlink r:id="rId5" w:tgtFrame="_blank" w:history="1">
        <w:r w:rsidRPr="00BB3355">
          <w:rPr>
            <w:rStyle w:val="Hyperlink"/>
          </w:rPr>
          <w:t>robert.smith@abcmfg.com</w:t>
        </w:r>
      </w:hyperlink>
    </w:p>
    <w:p w:rsidR="00BB3355" w:rsidRPr="00BB3355" w:rsidRDefault="00BB3355" w:rsidP="00BB3355">
      <w:pPr>
        <w:numPr>
          <w:ilvl w:val="1"/>
          <w:numId w:val="2"/>
        </w:numPr>
      </w:pPr>
      <w:r w:rsidRPr="00BB3355">
        <w:rPr>
          <w:b/>
          <w:bCs/>
        </w:rPr>
        <w:t>Phone:</w:t>
      </w:r>
      <w:r w:rsidRPr="00BB3355">
        <w:t> (555) 123-4567</w:t>
      </w:r>
    </w:p>
    <w:p w:rsidR="00BB3355" w:rsidRPr="00BB3355" w:rsidRDefault="00BB3355" w:rsidP="00BB3355">
      <w:pPr>
        <w:numPr>
          <w:ilvl w:val="0"/>
          <w:numId w:val="2"/>
        </w:numPr>
      </w:pPr>
      <w:r w:rsidRPr="00BB3355">
        <w:rPr>
          <w:b/>
          <w:bCs/>
        </w:rPr>
        <w:t>Secondary Contact:</w:t>
      </w:r>
      <w:r w:rsidRPr="00BB3355">
        <w:t> Alice Johnson</w:t>
      </w:r>
    </w:p>
    <w:p w:rsidR="00BB3355" w:rsidRPr="00BB3355" w:rsidRDefault="00BB3355" w:rsidP="00BB3355">
      <w:pPr>
        <w:numPr>
          <w:ilvl w:val="1"/>
          <w:numId w:val="2"/>
        </w:numPr>
      </w:pPr>
      <w:r w:rsidRPr="00BB3355">
        <w:rPr>
          <w:b/>
          <w:bCs/>
        </w:rPr>
        <w:t>Title:</w:t>
      </w:r>
      <w:r w:rsidRPr="00BB3355">
        <w:t> Controller</w:t>
      </w:r>
    </w:p>
    <w:p w:rsidR="00BB3355" w:rsidRPr="00BB3355" w:rsidRDefault="00BB3355" w:rsidP="00BB3355">
      <w:pPr>
        <w:numPr>
          <w:ilvl w:val="1"/>
          <w:numId w:val="2"/>
        </w:numPr>
      </w:pPr>
      <w:r w:rsidRPr="00BB3355">
        <w:rPr>
          <w:b/>
          <w:bCs/>
        </w:rPr>
        <w:t>Email:</w:t>
      </w:r>
      <w:r w:rsidRPr="00BB3355">
        <w:t> </w:t>
      </w:r>
      <w:hyperlink r:id="rId6" w:tgtFrame="_blank" w:history="1">
        <w:r w:rsidRPr="00BB3355">
          <w:rPr>
            <w:rStyle w:val="Hyperlink"/>
          </w:rPr>
          <w:t>alice.johnson@abcmfg.com</w:t>
        </w:r>
      </w:hyperlink>
    </w:p>
    <w:p w:rsidR="00BB3355" w:rsidRPr="00BB3355" w:rsidRDefault="00BB3355" w:rsidP="00BB3355">
      <w:pPr>
        <w:numPr>
          <w:ilvl w:val="1"/>
          <w:numId w:val="2"/>
        </w:numPr>
      </w:pPr>
      <w:r w:rsidRPr="00BB3355">
        <w:rPr>
          <w:b/>
          <w:bCs/>
        </w:rPr>
        <w:t>Phone:</w:t>
      </w:r>
      <w:r w:rsidRPr="00BB3355">
        <w:t> (555) 987-6543</w:t>
      </w:r>
    </w:p>
    <w:p w:rsidR="00BB3355" w:rsidRPr="00BB3355" w:rsidRDefault="00BB3355" w:rsidP="00BB3355">
      <w:pPr>
        <w:numPr>
          <w:ilvl w:val="0"/>
          <w:numId w:val="2"/>
        </w:numPr>
      </w:pPr>
      <w:r w:rsidRPr="00BB3355">
        <w:rPr>
          <w:b/>
          <w:bCs/>
        </w:rPr>
        <w:t>Mailing Address:</w:t>
      </w:r>
      <w:r w:rsidRPr="00BB3355">
        <w:t> 123 Main Street, Anytown, CA 91234 (USA)</w:t>
      </w:r>
    </w:p>
    <w:p w:rsidR="00BB3355" w:rsidRPr="00BB3355" w:rsidRDefault="00BB3355" w:rsidP="00BB3355">
      <w:pPr>
        <w:numPr>
          <w:ilvl w:val="0"/>
          <w:numId w:val="2"/>
        </w:numPr>
      </w:pPr>
      <w:r w:rsidRPr="00BB3355">
        <w:rPr>
          <w:b/>
          <w:bCs/>
        </w:rPr>
        <w:t>Physical Address (if different):</w:t>
      </w:r>
      <w:r w:rsidRPr="00BB3355">
        <w:t> Same as Mailing Address</w:t>
      </w:r>
    </w:p>
    <w:p w:rsidR="00BB3355" w:rsidRPr="00BB3355" w:rsidRDefault="00BB3355" w:rsidP="00BB3355">
      <w:r w:rsidRPr="00BB3355">
        <w:rPr>
          <w:b/>
          <w:bCs/>
        </w:rPr>
        <w:t>3. Ownership and Legal Structure</w:t>
      </w:r>
    </w:p>
    <w:p w:rsidR="00BB3355" w:rsidRPr="00BB3355" w:rsidRDefault="00BB3355" w:rsidP="00BB3355">
      <w:pPr>
        <w:numPr>
          <w:ilvl w:val="0"/>
          <w:numId w:val="3"/>
        </w:numPr>
      </w:pPr>
      <w:r w:rsidRPr="00BB3355">
        <w:rPr>
          <w:b/>
          <w:bCs/>
        </w:rPr>
        <w:t>Ultimate Beneficial Owner(s) (UBOs):</w:t>
      </w:r>
    </w:p>
    <w:p w:rsidR="00BB3355" w:rsidRPr="00BB3355" w:rsidRDefault="00BB3355" w:rsidP="00BB3355">
      <w:pPr>
        <w:numPr>
          <w:ilvl w:val="1"/>
          <w:numId w:val="3"/>
        </w:numPr>
      </w:pPr>
      <w:r w:rsidRPr="00BB3355">
        <w:t>John Brown (45% Ownership, President &amp; CEO)</w:t>
      </w:r>
    </w:p>
    <w:p w:rsidR="00BB3355" w:rsidRPr="00BB3355" w:rsidRDefault="00BB3355" w:rsidP="00BB3355">
      <w:pPr>
        <w:numPr>
          <w:ilvl w:val="1"/>
          <w:numId w:val="3"/>
        </w:numPr>
      </w:pPr>
      <w:r w:rsidRPr="00BB3355">
        <w:t>Mary Green (30% Ownership, VP of Operations)</w:t>
      </w:r>
    </w:p>
    <w:p w:rsidR="00BB3355" w:rsidRPr="00BB3355" w:rsidRDefault="00BB3355" w:rsidP="00BB3355">
      <w:pPr>
        <w:numPr>
          <w:ilvl w:val="1"/>
          <w:numId w:val="3"/>
        </w:numPr>
      </w:pPr>
      <w:r w:rsidRPr="00BB3355">
        <w:t>Publicly Traded Company (NYSE:XYZ) (25% Ownership via Mutual Fund Holdings – managed by separate entity.)</w:t>
      </w:r>
    </w:p>
    <w:p w:rsidR="00BB3355" w:rsidRPr="00BB3355" w:rsidRDefault="00BB3355" w:rsidP="00BB3355">
      <w:pPr>
        <w:numPr>
          <w:ilvl w:val="0"/>
          <w:numId w:val="3"/>
        </w:numPr>
      </w:pPr>
      <w:r w:rsidRPr="00BB3355">
        <w:rPr>
          <w:b/>
          <w:bCs/>
        </w:rPr>
        <w:t>Key Management:</w:t>
      </w:r>
    </w:p>
    <w:p w:rsidR="00BB3355" w:rsidRPr="00BB3355" w:rsidRDefault="00BB3355" w:rsidP="00BB3355">
      <w:pPr>
        <w:numPr>
          <w:ilvl w:val="1"/>
          <w:numId w:val="3"/>
        </w:numPr>
      </w:pPr>
      <w:r w:rsidRPr="00BB3355">
        <w:lastRenderedPageBreak/>
        <w:t>John Brown (President &amp; CEO)</w:t>
      </w:r>
    </w:p>
    <w:p w:rsidR="00BB3355" w:rsidRPr="00BB3355" w:rsidRDefault="00BB3355" w:rsidP="00BB3355">
      <w:pPr>
        <w:numPr>
          <w:ilvl w:val="1"/>
          <w:numId w:val="3"/>
        </w:numPr>
      </w:pPr>
      <w:r w:rsidRPr="00BB3355">
        <w:t>Mary Green (VP of Operations)</w:t>
      </w:r>
    </w:p>
    <w:p w:rsidR="00BB3355" w:rsidRPr="00BB3355" w:rsidRDefault="00BB3355" w:rsidP="00BB3355">
      <w:pPr>
        <w:numPr>
          <w:ilvl w:val="1"/>
          <w:numId w:val="3"/>
        </w:numPr>
      </w:pPr>
      <w:r w:rsidRPr="00BB3355">
        <w:t>Robert Smith (CFO)</w:t>
      </w:r>
    </w:p>
    <w:p w:rsidR="00BB3355" w:rsidRPr="00BB3355" w:rsidRDefault="00BB3355" w:rsidP="00BB3355">
      <w:pPr>
        <w:numPr>
          <w:ilvl w:val="0"/>
          <w:numId w:val="3"/>
        </w:numPr>
      </w:pPr>
      <w:r w:rsidRPr="00BB3355">
        <w:rPr>
          <w:b/>
          <w:bCs/>
        </w:rPr>
        <w:t>Registered Agent:</w:t>
      </w:r>
      <w:r w:rsidRPr="00BB3355">
        <w:t> Corporation Service Company (CSC)</w:t>
      </w:r>
    </w:p>
    <w:p w:rsidR="00BB3355" w:rsidRPr="00BB3355" w:rsidRDefault="00BB3355" w:rsidP="00BB3355">
      <w:pPr>
        <w:numPr>
          <w:ilvl w:val="0"/>
          <w:numId w:val="3"/>
        </w:numPr>
      </w:pPr>
      <w:r w:rsidRPr="00BB3355">
        <w:rPr>
          <w:b/>
          <w:bCs/>
        </w:rPr>
        <w:t>State of Incorporation:</w:t>
      </w:r>
      <w:r w:rsidRPr="00BB3355">
        <w:t> Delaware</w:t>
      </w:r>
    </w:p>
    <w:p w:rsidR="00BB3355" w:rsidRPr="00BB3355" w:rsidRDefault="00BB3355" w:rsidP="00BB3355">
      <w:pPr>
        <w:numPr>
          <w:ilvl w:val="0"/>
          <w:numId w:val="3"/>
        </w:numPr>
      </w:pPr>
      <w:r w:rsidRPr="00BB3355">
        <w:rPr>
          <w:b/>
          <w:bCs/>
        </w:rPr>
        <w:t>Federal Tax ID (EIN):</w:t>
      </w:r>
      <w:r w:rsidRPr="00BB3355">
        <w:t> </w:t>
      </w:r>
      <w:r w:rsidR="00150EE5">
        <w:t>234823487</w:t>
      </w:r>
    </w:p>
    <w:p w:rsidR="00BB3355" w:rsidRPr="00BB3355" w:rsidRDefault="00BB3355" w:rsidP="00BB3355">
      <w:r w:rsidRPr="00BB3355">
        <w:rPr>
          <w:b/>
          <w:bCs/>
        </w:rPr>
        <w:t>4. Financial Information</w:t>
      </w:r>
    </w:p>
    <w:p w:rsidR="00BB3355" w:rsidRPr="00BB3355" w:rsidRDefault="00BB3355" w:rsidP="00BB3355">
      <w:pPr>
        <w:numPr>
          <w:ilvl w:val="0"/>
          <w:numId w:val="4"/>
        </w:numPr>
      </w:pPr>
      <w:r w:rsidRPr="00BB3355">
        <w:rPr>
          <w:b/>
          <w:bCs/>
        </w:rPr>
        <w:t>Annual Revenue (Most Recent Year):</w:t>
      </w:r>
      <w:r w:rsidRPr="00BB3355">
        <w:t> $15,000,000 USD</w:t>
      </w:r>
    </w:p>
    <w:p w:rsidR="00BB3355" w:rsidRPr="00BB3355" w:rsidRDefault="00BB3355" w:rsidP="00BB3355">
      <w:pPr>
        <w:numPr>
          <w:ilvl w:val="0"/>
          <w:numId w:val="4"/>
        </w:numPr>
      </w:pPr>
      <w:r w:rsidRPr="00BB3355">
        <w:rPr>
          <w:b/>
          <w:bCs/>
        </w:rPr>
        <w:t>Net Income (Most Recent Year):</w:t>
      </w:r>
      <w:r w:rsidRPr="00BB3355">
        <w:t> $1,500,000 USD</w:t>
      </w:r>
    </w:p>
    <w:p w:rsidR="00BB3355" w:rsidRPr="00BB3355" w:rsidRDefault="00BB3355" w:rsidP="00BB3355">
      <w:pPr>
        <w:numPr>
          <w:ilvl w:val="0"/>
          <w:numId w:val="4"/>
        </w:numPr>
      </w:pPr>
      <w:r w:rsidRPr="00BB3355">
        <w:rPr>
          <w:b/>
          <w:bCs/>
        </w:rPr>
        <w:t>Number of Employees:</w:t>
      </w:r>
      <w:r w:rsidRPr="00BB3355">
        <w:t> 75</w:t>
      </w:r>
    </w:p>
    <w:p w:rsidR="00BB3355" w:rsidRPr="00BB3355" w:rsidRDefault="00BB3355" w:rsidP="00BB3355">
      <w:pPr>
        <w:numPr>
          <w:ilvl w:val="0"/>
          <w:numId w:val="4"/>
        </w:numPr>
      </w:pPr>
      <w:r w:rsidRPr="00BB3355">
        <w:rPr>
          <w:b/>
          <w:bCs/>
        </w:rPr>
        <w:t>Primary Bank (Currently):</w:t>
      </w:r>
      <w:r w:rsidRPr="00BB3355">
        <w:t> First National Bank of Anytown</w:t>
      </w:r>
    </w:p>
    <w:p w:rsidR="00BB3355" w:rsidRPr="00BB3355" w:rsidRDefault="00BB3355" w:rsidP="00BB3355">
      <w:pPr>
        <w:numPr>
          <w:ilvl w:val="0"/>
          <w:numId w:val="4"/>
        </w:numPr>
      </w:pPr>
      <w:r w:rsidRPr="00BB3355">
        <w:rPr>
          <w:b/>
          <w:bCs/>
        </w:rPr>
        <w:t>Purpose of Account:</w:t>
      </w:r>
      <w:r w:rsidRPr="00BB3355">
        <w:t> General operating account, payroll, vendor payments, and potential future line of credit.</w:t>
      </w:r>
    </w:p>
    <w:p w:rsidR="00BB3355" w:rsidRPr="00BB3355" w:rsidRDefault="00BB3355" w:rsidP="00BB3355">
      <w:pPr>
        <w:numPr>
          <w:ilvl w:val="0"/>
          <w:numId w:val="4"/>
        </w:numPr>
      </w:pPr>
      <w:r w:rsidRPr="00BB3355">
        <w:rPr>
          <w:b/>
          <w:bCs/>
        </w:rPr>
        <w:t>Anticipated Monthly Transaction Volume:</w:t>
      </w:r>
    </w:p>
    <w:p w:rsidR="00BB3355" w:rsidRPr="00BB3355" w:rsidRDefault="00BB3355" w:rsidP="00BB3355">
      <w:pPr>
        <w:numPr>
          <w:ilvl w:val="1"/>
          <w:numId w:val="4"/>
        </w:numPr>
      </w:pPr>
      <w:r w:rsidRPr="00BB3355">
        <w:t>Credits: $1,250,000 USD</w:t>
      </w:r>
    </w:p>
    <w:p w:rsidR="00BB3355" w:rsidRPr="00BB3355" w:rsidRDefault="00BB3355" w:rsidP="00BB3355">
      <w:pPr>
        <w:numPr>
          <w:ilvl w:val="1"/>
          <w:numId w:val="4"/>
        </w:numPr>
      </w:pPr>
      <w:r w:rsidRPr="00BB3355">
        <w:t>Debits: $1,300,000 USD</w:t>
      </w:r>
    </w:p>
    <w:p w:rsidR="00BB3355" w:rsidRPr="00BB3355" w:rsidRDefault="00BB3355" w:rsidP="00BB3355">
      <w:pPr>
        <w:numPr>
          <w:ilvl w:val="0"/>
          <w:numId w:val="4"/>
        </w:numPr>
      </w:pPr>
      <w:r w:rsidRPr="00BB3355">
        <w:rPr>
          <w:b/>
          <w:bCs/>
        </w:rPr>
        <w:t>International Transactions:</w:t>
      </w:r>
      <w:r w:rsidRPr="00BB3355">
        <w:t> Yes. Primarily importing raw materials from Asia (China, South Korea).</w:t>
      </w:r>
    </w:p>
    <w:p w:rsidR="00BB3355" w:rsidRPr="00BB3355" w:rsidRDefault="00BB3355" w:rsidP="00BB3355">
      <w:r w:rsidRPr="00BB3355">
        <w:rPr>
          <w:b/>
          <w:bCs/>
        </w:rPr>
        <w:t>5. Regulatory and Compliance</w:t>
      </w:r>
    </w:p>
    <w:p w:rsidR="00BB3355" w:rsidRPr="00BB3355" w:rsidRDefault="00BB3355" w:rsidP="00BB3355">
      <w:pPr>
        <w:numPr>
          <w:ilvl w:val="0"/>
          <w:numId w:val="5"/>
        </w:numPr>
      </w:pPr>
      <w:r w:rsidRPr="00BB3355">
        <w:rPr>
          <w:b/>
          <w:bCs/>
        </w:rPr>
        <w:t>AML/KYC Compliance:</w:t>
      </w:r>
    </w:p>
    <w:p w:rsidR="00BB3355" w:rsidRPr="00BB3355" w:rsidRDefault="00BB3355" w:rsidP="00BB3355">
      <w:pPr>
        <w:numPr>
          <w:ilvl w:val="1"/>
          <w:numId w:val="5"/>
        </w:numPr>
      </w:pPr>
      <w:r w:rsidRPr="00BB3355">
        <w:t>Compliant with all applicable AML/KYC regulations.</w:t>
      </w:r>
    </w:p>
    <w:p w:rsidR="00BB3355" w:rsidRPr="00BB3355" w:rsidRDefault="00BB3355" w:rsidP="00BB3355">
      <w:pPr>
        <w:numPr>
          <w:ilvl w:val="1"/>
          <w:numId w:val="5"/>
        </w:numPr>
      </w:pPr>
      <w:r w:rsidRPr="00BB3355">
        <w:t>Written AML program in place.</w:t>
      </w:r>
    </w:p>
    <w:p w:rsidR="00BB3355" w:rsidRPr="00BB3355" w:rsidRDefault="00BB3355" w:rsidP="00BB3355">
      <w:pPr>
        <w:numPr>
          <w:ilvl w:val="1"/>
          <w:numId w:val="5"/>
        </w:numPr>
      </w:pPr>
      <w:r w:rsidRPr="00BB3355">
        <w:t>Independent AML audit conducted annually (most recent: 2023-12-31).</w:t>
      </w:r>
    </w:p>
    <w:p w:rsidR="00BB3355" w:rsidRPr="00BB3355" w:rsidRDefault="00BB3355" w:rsidP="00BB3355">
      <w:pPr>
        <w:numPr>
          <w:ilvl w:val="0"/>
          <w:numId w:val="5"/>
        </w:numPr>
      </w:pPr>
      <w:r w:rsidRPr="00BB3355">
        <w:rPr>
          <w:b/>
          <w:bCs/>
        </w:rPr>
        <w:t>OFAC Screening:</w:t>
      </w:r>
    </w:p>
    <w:p w:rsidR="00BB3355" w:rsidRPr="00BB3355" w:rsidRDefault="00BB3355" w:rsidP="00BB3355">
      <w:pPr>
        <w:numPr>
          <w:ilvl w:val="1"/>
          <w:numId w:val="5"/>
        </w:numPr>
      </w:pPr>
      <w:r w:rsidRPr="00BB3355">
        <w:t>ABC Manufacturing screens all vendors and customers against OFAC lists.</w:t>
      </w:r>
    </w:p>
    <w:p w:rsidR="00BB3355" w:rsidRPr="00BB3355" w:rsidRDefault="00BB3355" w:rsidP="00BB3355">
      <w:pPr>
        <w:numPr>
          <w:ilvl w:val="0"/>
          <w:numId w:val="5"/>
        </w:numPr>
      </w:pPr>
      <w:r w:rsidRPr="00BB3355">
        <w:rPr>
          <w:b/>
          <w:bCs/>
        </w:rPr>
        <w:t>Industry-Specific Regulations:</w:t>
      </w:r>
    </w:p>
    <w:p w:rsidR="00BB3355" w:rsidRPr="00BB3355" w:rsidRDefault="00BB3355" w:rsidP="00BB3355">
      <w:pPr>
        <w:numPr>
          <w:ilvl w:val="1"/>
          <w:numId w:val="5"/>
        </w:numPr>
      </w:pPr>
      <w:r w:rsidRPr="00BB3355">
        <w:t>Complies with all applicable environmental regulations related to light manufacturing.</w:t>
      </w:r>
    </w:p>
    <w:p w:rsidR="00BB3355" w:rsidRPr="00BB3355" w:rsidRDefault="00BB3355" w:rsidP="00BB3355">
      <w:pPr>
        <w:numPr>
          <w:ilvl w:val="1"/>
          <w:numId w:val="5"/>
        </w:numPr>
      </w:pPr>
      <w:r w:rsidRPr="00BB3355">
        <w:t>Adheres to OSHA safety standards.</w:t>
      </w:r>
    </w:p>
    <w:p w:rsidR="00BB3355" w:rsidRPr="00BB3355" w:rsidRDefault="00BB3355" w:rsidP="00BB3355">
      <w:pPr>
        <w:numPr>
          <w:ilvl w:val="0"/>
          <w:numId w:val="5"/>
        </w:numPr>
      </w:pPr>
      <w:r w:rsidRPr="00BB3355">
        <w:rPr>
          <w:b/>
          <w:bCs/>
        </w:rPr>
        <w:t>Licenses and Permits:</w:t>
      </w:r>
    </w:p>
    <w:p w:rsidR="00BB3355" w:rsidRPr="00BB3355" w:rsidRDefault="00BB3355" w:rsidP="00BB3355">
      <w:pPr>
        <w:numPr>
          <w:ilvl w:val="1"/>
          <w:numId w:val="5"/>
        </w:numPr>
      </w:pPr>
      <w:r w:rsidRPr="00BB3355">
        <w:t>Valid business license in Anytown, CA.</w:t>
      </w:r>
    </w:p>
    <w:p w:rsidR="00BB3355" w:rsidRPr="00BB3355" w:rsidRDefault="00BB3355" w:rsidP="00BB3355">
      <w:pPr>
        <w:numPr>
          <w:ilvl w:val="1"/>
          <w:numId w:val="5"/>
        </w:numPr>
      </w:pPr>
      <w:r w:rsidRPr="00BB3355">
        <w:t>All required environmental permits are current.</w:t>
      </w:r>
    </w:p>
    <w:p w:rsidR="00BB3355" w:rsidRPr="00BB3355" w:rsidRDefault="00BB3355" w:rsidP="00BB3355">
      <w:r w:rsidRPr="00BB3355">
        <w:rPr>
          <w:b/>
          <w:bCs/>
        </w:rPr>
        <w:lastRenderedPageBreak/>
        <w:t>6. Banking Services Requested</w:t>
      </w:r>
    </w:p>
    <w:p w:rsidR="00BB3355" w:rsidRPr="00BB3355" w:rsidRDefault="00BB3355" w:rsidP="00BB3355">
      <w:pPr>
        <w:numPr>
          <w:ilvl w:val="0"/>
          <w:numId w:val="6"/>
        </w:numPr>
      </w:pPr>
      <w:r w:rsidRPr="00BB3355">
        <w:rPr>
          <w:b/>
          <w:bCs/>
        </w:rPr>
        <w:t>Checking Account(s):</w:t>
      </w:r>
    </w:p>
    <w:p w:rsidR="00BB3355" w:rsidRPr="00BB3355" w:rsidRDefault="00BB3355" w:rsidP="00BB3355">
      <w:pPr>
        <w:numPr>
          <w:ilvl w:val="1"/>
          <w:numId w:val="6"/>
        </w:numPr>
      </w:pPr>
      <w:r w:rsidRPr="00BB3355">
        <w:t>Commercial Checking Account (USD)</w:t>
      </w:r>
    </w:p>
    <w:p w:rsidR="00BB3355" w:rsidRPr="00BB3355" w:rsidRDefault="00BB3355" w:rsidP="00BB3355">
      <w:pPr>
        <w:numPr>
          <w:ilvl w:val="0"/>
          <w:numId w:val="6"/>
        </w:numPr>
      </w:pPr>
      <w:r w:rsidRPr="00BB3355">
        <w:rPr>
          <w:b/>
          <w:bCs/>
        </w:rPr>
        <w:t>Online Banking:</w:t>
      </w:r>
    </w:p>
    <w:p w:rsidR="00BB3355" w:rsidRPr="00BB3355" w:rsidRDefault="00BB3355" w:rsidP="00BB3355">
      <w:pPr>
        <w:numPr>
          <w:ilvl w:val="1"/>
          <w:numId w:val="6"/>
        </w:numPr>
      </w:pPr>
      <w:r w:rsidRPr="00BB3355">
        <w:t>Full access for authorized users (Robert Smith, Alice Johnson)</w:t>
      </w:r>
    </w:p>
    <w:p w:rsidR="00BB3355" w:rsidRPr="00BB3355" w:rsidRDefault="00BB3355" w:rsidP="00BB3355">
      <w:pPr>
        <w:numPr>
          <w:ilvl w:val="1"/>
          <w:numId w:val="6"/>
        </w:numPr>
      </w:pPr>
      <w:r w:rsidRPr="00BB3355">
        <w:t>Transaction reporting, wire transfers, ACH origination</w:t>
      </w:r>
    </w:p>
    <w:p w:rsidR="00BB3355" w:rsidRPr="00BB3355" w:rsidRDefault="00BB3355" w:rsidP="00BB3355">
      <w:pPr>
        <w:numPr>
          <w:ilvl w:val="0"/>
          <w:numId w:val="6"/>
        </w:numPr>
      </w:pPr>
      <w:r w:rsidRPr="00BB3355">
        <w:rPr>
          <w:b/>
          <w:bCs/>
        </w:rPr>
        <w:t>Wire Transfers:</w:t>
      </w:r>
    </w:p>
    <w:p w:rsidR="00BB3355" w:rsidRPr="00BB3355" w:rsidRDefault="00BB3355" w:rsidP="00BB3355">
      <w:pPr>
        <w:numPr>
          <w:ilvl w:val="1"/>
          <w:numId w:val="6"/>
        </w:numPr>
      </w:pPr>
      <w:r w:rsidRPr="00BB3355">
        <w:t>Domestic and international wire transfer capabilities.</w:t>
      </w:r>
    </w:p>
    <w:p w:rsidR="00BB3355" w:rsidRPr="00BB3355" w:rsidRDefault="00BB3355" w:rsidP="00BB3355">
      <w:pPr>
        <w:numPr>
          <w:ilvl w:val="0"/>
          <w:numId w:val="6"/>
        </w:numPr>
      </w:pPr>
      <w:r w:rsidRPr="00BB3355">
        <w:rPr>
          <w:b/>
          <w:bCs/>
        </w:rPr>
        <w:t>ACH Origination:</w:t>
      </w:r>
    </w:p>
    <w:p w:rsidR="00BB3355" w:rsidRPr="00BB3355" w:rsidRDefault="00BB3355" w:rsidP="00BB3355">
      <w:pPr>
        <w:numPr>
          <w:ilvl w:val="1"/>
          <w:numId w:val="6"/>
        </w:numPr>
      </w:pPr>
      <w:r w:rsidRPr="00BB3355">
        <w:t>For payroll and vendor payments.</w:t>
      </w:r>
    </w:p>
    <w:p w:rsidR="00BB3355" w:rsidRPr="00BB3355" w:rsidRDefault="00BB3355" w:rsidP="00BB3355">
      <w:pPr>
        <w:numPr>
          <w:ilvl w:val="0"/>
          <w:numId w:val="6"/>
        </w:numPr>
      </w:pPr>
      <w:r w:rsidRPr="00BB3355">
        <w:rPr>
          <w:b/>
          <w:bCs/>
        </w:rPr>
        <w:t>Remote Deposit Capture (RDC):</w:t>
      </w:r>
    </w:p>
    <w:p w:rsidR="00BB3355" w:rsidRPr="00BB3355" w:rsidRDefault="00BB3355" w:rsidP="00BB3355">
      <w:pPr>
        <w:numPr>
          <w:ilvl w:val="1"/>
          <w:numId w:val="6"/>
        </w:numPr>
      </w:pPr>
      <w:r w:rsidRPr="00BB3355">
        <w:t>To deposit checks remotely.</w:t>
      </w:r>
    </w:p>
    <w:p w:rsidR="00BB3355" w:rsidRPr="00BB3355" w:rsidRDefault="00BB3355" w:rsidP="00BB3355">
      <w:pPr>
        <w:numPr>
          <w:ilvl w:val="0"/>
          <w:numId w:val="6"/>
        </w:numPr>
      </w:pPr>
      <w:r w:rsidRPr="00BB3355">
        <w:rPr>
          <w:b/>
          <w:bCs/>
        </w:rPr>
        <w:t>Lockbox Services (Potential Future Need):</w:t>
      </w:r>
    </w:p>
    <w:p w:rsidR="00957610" w:rsidRDefault="00BB3355" w:rsidP="00BB3355">
      <w:pPr>
        <w:numPr>
          <w:ilvl w:val="1"/>
          <w:numId w:val="6"/>
        </w:numPr>
      </w:pPr>
      <w:r w:rsidRPr="00BB3355">
        <w:t>Evaluate feasibility of lockbox services for accounts receivable.</w:t>
      </w:r>
    </w:p>
    <w:p w:rsidR="00BB3355" w:rsidRPr="00BB3355" w:rsidRDefault="00957610" w:rsidP="00957610">
      <w:r>
        <w:rPr>
          <w:b/>
          <w:bCs/>
        </w:rPr>
        <w:t>7</w:t>
      </w:r>
      <w:r w:rsidR="00BB3355" w:rsidRPr="00BB3355">
        <w:rPr>
          <w:b/>
          <w:bCs/>
        </w:rPr>
        <w:t>. Notes</w:t>
      </w:r>
    </w:p>
    <w:p w:rsidR="00BB3355" w:rsidRPr="00BB3355" w:rsidRDefault="00BB3355" w:rsidP="00BB3355">
      <w:pPr>
        <w:numPr>
          <w:ilvl w:val="0"/>
          <w:numId w:val="10"/>
        </w:numPr>
      </w:pPr>
      <w:r w:rsidRPr="00BB3355">
        <w:t>ABC Manufacturing has been a successful business for over 10 years.</w:t>
      </w:r>
    </w:p>
    <w:p w:rsidR="00BB3355" w:rsidRPr="00BB3355" w:rsidRDefault="00BB3355" w:rsidP="00BB3355">
      <w:pPr>
        <w:numPr>
          <w:ilvl w:val="0"/>
          <w:numId w:val="10"/>
        </w:numPr>
      </w:pPr>
      <w:r w:rsidRPr="00BB3355">
        <w:t>They are seeking a more sophisticated banking partner to support their growth.</w:t>
      </w:r>
    </w:p>
    <w:p w:rsidR="00BB3355" w:rsidRPr="00BB3355" w:rsidRDefault="00BB3355" w:rsidP="00BB3355">
      <w:pPr>
        <w:numPr>
          <w:ilvl w:val="0"/>
          <w:numId w:val="10"/>
        </w:numPr>
      </w:pPr>
      <w:r w:rsidRPr="00BB3355">
        <w:t>The CFO, Robert Smith, is very responsive and knowledgeable.</w:t>
      </w:r>
    </w:p>
    <w:p w:rsidR="00BB3355" w:rsidRPr="00BB3355" w:rsidRDefault="00BB3355" w:rsidP="00BB3355">
      <w:pPr>
        <w:numPr>
          <w:ilvl w:val="0"/>
          <w:numId w:val="10"/>
        </w:numPr>
      </w:pPr>
      <w:r w:rsidRPr="00BB3355">
        <w:t>Potential for f</w:t>
      </w:r>
    </w:p>
    <w:p w:rsidR="00594473" w:rsidRPr="00BB3355" w:rsidRDefault="00594473" w:rsidP="00BB3355"/>
    <w:sectPr w:rsidR="00594473" w:rsidRPr="00BB3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BE6"/>
    <w:multiLevelType w:val="multilevel"/>
    <w:tmpl w:val="2E72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E84"/>
    <w:multiLevelType w:val="multilevel"/>
    <w:tmpl w:val="FB9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A4FE5"/>
    <w:multiLevelType w:val="multilevel"/>
    <w:tmpl w:val="8210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71DF"/>
    <w:multiLevelType w:val="multilevel"/>
    <w:tmpl w:val="970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F427C"/>
    <w:multiLevelType w:val="multilevel"/>
    <w:tmpl w:val="B7C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97132"/>
    <w:multiLevelType w:val="multilevel"/>
    <w:tmpl w:val="904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4501E"/>
    <w:multiLevelType w:val="multilevel"/>
    <w:tmpl w:val="8F74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095C"/>
    <w:multiLevelType w:val="multilevel"/>
    <w:tmpl w:val="765E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53124"/>
    <w:multiLevelType w:val="multilevel"/>
    <w:tmpl w:val="DE88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0431E"/>
    <w:multiLevelType w:val="multilevel"/>
    <w:tmpl w:val="1478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93FA0"/>
    <w:multiLevelType w:val="multilevel"/>
    <w:tmpl w:val="1C3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E4D98"/>
    <w:multiLevelType w:val="multilevel"/>
    <w:tmpl w:val="FB06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C5C97"/>
    <w:multiLevelType w:val="multilevel"/>
    <w:tmpl w:val="A39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041887">
    <w:abstractNumId w:val="5"/>
  </w:num>
  <w:num w:numId="2" w16cid:durableId="2063552667">
    <w:abstractNumId w:val="6"/>
  </w:num>
  <w:num w:numId="3" w16cid:durableId="1189610829">
    <w:abstractNumId w:val="2"/>
  </w:num>
  <w:num w:numId="4" w16cid:durableId="902301390">
    <w:abstractNumId w:val="0"/>
  </w:num>
  <w:num w:numId="5" w16cid:durableId="59601835">
    <w:abstractNumId w:val="8"/>
  </w:num>
  <w:num w:numId="6" w16cid:durableId="1674069235">
    <w:abstractNumId w:val="7"/>
  </w:num>
  <w:num w:numId="7" w16cid:durableId="726417987">
    <w:abstractNumId w:val="12"/>
  </w:num>
  <w:num w:numId="8" w16cid:durableId="1243680361">
    <w:abstractNumId w:val="10"/>
  </w:num>
  <w:num w:numId="9" w16cid:durableId="709690028">
    <w:abstractNumId w:val="1"/>
  </w:num>
  <w:num w:numId="10" w16cid:durableId="601645705">
    <w:abstractNumId w:val="3"/>
  </w:num>
  <w:num w:numId="11" w16cid:durableId="1381394090">
    <w:abstractNumId w:val="9"/>
  </w:num>
  <w:num w:numId="12" w16cid:durableId="75595558">
    <w:abstractNumId w:val="11"/>
  </w:num>
  <w:num w:numId="13" w16cid:durableId="1005084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B2"/>
    <w:rsid w:val="001014B0"/>
    <w:rsid w:val="00150EE5"/>
    <w:rsid w:val="00283AF0"/>
    <w:rsid w:val="00284530"/>
    <w:rsid w:val="00327815"/>
    <w:rsid w:val="004743B2"/>
    <w:rsid w:val="00594473"/>
    <w:rsid w:val="006C7544"/>
    <w:rsid w:val="008F40ED"/>
    <w:rsid w:val="00957610"/>
    <w:rsid w:val="00BB3355"/>
    <w:rsid w:val="00D212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EF0E1"/>
  <w15:chartTrackingRefBased/>
  <w15:docId w15:val="{2C4A959A-4FB5-455E-8AAA-1F2D0CF3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3B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743B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743B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74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B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743B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743B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74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3B2"/>
    <w:rPr>
      <w:rFonts w:eastAsiaTheme="majorEastAsia" w:cstheme="majorBidi"/>
      <w:color w:val="272727" w:themeColor="text1" w:themeTint="D8"/>
    </w:rPr>
  </w:style>
  <w:style w:type="paragraph" w:styleId="Title">
    <w:name w:val="Title"/>
    <w:basedOn w:val="Normal"/>
    <w:next w:val="Normal"/>
    <w:link w:val="TitleChar"/>
    <w:uiPriority w:val="10"/>
    <w:qFormat/>
    <w:rsid w:val="004743B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743B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743B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743B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743B2"/>
    <w:pPr>
      <w:spacing w:before="160"/>
      <w:jc w:val="center"/>
    </w:pPr>
    <w:rPr>
      <w:i/>
      <w:iCs/>
      <w:color w:val="404040" w:themeColor="text1" w:themeTint="BF"/>
    </w:rPr>
  </w:style>
  <w:style w:type="character" w:customStyle="1" w:styleId="QuoteChar">
    <w:name w:val="Quote Char"/>
    <w:basedOn w:val="DefaultParagraphFont"/>
    <w:link w:val="Quote"/>
    <w:uiPriority w:val="29"/>
    <w:rsid w:val="004743B2"/>
    <w:rPr>
      <w:i/>
      <w:iCs/>
      <w:color w:val="404040" w:themeColor="text1" w:themeTint="BF"/>
    </w:rPr>
  </w:style>
  <w:style w:type="paragraph" w:styleId="ListParagraph">
    <w:name w:val="List Paragraph"/>
    <w:basedOn w:val="Normal"/>
    <w:uiPriority w:val="34"/>
    <w:qFormat/>
    <w:rsid w:val="004743B2"/>
    <w:pPr>
      <w:ind w:left="720"/>
      <w:contextualSpacing/>
    </w:pPr>
  </w:style>
  <w:style w:type="character" w:styleId="IntenseEmphasis">
    <w:name w:val="Intense Emphasis"/>
    <w:basedOn w:val="DefaultParagraphFont"/>
    <w:uiPriority w:val="21"/>
    <w:qFormat/>
    <w:rsid w:val="004743B2"/>
    <w:rPr>
      <w:i/>
      <w:iCs/>
      <w:color w:val="0F4761" w:themeColor="accent1" w:themeShade="BF"/>
    </w:rPr>
  </w:style>
  <w:style w:type="paragraph" w:styleId="IntenseQuote">
    <w:name w:val="Intense Quote"/>
    <w:basedOn w:val="Normal"/>
    <w:next w:val="Normal"/>
    <w:link w:val="IntenseQuoteChar"/>
    <w:uiPriority w:val="30"/>
    <w:qFormat/>
    <w:rsid w:val="00474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3B2"/>
    <w:rPr>
      <w:i/>
      <w:iCs/>
      <w:color w:val="0F4761" w:themeColor="accent1" w:themeShade="BF"/>
    </w:rPr>
  </w:style>
  <w:style w:type="character" w:styleId="IntenseReference">
    <w:name w:val="Intense Reference"/>
    <w:basedOn w:val="DefaultParagraphFont"/>
    <w:uiPriority w:val="32"/>
    <w:qFormat/>
    <w:rsid w:val="004743B2"/>
    <w:rPr>
      <w:b/>
      <w:bCs/>
      <w:smallCaps/>
      <w:color w:val="0F4761" w:themeColor="accent1" w:themeShade="BF"/>
      <w:spacing w:val="5"/>
    </w:rPr>
  </w:style>
  <w:style w:type="character" w:styleId="Hyperlink">
    <w:name w:val="Hyperlink"/>
    <w:basedOn w:val="DefaultParagraphFont"/>
    <w:uiPriority w:val="99"/>
    <w:unhideWhenUsed/>
    <w:rsid w:val="00BB3355"/>
    <w:rPr>
      <w:color w:val="467886" w:themeColor="hyperlink"/>
      <w:u w:val="single"/>
    </w:rPr>
  </w:style>
  <w:style w:type="character" w:styleId="UnresolvedMention">
    <w:name w:val="Unresolved Mention"/>
    <w:basedOn w:val="DefaultParagraphFont"/>
    <w:uiPriority w:val="99"/>
    <w:semiHidden/>
    <w:unhideWhenUsed/>
    <w:rsid w:val="00BB3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030436">
      <w:bodyDiv w:val="1"/>
      <w:marLeft w:val="0"/>
      <w:marRight w:val="0"/>
      <w:marTop w:val="0"/>
      <w:marBottom w:val="0"/>
      <w:divBdr>
        <w:top w:val="none" w:sz="0" w:space="0" w:color="auto"/>
        <w:left w:val="none" w:sz="0" w:space="0" w:color="auto"/>
        <w:bottom w:val="none" w:sz="0" w:space="0" w:color="auto"/>
        <w:right w:val="none" w:sz="0" w:space="0" w:color="auto"/>
      </w:divBdr>
    </w:div>
    <w:div w:id="1112091357">
      <w:bodyDiv w:val="1"/>
      <w:marLeft w:val="0"/>
      <w:marRight w:val="0"/>
      <w:marTop w:val="0"/>
      <w:marBottom w:val="0"/>
      <w:divBdr>
        <w:top w:val="none" w:sz="0" w:space="0" w:color="auto"/>
        <w:left w:val="none" w:sz="0" w:space="0" w:color="auto"/>
        <w:bottom w:val="none" w:sz="0" w:space="0" w:color="auto"/>
        <w:right w:val="none" w:sz="0" w:space="0" w:color="auto"/>
      </w:divBdr>
    </w:div>
    <w:div w:id="1851024397">
      <w:bodyDiv w:val="1"/>
      <w:marLeft w:val="0"/>
      <w:marRight w:val="0"/>
      <w:marTop w:val="0"/>
      <w:marBottom w:val="0"/>
      <w:divBdr>
        <w:top w:val="none" w:sz="0" w:space="0" w:color="auto"/>
        <w:left w:val="none" w:sz="0" w:space="0" w:color="auto"/>
        <w:bottom w:val="none" w:sz="0" w:space="0" w:color="auto"/>
        <w:right w:val="none" w:sz="0" w:space="0" w:color="auto"/>
      </w:divBdr>
    </w:div>
    <w:div w:id="191577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mailto%3Aalice.johnson%40abcmfg.com" TargetMode="External"/><Relationship Id="rId5" Type="http://schemas.openxmlformats.org/officeDocument/2006/relationships/hyperlink" Target="https://www.google.com/url?sa=E&amp;q=mailto%3Arobert.smith%40abcmf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779</Words>
  <Characters>4740</Characters>
  <Application>Microsoft Office Word</Application>
  <DocSecurity>0</DocSecurity>
  <Lines>143</Lines>
  <Paragraphs>153</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2025-02-23T13:34:00Z</dcterms:created>
  <dcterms:modified xsi:type="dcterms:W3CDTF">2025-02-24T13:25:00Z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3c1a4918-0015-41a3-b020-7256fdd23de4</vt:lpwstr>
  </property>
</Properties>
</file>