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ADA" w:rsidRDefault="002B0ADA" w:rsidP="002B0ADA">
      <w:pPr>
        <w:pStyle w:val="Titre"/>
        <w:jc w:val="center"/>
      </w:pPr>
    </w:p>
    <w:p w:rsidR="002B0ADA" w:rsidRDefault="002B0ADA" w:rsidP="002B0ADA">
      <w:pPr>
        <w:pStyle w:val="Titre"/>
        <w:jc w:val="center"/>
      </w:pPr>
    </w:p>
    <w:p w:rsidR="002B0ADA" w:rsidRDefault="002B0ADA" w:rsidP="002B0ADA">
      <w:pPr>
        <w:pStyle w:val="Titre"/>
        <w:jc w:val="center"/>
      </w:pPr>
    </w:p>
    <w:p w:rsidR="002B0ADA" w:rsidRDefault="002B0ADA" w:rsidP="002B0ADA">
      <w:pPr>
        <w:pStyle w:val="Titre"/>
        <w:jc w:val="center"/>
      </w:pPr>
    </w:p>
    <w:p w:rsidR="002B0ADA" w:rsidRDefault="002B0ADA" w:rsidP="002B0ADA">
      <w:pPr>
        <w:pStyle w:val="Titre"/>
        <w:jc w:val="center"/>
      </w:pPr>
    </w:p>
    <w:p w:rsidR="002B0ADA" w:rsidRDefault="002B0ADA" w:rsidP="002B0ADA">
      <w:pPr>
        <w:pStyle w:val="Titre"/>
        <w:jc w:val="center"/>
      </w:pPr>
    </w:p>
    <w:p w:rsidR="002B0ADA" w:rsidRDefault="002B0ADA" w:rsidP="002B0ADA">
      <w:pPr>
        <w:pStyle w:val="Titre"/>
        <w:jc w:val="center"/>
      </w:pPr>
    </w:p>
    <w:p w:rsidR="002B0ADA" w:rsidRDefault="002B0ADA" w:rsidP="002B0ADA">
      <w:pPr>
        <w:pStyle w:val="Titre"/>
        <w:jc w:val="center"/>
      </w:pPr>
    </w:p>
    <w:p w:rsidR="002B0ADA" w:rsidRDefault="002B0ADA" w:rsidP="002B0ADA">
      <w:pPr>
        <w:pStyle w:val="Titre"/>
        <w:jc w:val="center"/>
      </w:pPr>
      <w:r>
        <w:t xml:space="preserve">Passage du MCD </w:t>
      </w:r>
    </w:p>
    <w:p w:rsidR="002B0ADA" w:rsidRDefault="002B0ADA" w:rsidP="002B0ADA">
      <w:pPr>
        <w:pStyle w:val="Titre"/>
        <w:jc w:val="center"/>
      </w:pPr>
      <w:proofErr w:type="gramStart"/>
      <w:r>
        <w:t>au</w:t>
      </w:r>
      <w:proofErr w:type="gramEnd"/>
      <w:r>
        <w:t xml:space="preserve"> MLD (schéma relationnel) </w:t>
      </w:r>
    </w:p>
    <w:p w:rsidR="002B0ADA" w:rsidRDefault="002B0ADA" w:rsidP="002B0ADA">
      <w:pPr>
        <w:pStyle w:val="Titre"/>
        <w:jc w:val="center"/>
      </w:pPr>
      <w:r>
        <w:t>et au MPD (modèle physique de données)</w:t>
      </w:r>
    </w:p>
    <w:p w:rsidR="002B0ADA" w:rsidRDefault="002B0ADA" w:rsidP="002B0ADA">
      <w:pPr>
        <w:pageBreakBefore/>
        <w:spacing w:after="240"/>
        <w:rPr>
          <w:rFonts w:ascii="Verdana" w:hAnsi="Verdana"/>
          <w:color w:val="000000"/>
          <w:sz w:val="20"/>
          <w:szCs w:val="18"/>
        </w:rPr>
      </w:pPr>
      <w:r w:rsidRPr="002B0ADA">
        <w:rPr>
          <w:rStyle w:val="Titre1Car"/>
        </w:rPr>
        <w:lastRenderedPageBreak/>
        <w:t xml:space="preserve">1 : Une entité se transforme en une relation (table) </w:t>
      </w:r>
      <w:r>
        <w:rPr>
          <w:rFonts w:ascii="Verdana" w:hAnsi="Verdana"/>
          <w:color w:val="000000"/>
          <w:sz w:val="20"/>
          <w:szCs w:val="18"/>
        </w:rPr>
        <w:br/>
        <w:t>Toute entité du MCD devient une relation du MLDR, et donc une table de la base de données. Chaque propriété de l'entité devient un att</w:t>
      </w:r>
      <w:r w:rsidR="00AD6C20">
        <w:rPr>
          <w:rFonts w:ascii="Verdana" w:hAnsi="Verdana"/>
          <w:color w:val="000000"/>
          <w:sz w:val="20"/>
          <w:szCs w:val="18"/>
        </w:rPr>
        <w:t>ribut de cette relation, et donc</w:t>
      </w:r>
      <w:r>
        <w:rPr>
          <w:rFonts w:ascii="Verdana" w:hAnsi="Verdana"/>
          <w:color w:val="000000"/>
          <w:sz w:val="20"/>
          <w:szCs w:val="18"/>
        </w:rPr>
        <w:t xml:space="preserve"> une colonne </w:t>
      </w:r>
      <w:r w:rsidR="0092080F">
        <w:rPr>
          <w:rFonts w:ascii="Verdana" w:hAnsi="Verdana"/>
          <w:color w:val="000000"/>
          <w:sz w:val="20"/>
          <w:szCs w:val="18"/>
        </w:rPr>
        <w:t xml:space="preserve">(un champ) </w:t>
      </w:r>
      <w:r>
        <w:rPr>
          <w:rFonts w:ascii="Verdana" w:hAnsi="Verdana"/>
          <w:color w:val="000000"/>
          <w:sz w:val="20"/>
          <w:szCs w:val="18"/>
        </w:rPr>
        <w:t xml:space="preserve">de la table correspondante. L'identifiant de l'entité devient la </w:t>
      </w:r>
      <w:r>
        <w:rPr>
          <w:rFonts w:ascii="Verdana" w:hAnsi="Verdana"/>
          <w:color w:val="FF0000"/>
          <w:sz w:val="20"/>
          <w:szCs w:val="18"/>
        </w:rPr>
        <w:t>Clé Primaire</w:t>
      </w:r>
      <w:r>
        <w:rPr>
          <w:rFonts w:ascii="Verdana" w:hAnsi="Verdana"/>
          <w:color w:val="000000"/>
          <w:sz w:val="20"/>
          <w:szCs w:val="18"/>
        </w:rPr>
        <w:t xml:space="preserve"> de la relation (elle est donc soulignée), et la </w:t>
      </w:r>
      <w:r>
        <w:rPr>
          <w:rFonts w:ascii="Verdana" w:hAnsi="Verdana"/>
          <w:color w:val="FF0000"/>
          <w:sz w:val="20"/>
          <w:szCs w:val="18"/>
        </w:rPr>
        <w:t>Clé Primaire</w:t>
      </w:r>
      <w:r>
        <w:rPr>
          <w:rFonts w:ascii="Verdana" w:hAnsi="Verdana"/>
          <w:color w:val="000000"/>
          <w:sz w:val="20"/>
          <w:szCs w:val="18"/>
        </w:rPr>
        <w:t xml:space="preserve"> de la table correspondante.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Exemple :</w:t>
      </w:r>
      <w:r>
        <w:rPr>
          <w:rFonts w:ascii="Verdana" w:hAnsi="Verdana"/>
          <w:color w:val="000000"/>
          <w:sz w:val="20"/>
          <w:szCs w:val="18"/>
        </w:rPr>
        <w:t xml:space="preserve"> </w:t>
      </w:r>
    </w:p>
    <w:p w:rsidR="00835AB9" w:rsidRDefault="002B0ADA" w:rsidP="002B0ADA">
      <w:pPr>
        <w:spacing w:after="240"/>
        <w:rPr>
          <w:rFonts w:ascii="Verdana" w:hAnsi="Verdana"/>
          <w:color w:val="000000"/>
          <w:sz w:val="20"/>
          <w:szCs w:val="18"/>
          <w:u w:val="single"/>
        </w:rPr>
      </w:pPr>
      <w:r>
        <w:rPr>
          <w:rFonts w:ascii="Verdana" w:hAnsi="Verdana"/>
          <w:color w:val="000000"/>
          <w:sz w:val="20"/>
          <w:szCs w:val="18"/>
          <w:u w:val="single"/>
        </w:rPr>
        <w:t>Modèle Conceptuel de Données (MCD) :</w:t>
      </w:r>
    </w:p>
    <w:p w:rsidR="002B0ADA" w:rsidRDefault="002B0ADA" w:rsidP="002B0ADA">
      <w:pPr>
        <w:spacing w:after="240"/>
        <w:rPr>
          <w:rFonts w:ascii="Verdana" w:hAnsi="Verdana"/>
          <w:color w:val="000000"/>
          <w:sz w:val="20"/>
          <w:szCs w:val="20"/>
        </w:rPr>
      </w:pPr>
      <w:r>
        <w:rPr>
          <w:rFonts w:ascii="Verdana" w:hAnsi="Verdana"/>
          <w:color w:val="000000"/>
          <w:sz w:val="20"/>
          <w:szCs w:val="18"/>
        </w:rPr>
        <w:t xml:space="preserve"> </w:t>
      </w:r>
      <w:r>
        <w:rPr>
          <w:rFonts w:ascii="Verdana" w:hAnsi="Verdana"/>
          <w:color w:val="000000"/>
          <w:sz w:val="20"/>
          <w:szCs w:val="18"/>
        </w:rPr>
        <w:br/>
      </w:r>
      <w:r>
        <w:rPr>
          <w:rFonts w:ascii="Verdana" w:hAnsi="Verdana"/>
          <w:noProof/>
          <w:color w:val="000000"/>
          <w:sz w:val="20"/>
          <w:szCs w:val="18"/>
          <w:lang w:eastAsia="fr-FR"/>
        </w:rPr>
        <w:drawing>
          <wp:inline distT="0" distB="0" distL="0" distR="0">
            <wp:extent cx="704850" cy="5715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04850" cy="571500"/>
                    </a:xfrm>
                    <a:prstGeom prst="rect">
                      <a:avLst/>
                    </a:prstGeom>
                    <a:solidFill>
                      <a:srgbClr val="FFFFFF"/>
                    </a:solidFill>
                    <a:ln w="9525">
                      <a:noFill/>
                      <a:miter lim="800000"/>
                      <a:headEnd/>
                      <a:tailEnd/>
                    </a:ln>
                  </pic:spPr>
                </pic:pic>
              </a:graphicData>
            </a:graphic>
          </wp:inline>
        </w:drawing>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Modèle Logique de Données Relationnelles (MLDR)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20"/>
        </w:rPr>
        <w:t>CLIENT (</w:t>
      </w:r>
      <w:proofErr w:type="spellStart"/>
      <w:r w:rsidRPr="00835AB9">
        <w:rPr>
          <w:rFonts w:ascii="Verdana" w:hAnsi="Verdana"/>
          <w:color w:val="000000"/>
          <w:sz w:val="20"/>
          <w:szCs w:val="20"/>
        </w:rPr>
        <w:t>id_client</w:t>
      </w:r>
      <w:proofErr w:type="spellEnd"/>
      <w:r>
        <w:rPr>
          <w:rFonts w:ascii="Verdana" w:hAnsi="Verdana"/>
          <w:color w:val="000000"/>
          <w:sz w:val="20"/>
          <w:szCs w:val="20"/>
        </w:rPr>
        <w:t xml:space="preserve">, </w:t>
      </w:r>
      <w:proofErr w:type="spellStart"/>
      <w:r>
        <w:rPr>
          <w:rFonts w:ascii="Verdana" w:hAnsi="Verdana"/>
          <w:color w:val="000000"/>
          <w:sz w:val="20"/>
          <w:szCs w:val="20"/>
        </w:rPr>
        <w:t>Nom_Client</w:t>
      </w:r>
      <w:proofErr w:type="spellEnd"/>
      <w:r>
        <w:rPr>
          <w:rFonts w:ascii="Verdana" w:hAnsi="Verdana"/>
          <w:color w:val="000000"/>
          <w:sz w:val="20"/>
          <w:szCs w:val="20"/>
        </w:rPr>
        <w:t xml:space="preserve">, </w:t>
      </w:r>
      <w:proofErr w:type="spellStart"/>
      <w:r>
        <w:rPr>
          <w:rFonts w:ascii="Verdana" w:hAnsi="Verdana"/>
          <w:color w:val="000000"/>
          <w:sz w:val="20"/>
          <w:szCs w:val="20"/>
        </w:rPr>
        <w:t>Tel_client</w:t>
      </w:r>
      <w:proofErr w:type="spellEnd"/>
      <w:r>
        <w:rPr>
          <w:rFonts w:ascii="Verdana" w:hAnsi="Verdana"/>
          <w:color w:val="000000"/>
          <w:sz w:val="20"/>
          <w:szCs w:val="20"/>
        </w:rPr>
        <w:t>)</w:t>
      </w:r>
    </w:p>
    <w:p w:rsidR="00835AB9" w:rsidRDefault="00835AB9" w:rsidP="002B0ADA">
      <w:pPr>
        <w:spacing w:after="240"/>
        <w:rPr>
          <w:rFonts w:ascii="Verdana" w:hAnsi="Verdana"/>
          <w:color w:val="000000"/>
          <w:sz w:val="20"/>
          <w:szCs w:val="20"/>
        </w:rPr>
      </w:pPr>
      <w:r>
        <w:rPr>
          <w:rFonts w:ascii="Verdana" w:hAnsi="Verdana"/>
          <w:color w:val="000000"/>
          <w:sz w:val="20"/>
          <w:szCs w:val="20"/>
        </w:rPr>
        <w:t xml:space="preserve">Clé primaire : </w:t>
      </w:r>
      <w:proofErr w:type="spellStart"/>
      <w:r>
        <w:rPr>
          <w:rFonts w:ascii="Verdana" w:hAnsi="Verdana"/>
          <w:color w:val="000000"/>
          <w:sz w:val="20"/>
          <w:szCs w:val="20"/>
        </w:rPr>
        <w:t>id_client</w:t>
      </w:r>
      <w:proofErr w:type="spellEnd"/>
    </w:p>
    <w:p w:rsidR="002B0ADA" w:rsidRDefault="002B0ADA" w:rsidP="002B0ADA">
      <w:pPr>
        <w:spacing w:after="240"/>
        <w:rPr>
          <w:rFonts w:ascii="Verdana" w:hAnsi="Verdana"/>
          <w:color w:val="000000"/>
          <w:sz w:val="20"/>
          <w:szCs w:val="18"/>
        </w:rPr>
      </w:pPr>
      <w:r>
        <w:rPr>
          <w:rFonts w:ascii="Verdana" w:hAnsi="Verdana"/>
          <w:color w:val="000000"/>
          <w:sz w:val="20"/>
          <w:szCs w:val="18"/>
          <w:u w:val="single"/>
        </w:rPr>
        <w:t>Modèle Physique de Données (MPD), ou schéma de base :</w:t>
      </w:r>
      <w:r>
        <w:rPr>
          <w:rFonts w:ascii="Verdana" w:hAnsi="Verdana"/>
          <w:color w:val="000000"/>
          <w:sz w:val="20"/>
          <w:szCs w:val="18"/>
        </w:rPr>
        <w:t xml:space="preserve"> </w:t>
      </w:r>
    </w:p>
    <w:p w:rsidR="002B0ADA" w:rsidRDefault="002B0ADA" w:rsidP="002B0ADA">
      <w:pPr>
        <w:spacing w:after="240"/>
        <w:rPr>
          <w:rFonts w:ascii="Verdana" w:hAnsi="Verdana"/>
          <w:color w:val="000000"/>
          <w:sz w:val="20"/>
          <w:szCs w:val="18"/>
        </w:rPr>
      </w:pPr>
      <w:r>
        <w:rPr>
          <w:rFonts w:ascii="Verdana" w:hAnsi="Verdana"/>
          <w:noProof/>
          <w:color w:val="000000"/>
          <w:sz w:val="20"/>
          <w:szCs w:val="18"/>
          <w:lang w:eastAsia="fr-FR"/>
        </w:rPr>
        <w:drawing>
          <wp:inline distT="0" distB="0" distL="0" distR="0">
            <wp:extent cx="704850" cy="5715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04850" cy="571500"/>
                    </a:xfrm>
                    <a:prstGeom prst="rect">
                      <a:avLst/>
                    </a:prstGeom>
                    <a:solidFill>
                      <a:srgbClr val="FFFFFF"/>
                    </a:solidFill>
                    <a:ln w="9525">
                      <a:noFill/>
                      <a:miter lim="800000"/>
                      <a:headEnd/>
                      <a:tailEnd/>
                    </a:ln>
                  </pic:spPr>
                </pic:pic>
              </a:graphicData>
            </a:graphic>
          </wp:inline>
        </w:drawing>
      </w:r>
    </w:p>
    <w:p w:rsidR="002B0ADA" w:rsidRDefault="002B0ADA" w:rsidP="002B0ADA">
      <w:pPr>
        <w:spacing w:after="240"/>
        <w:rPr>
          <w:rFonts w:ascii="Verdana" w:hAnsi="Verdana"/>
          <w:color w:val="000000"/>
          <w:sz w:val="20"/>
          <w:szCs w:val="18"/>
        </w:rPr>
      </w:pPr>
    </w:p>
    <w:p w:rsidR="002B0ADA" w:rsidRDefault="002B0ADA" w:rsidP="002B0ADA">
      <w:pPr>
        <w:rPr>
          <w:rFonts w:ascii="Verdana" w:hAnsi="Verdana"/>
          <w:color w:val="000000"/>
          <w:sz w:val="20"/>
          <w:szCs w:val="18"/>
        </w:rPr>
      </w:pPr>
      <w:r w:rsidRPr="002B0ADA">
        <w:rPr>
          <w:rStyle w:val="Titre1Car"/>
        </w:rPr>
        <w:t>2 : Relation binaire aux cardinalités (X</w:t>
      </w:r>
      <w:proofErr w:type="gramStart"/>
      <w:r w:rsidRPr="002B0ADA">
        <w:rPr>
          <w:rStyle w:val="Titre1Car"/>
        </w:rPr>
        <w:t>,1</w:t>
      </w:r>
      <w:proofErr w:type="gramEnd"/>
      <w:r w:rsidRPr="002B0ADA">
        <w:rPr>
          <w:rStyle w:val="Titre1Car"/>
        </w:rPr>
        <w:t>) - (</w:t>
      </w:r>
      <w:proofErr w:type="spellStart"/>
      <w:r w:rsidRPr="002B0ADA">
        <w:rPr>
          <w:rStyle w:val="Titre1Car"/>
        </w:rPr>
        <w:t>X,n</w:t>
      </w:r>
      <w:proofErr w:type="spellEnd"/>
      <w:r w:rsidRPr="002B0ADA">
        <w:rPr>
          <w:rStyle w:val="Titre1Car"/>
        </w:rPr>
        <w:t xml:space="preserve">), X=0 ou X=1 </w:t>
      </w:r>
      <w:r w:rsidRPr="002B0ADA">
        <w:rPr>
          <w:rStyle w:val="Titre1Car"/>
        </w:rPr>
        <w:br/>
      </w:r>
      <w:r>
        <w:rPr>
          <w:rFonts w:ascii="Verdana" w:hAnsi="Verdana"/>
          <w:color w:val="000000"/>
          <w:sz w:val="20"/>
          <w:szCs w:val="18"/>
        </w:rPr>
        <w:br/>
        <w:t xml:space="preserve">La </w:t>
      </w:r>
      <w:r>
        <w:rPr>
          <w:rFonts w:ascii="Verdana" w:hAnsi="Verdana"/>
          <w:color w:val="FF0000"/>
          <w:sz w:val="20"/>
          <w:szCs w:val="18"/>
        </w:rPr>
        <w:t>Clé Primaire</w:t>
      </w:r>
      <w:r>
        <w:rPr>
          <w:rFonts w:ascii="Verdana" w:hAnsi="Verdana"/>
          <w:color w:val="000000"/>
          <w:sz w:val="20"/>
          <w:szCs w:val="18"/>
        </w:rPr>
        <w:t xml:space="preserve"> de la </w:t>
      </w:r>
      <w:r w:rsidR="0092080F">
        <w:rPr>
          <w:rFonts w:ascii="Verdana" w:hAnsi="Verdana"/>
          <w:color w:val="000000"/>
          <w:sz w:val="20"/>
          <w:szCs w:val="18"/>
        </w:rPr>
        <w:t>relation</w:t>
      </w:r>
      <w:r>
        <w:rPr>
          <w:rFonts w:ascii="Verdana" w:hAnsi="Verdana"/>
          <w:color w:val="000000"/>
          <w:sz w:val="20"/>
          <w:szCs w:val="18"/>
        </w:rPr>
        <w:t xml:space="preserve"> à la cardinalité (</w:t>
      </w:r>
      <w:proofErr w:type="spellStart"/>
      <w:r>
        <w:rPr>
          <w:rFonts w:ascii="Verdana" w:hAnsi="Verdana"/>
          <w:color w:val="000000"/>
          <w:sz w:val="20"/>
          <w:szCs w:val="18"/>
        </w:rPr>
        <w:t>X,n</w:t>
      </w:r>
      <w:proofErr w:type="spellEnd"/>
      <w:r>
        <w:rPr>
          <w:rFonts w:ascii="Verdana" w:hAnsi="Verdana"/>
          <w:color w:val="000000"/>
          <w:sz w:val="20"/>
          <w:szCs w:val="18"/>
        </w:rPr>
        <w:t xml:space="preserve">) devient une </w:t>
      </w:r>
      <w:r>
        <w:rPr>
          <w:rFonts w:ascii="Verdana" w:hAnsi="Verdana"/>
          <w:color w:val="FF0000"/>
          <w:sz w:val="20"/>
          <w:szCs w:val="18"/>
        </w:rPr>
        <w:t>Clé Etrangère</w:t>
      </w:r>
      <w:r>
        <w:rPr>
          <w:rFonts w:ascii="Verdana" w:hAnsi="Verdana"/>
          <w:color w:val="000000"/>
          <w:sz w:val="20"/>
          <w:szCs w:val="18"/>
        </w:rPr>
        <w:t xml:space="preserve"> dans la </w:t>
      </w:r>
      <w:r w:rsidR="0092080F">
        <w:rPr>
          <w:rFonts w:ascii="Verdana" w:hAnsi="Verdana"/>
          <w:color w:val="000000"/>
          <w:sz w:val="20"/>
          <w:szCs w:val="18"/>
        </w:rPr>
        <w:t>relation</w:t>
      </w:r>
      <w:r>
        <w:rPr>
          <w:rFonts w:ascii="Verdana" w:hAnsi="Verdana"/>
          <w:color w:val="000000"/>
          <w:sz w:val="20"/>
          <w:szCs w:val="18"/>
        </w:rPr>
        <w:t xml:space="preserve"> à la cardinalité (X,1) :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Exemple de Système d'Information (SI)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 xml:space="preserve">Un employé a une et une seule société. Une société a 1 ou n employés. </w:t>
      </w:r>
    </w:p>
    <w:p w:rsidR="00835AB9" w:rsidRDefault="002B0ADA" w:rsidP="002B0ADA">
      <w:pPr>
        <w:rPr>
          <w:rFonts w:ascii="Verdana" w:hAnsi="Verdana"/>
          <w:color w:val="000000"/>
          <w:sz w:val="20"/>
          <w:szCs w:val="18"/>
        </w:rPr>
      </w:pP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Modèle Conceptuel de Données (MCD)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noProof/>
          <w:color w:val="000000"/>
          <w:sz w:val="20"/>
          <w:szCs w:val="18"/>
          <w:lang w:eastAsia="fr-FR"/>
        </w:rPr>
        <w:drawing>
          <wp:inline distT="0" distB="0" distL="0" distR="0">
            <wp:extent cx="2162175" cy="447675"/>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162175" cy="447675"/>
                    </a:xfrm>
                    <a:prstGeom prst="rect">
                      <a:avLst/>
                    </a:prstGeom>
                    <a:solidFill>
                      <a:srgbClr val="FFFFFF"/>
                    </a:solidFill>
                    <a:ln w="9525">
                      <a:noFill/>
                      <a:miter lim="800000"/>
                      <a:headEnd/>
                      <a:tailEnd/>
                    </a:ln>
                  </pic:spPr>
                </pic:pic>
              </a:graphicData>
            </a:graphic>
          </wp:inline>
        </w:drawing>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Modèle Logique de Données Relationnelles (MLDR)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EMPLOYE (</w:t>
      </w:r>
      <w:proofErr w:type="spellStart"/>
      <w:r w:rsidRPr="00835AB9">
        <w:rPr>
          <w:rFonts w:ascii="Verdana" w:hAnsi="Verdana"/>
          <w:color w:val="000000"/>
          <w:sz w:val="20"/>
          <w:szCs w:val="18"/>
        </w:rPr>
        <w:t>id_Employe</w:t>
      </w:r>
      <w:proofErr w:type="spellEnd"/>
      <w:r w:rsidR="00835AB9">
        <w:rPr>
          <w:rFonts w:ascii="Verdana" w:hAnsi="Verdana"/>
          <w:color w:val="000000"/>
          <w:sz w:val="20"/>
          <w:szCs w:val="18"/>
        </w:rPr>
        <w:t xml:space="preserve">, </w:t>
      </w:r>
      <w:proofErr w:type="spellStart"/>
      <w:r w:rsidR="00835AB9">
        <w:rPr>
          <w:rFonts w:ascii="Verdana" w:hAnsi="Verdana"/>
          <w:color w:val="000000"/>
          <w:sz w:val="20"/>
          <w:szCs w:val="18"/>
        </w:rPr>
        <w:t>Nom_Employe</w:t>
      </w:r>
      <w:proofErr w:type="spellEnd"/>
      <w:r w:rsidR="00835AB9">
        <w:rPr>
          <w:rFonts w:ascii="Verdana" w:hAnsi="Verdana"/>
          <w:color w:val="000000"/>
          <w:sz w:val="20"/>
          <w:szCs w:val="18"/>
        </w:rPr>
        <w:t xml:space="preserve">, </w:t>
      </w:r>
      <w:proofErr w:type="spellStart"/>
      <w:r>
        <w:rPr>
          <w:rFonts w:ascii="Verdana" w:hAnsi="Verdana"/>
          <w:color w:val="000000"/>
          <w:sz w:val="20"/>
          <w:szCs w:val="18"/>
        </w:rPr>
        <w:t>id_Societe</w:t>
      </w:r>
      <w:proofErr w:type="spellEnd"/>
      <w:r>
        <w:rPr>
          <w:rFonts w:ascii="Verdana" w:hAnsi="Verdana"/>
          <w:color w:val="000000"/>
          <w:sz w:val="20"/>
          <w:szCs w:val="18"/>
        </w:rPr>
        <w:t>)</w:t>
      </w:r>
    </w:p>
    <w:p w:rsidR="00835AB9" w:rsidRDefault="00835AB9" w:rsidP="00835AB9">
      <w:pPr>
        <w:ind w:left="567"/>
        <w:rPr>
          <w:rFonts w:ascii="Verdana" w:hAnsi="Verdana"/>
          <w:color w:val="000000"/>
          <w:sz w:val="20"/>
          <w:szCs w:val="18"/>
        </w:rPr>
      </w:pPr>
      <w:r>
        <w:rPr>
          <w:rFonts w:ascii="Verdana" w:hAnsi="Verdana"/>
          <w:color w:val="000000"/>
          <w:sz w:val="20"/>
          <w:szCs w:val="18"/>
        </w:rPr>
        <w:t xml:space="preserve">Clé primaire : </w:t>
      </w:r>
      <w:proofErr w:type="spellStart"/>
      <w:r>
        <w:rPr>
          <w:rFonts w:ascii="Verdana" w:hAnsi="Verdana"/>
          <w:color w:val="000000"/>
          <w:sz w:val="20"/>
          <w:szCs w:val="18"/>
        </w:rPr>
        <w:t>id_Employe</w:t>
      </w:r>
      <w:proofErr w:type="spellEnd"/>
    </w:p>
    <w:p w:rsidR="00835AB9" w:rsidRDefault="00835AB9" w:rsidP="00835AB9">
      <w:pPr>
        <w:ind w:left="567"/>
        <w:rPr>
          <w:rFonts w:ascii="Verdana" w:hAnsi="Verdana"/>
          <w:color w:val="000000"/>
          <w:sz w:val="20"/>
          <w:szCs w:val="18"/>
        </w:rPr>
      </w:pPr>
      <w:r>
        <w:rPr>
          <w:rFonts w:ascii="Verdana" w:hAnsi="Verdana"/>
          <w:color w:val="000000"/>
          <w:sz w:val="20"/>
          <w:szCs w:val="18"/>
        </w:rPr>
        <w:t xml:space="preserve">Clé étrangère : </w:t>
      </w:r>
      <w:proofErr w:type="spellStart"/>
      <w:r>
        <w:rPr>
          <w:rFonts w:ascii="Verdana" w:hAnsi="Verdana"/>
          <w:color w:val="000000"/>
          <w:sz w:val="20"/>
          <w:szCs w:val="18"/>
        </w:rPr>
        <w:t>id_Societe</w:t>
      </w:r>
      <w:proofErr w:type="spellEnd"/>
      <w:r w:rsidR="00F575BD">
        <w:rPr>
          <w:rFonts w:ascii="Verdana" w:hAnsi="Verdana"/>
          <w:color w:val="000000"/>
          <w:sz w:val="20"/>
          <w:szCs w:val="18"/>
        </w:rPr>
        <w:t xml:space="preserve"> en référence à l’</w:t>
      </w:r>
      <w:proofErr w:type="spellStart"/>
      <w:r w:rsidR="00F575BD">
        <w:rPr>
          <w:rFonts w:ascii="Verdana" w:hAnsi="Verdana"/>
          <w:color w:val="000000"/>
          <w:sz w:val="20"/>
          <w:szCs w:val="18"/>
        </w:rPr>
        <w:t>id_Societe</w:t>
      </w:r>
      <w:proofErr w:type="spellEnd"/>
      <w:r w:rsidR="00F575BD">
        <w:rPr>
          <w:rFonts w:ascii="Verdana" w:hAnsi="Verdana"/>
          <w:color w:val="000000"/>
          <w:sz w:val="20"/>
          <w:szCs w:val="18"/>
        </w:rPr>
        <w:t xml:space="preserve"> de SOCIETE</w:t>
      </w:r>
    </w:p>
    <w:p w:rsidR="00835AB9" w:rsidRDefault="002B0ADA" w:rsidP="002B0ADA">
      <w:pPr>
        <w:rPr>
          <w:rFonts w:ascii="Verdana" w:hAnsi="Verdana"/>
          <w:color w:val="000000"/>
          <w:sz w:val="20"/>
          <w:szCs w:val="18"/>
        </w:rPr>
      </w:pPr>
      <w:r>
        <w:rPr>
          <w:rFonts w:ascii="Verdana" w:hAnsi="Verdana"/>
          <w:color w:val="000000"/>
          <w:sz w:val="20"/>
          <w:szCs w:val="18"/>
        </w:rPr>
        <w:t xml:space="preserve"> </w:t>
      </w:r>
      <w:r>
        <w:rPr>
          <w:rFonts w:ascii="Verdana" w:hAnsi="Verdana"/>
          <w:color w:val="000000"/>
          <w:sz w:val="20"/>
          <w:szCs w:val="18"/>
        </w:rPr>
        <w:br/>
        <w:t>SOCIETE (</w:t>
      </w:r>
      <w:proofErr w:type="spellStart"/>
      <w:r>
        <w:rPr>
          <w:rFonts w:ascii="Verdana" w:hAnsi="Verdana"/>
          <w:color w:val="000000"/>
          <w:sz w:val="20"/>
          <w:szCs w:val="18"/>
          <w:u w:val="single"/>
        </w:rPr>
        <w:t>id_Societe</w:t>
      </w:r>
      <w:proofErr w:type="spellEnd"/>
      <w:r>
        <w:rPr>
          <w:rFonts w:ascii="Verdana" w:hAnsi="Verdana"/>
          <w:color w:val="000000"/>
          <w:sz w:val="20"/>
          <w:szCs w:val="18"/>
        </w:rPr>
        <w:t xml:space="preserve">, </w:t>
      </w:r>
      <w:proofErr w:type="spellStart"/>
      <w:r>
        <w:rPr>
          <w:rFonts w:ascii="Verdana" w:hAnsi="Verdana"/>
          <w:color w:val="000000"/>
          <w:sz w:val="20"/>
          <w:szCs w:val="18"/>
        </w:rPr>
        <w:t>Nom_Societe</w:t>
      </w:r>
      <w:proofErr w:type="spellEnd"/>
      <w:r>
        <w:rPr>
          <w:rFonts w:ascii="Verdana" w:hAnsi="Verdana"/>
          <w:color w:val="000000"/>
          <w:sz w:val="20"/>
          <w:szCs w:val="18"/>
        </w:rPr>
        <w:t>)</w:t>
      </w:r>
    </w:p>
    <w:p w:rsidR="00835AB9" w:rsidRDefault="00835AB9" w:rsidP="00835AB9">
      <w:pPr>
        <w:ind w:left="567"/>
        <w:rPr>
          <w:rFonts w:ascii="Verdana" w:hAnsi="Verdana"/>
          <w:color w:val="000000"/>
          <w:sz w:val="20"/>
          <w:szCs w:val="18"/>
        </w:rPr>
      </w:pPr>
      <w:r>
        <w:rPr>
          <w:rFonts w:ascii="Verdana" w:hAnsi="Verdana"/>
          <w:color w:val="000000"/>
          <w:sz w:val="20"/>
          <w:szCs w:val="18"/>
        </w:rPr>
        <w:t xml:space="preserve">Clé primaire : </w:t>
      </w:r>
      <w:proofErr w:type="spellStart"/>
      <w:r>
        <w:rPr>
          <w:rFonts w:ascii="Verdana" w:hAnsi="Verdana"/>
          <w:color w:val="000000"/>
          <w:sz w:val="20"/>
          <w:szCs w:val="18"/>
        </w:rPr>
        <w:t>id_Societe</w:t>
      </w:r>
      <w:proofErr w:type="spellEnd"/>
    </w:p>
    <w:p w:rsidR="002B0ADA" w:rsidRDefault="002B0ADA" w:rsidP="002B0ADA">
      <w:pPr>
        <w:rPr>
          <w:rFonts w:ascii="Verdana" w:hAnsi="Verdana"/>
          <w:b/>
          <w:bCs/>
          <w:color w:val="FF0000"/>
          <w:sz w:val="20"/>
          <w:szCs w:val="18"/>
        </w:rPr>
      </w:pPr>
      <w:r>
        <w:rPr>
          <w:rFonts w:ascii="Verdana" w:hAnsi="Verdana"/>
          <w:color w:val="000000"/>
          <w:sz w:val="20"/>
          <w:szCs w:val="18"/>
        </w:rPr>
        <w:lastRenderedPageBreak/>
        <w:t xml:space="preserve">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Modèle Physique de Données (MPD), ou schéma de base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noProof/>
          <w:color w:val="000000"/>
          <w:sz w:val="20"/>
          <w:szCs w:val="18"/>
          <w:lang w:eastAsia="fr-FR"/>
        </w:rPr>
        <w:drawing>
          <wp:inline distT="0" distB="0" distL="0" distR="0">
            <wp:extent cx="4695825" cy="609600"/>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695825" cy="609600"/>
                    </a:xfrm>
                    <a:prstGeom prst="rect">
                      <a:avLst/>
                    </a:prstGeom>
                    <a:solidFill>
                      <a:srgbClr val="FFFFFF"/>
                    </a:solidFill>
                    <a:ln w="9525">
                      <a:noFill/>
                      <a:miter lim="800000"/>
                      <a:headEnd/>
                      <a:tailEnd/>
                    </a:ln>
                  </pic:spPr>
                </pic:pic>
              </a:graphicData>
            </a:graphic>
          </wp:inline>
        </w:drawing>
      </w:r>
    </w:p>
    <w:p w:rsidR="009636AD" w:rsidRDefault="002B0ADA" w:rsidP="002B0ADA">
      <w:pPr>
        <w:pageBreakBefore/>
        <w:rPr>
          <w:rFonts w:ascii="Verdana" w:hAnsi="Verdana"/>
          <w:color w:val="000000"/>
          <w:sz w:val="20"/>
          <w:szCs w:val="18"/>
        </w:rPr>
      </w:pPr>
      <w:r w:rsidRPr="002B0ADA">
        <w:rPr>
          <w:rStyle w:val="Titre1Car"/>
        </w:rPr>
        <w:lastRenderedPageBreak/>
        <w:t>3 : Relation binaire aux cardinalités (</w:t>
      </w:r>
      <w:proofErr w:type="spellStart"/>
      <w:r w:rsidRPr="002B0ADA">
        <w:rPr>
          <w:rStyle w:val="Titre1Car"/>
        </w:rPr>
        <w:t>X</w:t>
      </w:r>
      <w:proofErr w:type="gramStart"/>
      <w:r w:rsidRPr="002B0ADA">
        <w:rPr>
          <w:rStyle w:val="Titre1Car"/>
        </w:rPr>
        <w:t>,n</w:t>
      </w:r>
      <w:proofErr w:type="spellEnd"/>
      <w:proofErr w:type="gramEnd"/>
      <w:r w:rsidRPr="002B0ADA">
        <w:rPr>
          <w:rStyle w:val="Titre1Car"/>
        </w:rPr>
        <w:t>) - (</w:t>
      </w:r>
      <w:proofErr w:type="spellStart"/>
      <w:r w:rsidRPr="002B0ADA">
        <w:rPr>
          <w:rStyle w:val="Titre1Car"/>
        </w:rPr>
        <w:t>X,n</w:t>
      </w:r>
      <w:proofErr w:type="spellEnd"/>
      <w:r w:rsidRPr="002B0ADA">
        <w:rPr>
          <w:rStyle w:val="Titre1Car"/>
        </w:rPr>
        <w:t xml:space="preserve">), X=0 ou X=1 </w:t>
      </w:r>
      <w:r w:rsidRPr="002B0ADA">
        <w:rPr>
          <w:rStyle w:val="Titre1Car"/>
        </w:rPr>
        <w:br/>
      </w:r>
      <w:r>
        <w:rPr>
          <w:rFonts w:ascii="Verdana" w:hAnsi="Verdana"/>
          <w:color w:val="000000"/>
          <w:sz w:val="20"/>
          <w:szCs w:val="18"/>
        </w:rPr>
        <w:br/>
        <w:t xml:space="preserve">Il y a création d'une </w:t>
      </w:r>
      <w:r w:rsidR="0092080F">
        <w:rPr>
          <w:rFonts w:ascii="Verdana" w:hAnsi="Verdana"/>
          <w:color w:val="000000"/>
          <w:sz w:val="20"/>
          <w:szCs w:val="18"/>
        </w:rPr>
        <w:t>relation</w:t>
      </w:r>
      <w:r>
        <w:rPr>
          <w:rFonts w:ascii="Verdana" w:hAnsi="Verdana"/>
          <w:color w:val="000000"/>
          <w:sz w:val="20"/>
          <w:szCs w:val="18"/>
        </w:rPr>
        <w:t xml:space="preserve"> supplémentaire ayant comme </w:t>
      </w:r>
      <w:r>
        <w:rPr>
          <w:rFonts w:ascii="Verdana" w:hAnsi="Verdana"/>
          <w:color w:val="FF0000"/>
          <w:sz w:val="20"/>
          <w:szCs w:val="18"/>
        </w:rPr>
        <w:t>Clé Primaire</w:t>
      </w:r>
      <w:r>
        <w:rPr>
          <w:rFonts w:ascii="Verdana" w:hAnsi="Verdana"/>
          <w:color w:val="000000"/>
          <w:sz w:val="20"/>
          <w:szCs w:val="18"/>
        </w:rPr>
        <w:t xml:space="preserve"> une clé composée des </w:t>
      </w:r>
      <w:r>
        <w:rPr>
          <w:rFonts w:ascii="Verdana" w:hAnsi="Verdana"/>
          <w:b/>
          <w:bCs/>
          <w:color w:val="000000"/>
          <w:sz w:val="20"/>
          <w:szCs w:val="18"/>
        </w:rPr>
        <w:t>identifiant</w:t>
      </w:r>
      <w:r w:rsidR="00AD6C20">
        <w:rPr>
          <w:rFonts w:ascii="Verdana" w:hAnsi="Verdana"/>
          <w:b/>
          <w:bCs/>
          <w:color w:val="000000"/>
          <w:sz w:val="20"/>
          <w:szCs w:val="18"/>
        </w:rPr>
        <w:t>s</w:t>
      </w:r>
      <w:r>
        <w:rPr>
          <w:rFonts w:ascii="Verdana" w:hAnsi="Verdana"/>
          <w:color w:val="000000"/>
          <w:sz w:val="20"/>
          <w:szCs w:val="18"/>
        </w:rPr>
        <w:t xml:space="preserve"> des 2 entités. On dit que la </w:t>
      </w:r>
      <w:r>
        <w:rPr>
          <w:rFonts w:ascii="Verdana" w:hAnsi="Verdana"/>
          <w:color w:val="FF0000"/>
          <w:sz w:val="20"/>
          <w:szCs w:val="18"/>
        </w:rPr>
        <w:t>Clé Primaire</w:t>
      </w:r>
      <w:r>
        <w:rPr>
          <w:rFonts w:ascii="Verdana" w:hAnsi="Verdana"/>
          <w:color w:val="000000"/>
          <w:sz w:val="20"/>
          <w:szCs w:val="18"/>
        </w:rPr>
        <w:t xml:space="preserve"> de la nouvelle </w:t>
      </w:r>
      <w:r w:rsidR="0092080F">
        <w:rPr>
          <w:rFonts w:ascii="Verdana" w:hAnsi="Verdana"/>
          <w:color w:val="000000"/>
          <w:sz w:val="20"/>
          <w:szCs w:val="18"/>
        </w:rPr>
        <w:t>relation</w:t>
      </w:r>
      <w:r>
        <w:rPr>
          <w:rFonts w:ascii="Verdana" w:hAnsi="Verdana"/>
          <w:color w:val="000000"/>
          <w:sz w:val="20"/>
          <w:szCs w:val="18"/>
        </w:rPr>
        <w:t xml:space="preserve"> est la </w:t>
      </w:r>
      <w:r>
        <w:rPr>
          <w:rFonts w:ascii="Verdana" w:hAnsi="Verdana"/>
          <w:b/>
          <w:bCs/>
          <w:color w:val="000000"/>
          <w:sz w:val="20"/>
          <w:szCs w:val="18"/>
        </w:rPr>
        <w:t>concaténation</w:t>
      </w:r>
      <w:r>
        <w:rPr>
          <w:rFonts w:ascii="Verdana" w:hAnsi="Verdana"/>
          <w:color w:val="000000"/>
          <w:sz w:val="20"/>
          <w:szCs w:val="18"/>
        </w:rPr>
        <w:t xml:space="preserve"> des </w:t>
      </w:r>
      <w:r>
        <w:rPr>
          <w:rFonts w:ascii="Verdana" w:hAnsi="Verdana"/>
          <w:color w:val="FF0000"/>
          <w:sz w:val="20"/>
          <w:szCs w:val="18"/>
        </w:rPr>
        <w:t>Clés Primaires</w:t>
      </w:r>
      <w:r>
        <w:rPr>
          <w:rFonts w:ascii="Verdana" w:hAnsi="Verdana"/>
          <w:color w:val="000000"/>
          <w:sz w:val="20"/>
          <w:szCs w:val="18"/>
        </w:rPr>
        <w:t xml:space="preserve"> des deux autres </w:t>
      </w:r>
      <w:r w:rsidR="0092080F">
        <w:rPr>
          <w:rFonts w:ascii="Verdana" w:hAnsi="Verdana"/>
          <w:color w:val="000000"/>
          <w:sz w:val="20"/>
          <w:szCs w:val="18"/>
        </w:rPr>
        <w:t>relations</w:t>
      </w:r>
      <w:r>
        <w:rPr>
          <w:rFonts w:ascii="Verdana" w:hAnsi="Verdana"/>
          <w:color w:val="000000"/>
          <w:sz w:val="20"/>
          <w:szCs w:val="18"/>
        </w:rPr>
        <w:t xml:space="preserve">. Si la relation est porteuse de données, celles-ci deviennent des attributs pour la nouvelle </w:t>
      </w:r>
      <w:r w:rsidR="0092080F">
        <w:rPr>
          <w:rFonts w:ascii="Verdana" w:hAnsi="Verdana"/>
          <w:color w:val="000000"/>
          <w:sz w:val="20"/>
          <w:szCs w:val="18"/>
        </w:rPr>
        <w:t>relation</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SI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 xml:space="preserve">Une commande est composée de 1 ou n produits distincts en certaine quantité. Un produit est présent dans 0 ou n commandes en certaine quantité.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MCD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noProof/>
          <w:color w:val="000000"/>
          <w:sz w:val="20"/>
          <w:szCs w:val="18"/>
          <w:lang w:eastAsia="fr-FR"/>
        </w:rPr>
        <w:drawing>
          <wp:inline distT="0" distB="0" distL="0" distR="0">
            <wp:extent cx="3009900" cy="447675"/>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009900" cy="447675"/>
                    </a:xfrm>
                    <a:prstGeom prst="rect">
                      <a:avLst/>
                    </a:prstGeom>
                    <a:solidFill>
                      <a:srgbClr val="FFFFFF"/>
                    </a:solidFill>
                    <a:ln w="9525">
                      <a:noFill/>
                      <a:miter lim="800000"/>
                      <a:headEnd/>
                      <a:tailEnd/>
                    </a:ln>
                  </pic:spPr>
                </pic:pic>
              </a:graphicData>
            </a:graphic>
          </wp:inline>
        </w:drawing>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MLDR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COMMANDE (</w:t>
      </w:r>
      <w:proofErr w:type="spellStart"/>
      <w:r w:rsidRPr="009636AD">
        <w:rPr>
          <w:rFonts w:ascii="Verdana" w:hAnsi="Verdana"/>
          <w:color w:val="000000"/>
          <w:sz w:val="20"/>
          <w:szCs w:val="18"/>
        </w:rPr>
        <w:t>id_Commande</w:t>
      </w:r>
      <w:proofErr w:type="spellEnd"/>
      <w:r>
        <w:rPr>
          <w:rFonts w:ascii="Verdana" w:hAnsi="Verdana"/>
          <w:color w:val="000000"/>
          <w:sz w:val="20"/>
          <w:szCs w:val="18"/>
        </w:rPr>
        <w:t xml:space="preserve">, </w:t>
      </w:r>
      <w:proofErr w:type="spellStart"/>
      <w:r>
        <w:rPr>
          <w:rFonts w:ascii="Verdana" w:hAnsi="Verdana"/>
          <w:color w:val="000000"/>
          <w:sz w:val="20"/>
          <w:szCs w:val="18"/>
        </w:rPr>
        <w:t>Date_commande</w:t>
      </w:r>
      <w:proofErr w:type="spellEnd"/>
      <w:r>
        <w:rPr>
          <w:rFonts w:ascii="Verdana" w:hAnsi="Verdana"/>
          <w:color w:val="000000"/>
          <w:sz w:val="20"/>
          <w:szCs w:val="18"/>
        </w:rPr>
        <w:t>)</w:t>
      </w:r>
    </w:p>
    <w:p w:rsidR="009636AD" w:rsidRDefault="009636AD" w:rsidP="009636AD">
      <w:pPr>
        <w:rPr>
          <w:rFonts w:ascii="Verdana" w:hAnsi="Verdana"/>
          <w:color w:val="000000"/>
          <w:sz w:val="20"/>
          <w:szCs w:val="18"/>
        </w:rPr>
      </w:pPr>
      <w:r>
        <w:rPr>
          <w:rFonts w:ascii="Verdana" w:hAnsi="Verdana"/>
          <w:color w:val="000000"/>
          <w:sz w:val="20"/>
          <w:szCs w:val="18"/>
        </w:rPr>
        <w:t xml:space="preserve">Clé primaire : </w:t>
      </w:r>
      <w:proofErr w:type="spellStart"/>
      <w:r w:rsidRPr="009636AD">
        <w:rPr>
          <w:rFonts w:ascii="Verdana" w:hAnsi="Verdana"/>
          <w:color w:val="000000"/>
          <w:sz w:val="20"/>
          <w:szCs w:val="18"/>
        </w:rPr>
        <w:t>id_Commande</w:t>
      </w:r>
      <w:proofErr w:type="spellEnd"/>
    </w:p>
    <w:p w:rsidR="009636AD" w:rsidRDefault="009636AD" w:rsidP="009636AD">
      <w:pPr>
        <w:rPr>
          <w:rFonts w:ascii="Verdana" w:hAnsi="Verdana"/>
          <w:color w:val="000000"/>
          <w:sz w:val="20"/>
          <w:szCs w:val="18"/>
        </w:rPr>
      </w:pPr>
    </w:p>
    <w:p w:rsidR="009636AD" w:rsidRDefault="002B0ADA" w:rsidP="009636AD">
      <w:pPr>
        <w:rPr>
          <w:rFonts w:ascii="Verdana" w:hAnsi="Verdana"/>
          <w:color w:val="000000"/>
          <w:sz w:val="20"/>
          <w:szCs w:val="18"/>
        </w:rPr>
      </w:pPr>
      <w:r>
        <w:rPr>
          <w:rFonts w:ascii="Verdana" w:hAnsi="Verdana"/>
          <w:color w:val="000000"/>
          <w:sz w:val="20"/>
          <w:szCs w:val="18"/>
        </w:rPr>
        <w:t>PRODUIT (</w:t>
      </w:r>
      <w:proofErr w:type="spellStart"/>
      <w:r w:rsidRPr="009636AD">
        <w:rPr>
          <w:rFonts w:ascii="Verdana" w:hAnsi="Verdana"/>
          <w:color w:val="000000"/>
          <w:sz w:val="20"/>
          <w:szCs w:val="18"/>
        </w:rPr>
        <w:t>id_Produit</w:t>
      </w:r>
      <w:proofErr w:type="spellEnd"/>
      <w:r>
        <w:rPr>
          <w:rFonts w:ascii="Verdana" w:hAnsi="Verdana"/>
          <w:color w:val="000000"/>
          <w:sz w:val="20"/>
          <w:szCs w:val="18"/>
        </w:rPr>
        <w:t xml:space="preserve">, libelle) </w:t>
      </w:r>
    </w:p>
    <w:p w:rsidR="009636AD" w:rsidRDefault="009636AD" w:rsidP="009636AD">
      <w:pPr>
        <w:rPr>
          <w:rFonts w:ascii="Verdana" w:hAnsi="Verdana"/>
          <w:color w:val="000000"/>
          <w:sz w:val="20"/>
          <w:szCs w:val="18"/>
        </w:rPr>
      </w:pPr>
      <w:r>
        <w:rPr>
          <w:rFonts w:ascii="Verdana" w:hAnsi="Verdana"/>
          <w:color w:val="000000"/>
          <w:sz w:val="20"/>
          <w:szCs w:val="18"/>
        </w:rPr>
        <w:t xml:space="preserve">Clé primaire : </w:t>
      </w:r>
      <w:proofErr w:type="spellStart"/>
      <w:r w:rsidRPr="009636AD">
        <w:rPr>
          <w:rFonts w:ascii="Verdana" w:hAnsi="Verdana"/>
          <w:color w:val="000000"/>
          <w:sz w:val="20"/>
          <w:szCs w:val="18"/>
        </w:rPr>
        <w:t>id_Produit</w:t>
      </w:r>
      <w:proofErr w:type="spellEnd"/>
    </w:p>
    <w:p w:rsidR="009636AD" w:rsidRDefault="002B0ADA" w:rsidP="009636AD">
      <w:pPr>
        <w:rPr>
          <w:rFonts w:ascii="Verdana" w:hAnsi="Verdana"/>
          <w:color w:val="000000"/>
          <w:sz w:val="20"/>
          <w:szCs w:val="18"/>
        </w:rPr>
      </w:pPr>
      <w:r>
        <w:rPr>
          <w:rFonts w:ascii="Verdana" w:hAnsi="Verdana"/>
          <w:color w:val="000000"/>
          <w:sz w:val="20"/>
          <w:szCs w:val="18"/>
        </w:rPr>
        <w:br/>
        <w:t>COMPOSE (</w:t>
      </w:r>
      <w:proofErr w:type="spellStart"/>
      <w:r w:rsidRPr="009636AD">
        <w:rPr>
          <w:rFonts w:ascii="Verdana" w:hAnsi="Verdana"/>
          <w:color w:val="000000"/>
          <w:sz w:val="20"/>
          <w:szCs w:val="18"/>
        </w:rPr>
        <w:t>id_Commande</w:t>
      </w:r>
      <w:proofErr w:type="spellEnd"/>
      <w:r w:rsidRPr="009636AD">
        <w:rPr>
          <w:rFonts w:ascii="Verdana" w:hAnsi="Verdana"/>
          <w:color w:val="000000"/>
          <w:sz w:val="20"/>
          <w:szCs w:val="18"/>
        </w:rPr>
        <w:t xml:space="preserve">, </w:t>
      </w:r>
      <w:proofErr w:type="spellStart"/>
      <w:r w:rsidRPr="009636AD">
        <w:rPr>
          <w:rFonts w:ascii="Verdana" w:hAnsi="Verdana"/>
          <w:color w:val="000000"/>
          <w:sz w:val="20"/>
          <w:szCs w:val="18"/>
        </w:rPr>
        <w:t>id_Produit</w:t>
      </w:r>
      <w:proofErr w:type="spellEnd"/>
      <w:r>
        <w:rPr>
          <w:rFonts w:ascii="Verdana" w:hAnsi="Verdana"/>
          <w:color w:val="000000"/>
          <w:sz w:val="20"/>
          <w:szCs w:val="18"/>
        </w:rPr>
        <w:t xml:space="preserve">, quantité) </w:t>
      </w:r>
    </w:p>
    <w:p w:rsidR="009636AD" w:rsidRDefault="009636AD" w:rsidP="009636AD">
      <w:pPr>
        <w:rPr>
          <w:rFonts w:ascii="Verdana" w:hAnsi="Verdana"/>
          <w:color w:val="000000"/>
          <w:sz w:val="20"/>
          <w:szCs w:val="18"/>
        </w:rPr>
      </w:pPr>
      <w:r>
        <w:rPr>
          <w:rFonts w:ascii="Verdana" w:hAnsi="Verdana"/>
          <w:color w:val="000000"/>
          <w:sz w:val="20"/>
          <w:szCs w:val="18"/>
        </w:rPr>
        <w:t xml:space="preserve">Clé primaire : </w:t>
      </w:r>
      <w:proofErr w:type="spellStart"/>
      <w:r w:rsidRPr="009636AD">
        <w:rPr>
          <w:rFonts w:ascii="Verdana" w:hAnsi="Verdana"/>
          <w:color w:val="000000"/>
          <w:sz w:val="20"/>
          <w:szCs w:val="18"/>
        </w:rPr>
        <w:t>id_Commande</w:t>
      </w:r>
      <w:proofErr w:type="spellEnd"/>
      <w:r w:rsidRPr="009636AD">
        <w:rPr>
          <w:rFonts w:ascii="Verdana" w:hAnsi="Verdana"/>
          <w:color w:val="000000"/>
          <w:sz w:val="20"/>
          <w:szCs w:val="18"/>
        </w:rPr>
        <w:t xml:space="preserve">, </w:t>
      </w:r>
      <w:proofErr w:type="spellStart"/>
      <w:r w:rsidRPr="009636AD">
        <w:rPr>
          <w:rFonts w:ascii="Verdana" w:hAnsi="Verdana"/>
          <w:color w:val="000000"/>
          <w:sz w:val="20"/>
          <w:szCs w:val="18"/>
        </w:rPr>
        <w:t>id_Produit</w:t>
      </w:r>
      <w:proofErr w:type="spellEnd"/>
    </w:p>
    <w:p w:rsidR="009636AD" w:rsidRDefault="009636AD" w:rsidP="009636AD">
      <w:pPr>
        <w:rPr>
          <w:rFonts w:ascii="Verdana" w:hAnsi="Verdana"/>
          <w:color w:val="000000"/>
          <w:sz w:val="20"/>
          <w:szCs w:val="18"/>
        </w:rPr>
      </w:pPr>
      <w:r>
        <w:rPr>
          <w:rFonts w:ascii="Verdana" w:hAnsi="Verdana"/>
          <w:color w:val="000000"/>
          <w:sz w:val="20"/>
          <w:szCs w:val="18"/>
        </w:rPr>
        <w:t xml:space="preserve">Clés étrangères : </w:t>
      </w:r>
      <w:proofErr w:type="spellStart"/>
      <w:r>
        <w:rPr>
          <w:rFonts w:ascii="Verdana" w:hAnsi="Verdana"/>
          <w:color w:val="000000"/>
          <w:sz w:val="20"/>
          <w:szCs w:val="18"/>
        </w:rPr>
        <w:t>id_Commande</w:t>
      </w:r>
      <w:proofErr w:type="spellEnd"/>
      <w:r>
        <w:rPr>
          <w:rFonts w:ascii="Verdana" w:hAnsi="Verdana"/>
          <w:color w:val="000000"/>
          <w:sz w:val="20"/>
          <w:szCs w:val="18"/>
        </w:rPr>
        <w:t xml:space="preserve"> en référence à l’</w:t>
      </w:r>
      <w:proofErr w:type="spellStart"/>
      <w:r>
        <w:rPr>
          <w:rFonts w:ascii="Verdana" w:hAnsi="Verdana"/>
          <w:color w:val="000000"/>
          <w:sz w:val="20"/>
          <w:szCs w:val="18"/>
        </w:rPr>
        <w:t>id_Commande</w:t>
      </w:r>
      <w:proofErr w:type="spellEnd"/>
      <w:r>
        <w:rPr>
          <w:rFonts w:ascii="Verdana" w:hAnsi="Verdana"/>
          <w:color w:val="000000"/>
          <w:sz w:val="20"/>
          <w:szCs w:val="18"/>
        </w:rPr>
        <w:t xml:space="preserve"> de COMMANDE</w:t>
      </w:r>
    </w:p>
    <w:p w:rsidR="009636AD" w:rsidRDefault="009636AD" w:rsidP="009636AD">
      <w:pPr>
        <w:ind w:left="1701"/>
        <w:rPr>
          <w:rFonts w:ascii="Verdana" w:hAnsi="Verdana"/>
          <w:color w:val="000000"/>
          <w:sz w:val="20"/>
          <w:szCs w:val="18"/>
        </w:rPr>
      </w:pPr>
      <w:proofErr w:type="spellStart"/>
      <w:proofErr w:type="gramStart"/>
      <w:r w:rsidRPr="009636AD">
        <w:rPr>
          <w:rFonts w:ascii="Verdana" w:hAnsi="Verdana"/>
          <w:color w:val="000000"/>
          <w:sz w:val="20"/>
          <w:szCs w:val="18"/>
        </w:rPr>
        <w:t>id_Produit</w:t>
      </w:r>
      <w:proofErr w:type="spellEnd"/>
      <w:proofErr w:type="gramEnd"/>
      <w:r>
        <w:rPr>
          <w:rFonts w:ascii="Verdana" w:hAnsi="Verdana"/>
          <w:color w:val="000000"/>
          <w:sz w:val="20"/>
          <w:szCs w:val="18"/>
        </w:rPr>
        <w:t xml:space="preserve"> en référence à l’</w:t>
      </w:r>
      <w:proofErr w:type="spellStart"/>
      <w:r>
        <w:rPr>
          <w:rFonts w:ascii="Verdana" w:hAnsi="Verdana"/>
          <w:color w:val="000000"/>
          <w:sz w:val="20"/>
          <w:szCs w:val="18"/>
        </w:rPr>
        <w:t>id_Produit</w:t>
      </w:r>
      <w:proofErr w:type="spellEnd"/>
      <w:r>
        <w:rPr>
          <w:rFonts w:ascii="Verdana" w:hAnsi="Verdana"/>
          <w:color w:val="000000"/>
          <w:sz w:val="20"/>
          <w:szCs w:val="18"/>
        </w:rPr>
        <w:t xml:space="preserve"> de PRODUIT</w:t>
      </w:r>
      <w:r w:rsidR="002B0ADA">
        <w:rPr>
          <w:rFonts w:ascii="Verdana" w:hAnsi="Verdana"/>
          <w:color w:val="000000"/>
          <w:sz w:val="20"/>
          <w:szCs w:val="18"/>
        </w:rPr>
        <w:br/>
      </w:r>
    </w:p>
    <w:p w:rsidR="009636AD" w:rsidRDefault="009636AD" w:rsidP="009636AD">
      <w:pPr>
        <w:ind w:left="1701"/>
        <w:rPr>
          <w:rFonts w:ascii="Verdana" w:hAnsi="Verdana"/>
          <w:color w:val="000000"/>
          <w:sz w:val="20"/>
          <w:szCs w:val="18"/>
        </w:rPr>
      </w:pPr>
    </w:p>
    <w:p w:rsidR="002B0ADA" w:rsidRDefault="002B0ADA" w:rsidP="009636AD">
      <w:pPr>
        <w:rPr>
          <w:rFonts w:ascii="Verdana" w:hAnsi="Verdana"/>
          <w:color w:val="000000"/>
          <w:sz w:val="20"/>
          <w:szCs w:val="18"/>
        </w:rPr>
      </w:pPr>
      <w:r>
        <w:rPr>
          <w:rFonts w:ascii="Verdana" w:hAnsi="Verdana"/>
          <w:color w:val="000000"/>
          <w:sz w:val="20"/>
          <w:szCs w:val="18"/>
        </w:rPr>
        <w:t xml:space="preserve">La </w:t>
      </w:r>
      <w:r w:rsidR="0092080F">
        <w:rPr>
          <w:rFonts w:ascii="Verdana" w:hAnsi="Verdana"/>
          <w:color w:val="000000"/>
          <w:sz w:val="20"/>
          <w:szCs w:val="18"/>
        </w:rPr>
        <w:t>relation</w:t>
      </w:r>
      <w:r>
        <w:rPr>
          <w:rFonts w:ascii="Verdana" w:hAnsi="Verdana"/>
          <w:color w:val="000000"/>
          <w:sz w:val="20"/>
          <w:szCs w:val="18"/>
        </w:rPr>
        <w:t xml:space="preserve"> COMPOSE servira en pratique à retrouver tous les produits composants chaque commande. De même, pour chaque produit, on pourra retrouver toutes les commandes où il figure.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MPD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noProof/>
          <w:color w:val="000000"/>
          <w:sz w:val="20"/>
          <w:szCs w:val="18"/>
          <w:lang w:eastAsia="fr-FR"/>
        </w:rPr>
        <w:drawing>
          <wp:inline distT="0" distB="0" distL="0" distR="0">
            <wp:extent cx="4524375" cy="1257300"/>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524375" cy="1257300"/>
                    </a:xfrm>
                    <a:prstGeom prst="rect">
                      <a:avLst/>
                    </a:prstGeom>
                    <a:solidFill>
                      <a:srgbClr val="FFFFFF"/>
                    </a:solidFill>
                    <a:ln w="9525">
                      <a:noFill/>
                      <a:miter lim="800000"/>
                      <a:headEnd/>
                      <a:tailEnd/>
                    </a:ln>
                  </pic:spPr>
                </pic:pic>
              </a:graphicData>
            </a:graphic>
          </wp:inline>
        </w:drawing>
      </w:r>
      <w:r>
        <w:rPr>
          <w:rFonts w:ascii="Verdana" w:hAnsi="Verdana"/>
          <w:color w:val="000000"/>
          <w:sz w:val="20"/>
          <w:szCs w:val="18"/>
        </w:rPr>
        <w:br/>
      </w:r>
      <w:r>
        <w:rPr>
          <w:rFonts w:ascii="Verdana" w:hAnsi="Verdana"/>
          <w:color w:val="000000"/>
          <w:sz w:val="20"/>
          <w:szCs w:val="18"/>
        </w:rPr>
        <w:br/>
      </w:r>
    </w:p>
    <w:p w:rsidR="00F9443D" w:rsidRDefault="002B0ADA" w:rsidP="002B0ADA">
      <w:pPr>
        <w:pageBreakBefore/>
        <w:rPr>
          <w:rFonts w:ascii="Verdana" w:hAnsi="Verdana"/>
          <w:color w:val="000000"/>
          <w:sz w:val="20"/>
          <w:szCs w:val="18"/>
        </w:rPr>
      </w:pPr>
      <w:r w:rsidRPr="002B0ADA">
        <w:rPr>
          <w:rStyle w:val="Titre1Car"/>
        </w:rPr>
        <w:lastRenderedPageBreak/>
        <w:t xml:space="preserve">4 : Relation n-aire (quelles que soient les cardinalités) </w:t>
      </w:r>
      <w:r w:rsidRPr="002B0ADA">
        <w:rPr>
          <w:rStyle w:val="Titre1Car"/>
        </w:rPr>
        <w:br/>
      </w:r>
      <w:r>
        <w:rPr>
          <w:rFonts w:ascii="Verdana" w:hAnsi="Verdana"/>
          <w:color w:val="000000"/>
          <w:sz w:val="20"/>
          <w:szCs w:val="18"/>
        </w:rPr>
        <w:br/>
        <w:t xml:space="preserve">Il y a création d'une </w:t>
      </w:r>
      <w:r w:rsidR="00827B76">
        <w:rPr>
          <w:rFonts w:ascii="Verdana" w:hAnsi="Verdana"/>
          <w:color w:val="000000"/>
          <w:sz w:val="20"/>
          <w:szCs w:val="18"/>
        </w:rPr>
        <w:t>relation</w:t>
      </w:r>
      <w:r>
        <w:rPr>
          <w:rFonts w:ascii="Verdana" w:hAnsi="Verdana"/>
          <w:color w:val="000000"/>
          <w:sz w:val="20"/>
          <w:szCs w:val="18"/>
        </w:rPr>
        <w:t xml:space="preserve"> supplémentaire ayant comme </w:t>
      </w:r>
      <w:r>
        <w:rPr>
          <w:rFonts w:ascii="Verdana" w:hAnsi="Verdana"/>
          <w:color w:val="FF0000"/>
          <w:sz w:val="20"/>
          <w:szCs w:val="18"/>
        </w:rPr>
        <w:t>Clé Primaire</w:t>
      </w:r>
      <w:r>
        <w:rPr>
          <w:rFonts w:ascii="Verdana" w:hAnsi="Verdana"/>
          <w:color w:val="000000"/>
          <w:sz w:val="20"/>
          <w:szCs w:val="18"/>
        </w:rPr>
        <w:t xml:space="preserve"> la </w:t>
      </w:r>
      <w:r>
        <w:rPr>
          <w:rFonts w:ascii="Verdana" w:hAnsi="Verdana"/>
          <w:b/>
          <w:bCs/>
          <w:color w:val="FF0000"/>
          <w:sz w:val="20"/>
          <w:szCs w:val="18"/>
        </w:rPr>
        <w:t>concaténation</w:t>
      </w:r>
      <w:r>
        <w:rPr>
          <w:rFonts w:ascii="Verdana" w:hAnsi="Verdana"/>
          <w:color w:val="000000"/>
          <w:sz w:val="20"/>
          <w:szCs w:val="18"/>
        </w:rPr>
        <w:t xml:space="preserve"> des </w:t>
      </w:r>
      <w:r>
        <w:rPr>
          <w:rFonts w:ascii="Verdana" w:hAnsi="Verdana"/>
          <w:b/>
          <w:bCs/>
          <w:color w:val="000000"/>
          <w:sz w:val="20"/>
          <w:szCs w:val="18"/>
        </w:rPr>
        <w:t>identifiants</w:t>
      </w:r>
      <w:r>
        <w:rPr>
          <w:rFonts w:ascii="Verdana" w:hAnsi="Verdana"/>
          <w:color w:val="000000"/>
          <w:sz w:val="20"/>
          <w:szCs w:val="18"/>
        </w:rPr>
        <w:t xml:space="preserve"> des </w:t>
      </w:r>
      <w:r>
        <w:rPr>
          <w:rFonts w:ascii="Verdana" w:hAnsi="Verdana"/>
          <w:b/>
          <w:bCs/>
          <w:color w:val="000000"/>
          <w:sz w:val="20"/>
          <w:szCs w:val="18"/>
        </w:rPr>
        <w:t>entités</w:t>
      </w:r>
      <w:r>
        <w:rPr>
          <w:rFonts w:ascii="Verdana" w:hAnsi="Verdana"/>
          <w:color w:val="000000"/>
          <w:sz w:val="20"/>
          <w:szCs w:val="18"/>
        </w:rPr>
        <w:t xml:space="preserve"> participant à l</w:t>
      </w:r>
      <w:r w:rsidR="00827B76">
        <w:rPr>
          <w:rFonts w:ascii="Verdana" w:hAnsi="Verdana"/>
          <w:color w:val="000000"/>
          <w:sz w:val="20"/>
          <w:szCs w:val="18"/>
        </w:rPr>
        <w:t xml:space="preserve">’association. Si l’association </w:t>
      </w:r>
      <w:r>
        <w:rPr>
          <w:rFonts w:ascii="Verdana" w:hAnsi="Verdana"/>
          <w:color w:val="000000"/>
          <w:sz w:val="20"/>
          <w:szCs w:val="18"/>
        </w:rPr>
        <w:t xml:space="preserve">est porteuse de données, celles-ci deviennent des </w:t>
      </w:r>
      <w:r>
        <w:rPr>
          <w:rFonts w:ascii="Verdana" w:hAnsi="Verdana"/>
          <w:b/>
          <w:bCs/>
          <w:color w:val="000000"/>
          <w:sz w:val="20"/>
          <w:szCs w:val="18"/>
        </w:rPr>
        <w:t>attributs</w:t>
      </w:r>
      <w:r>
        <w:rPr>
          <w:rFonts w:ascii="Verdana" w:hAnsi="Verdana"/>
          <w:color w:val="000000"/>
          <w:sz w:val="20"/>
          <w:szCs w:val="18"/>
        </w:rPr>
        <w:t xml:space="preserve"> pour la nouvelle </w:t>
      </w:r>
      <w:r w:rsidR="00827B76">
        <w:rPr>
          <w:rFonts w:ascii="Verdana" w:hAnsi="Verdana"/>
          <w:color w:val="000000"/>
          <w:sz w:val="20"/>
          <w:szCs w:val="18"/>
        </w:rPr>
        <w:t>relation</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SI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 xml:space="preserve">Un étudiant parle une ou plusieurs langues avec un </w:t>
      </w:r>
      <w:r w:rsidR="00827B76">
        <w:rPr>
          <w:rFonts w:ascii="Verdana" w:hAnsi="Verdana"/>
          <w:color w:val="000000"/>
          <w:sz w:val="20"/>
          <w:szCs w:val="18"/>
        </w:rPr>
        <w:t xml:space="preserve">ou plusieurs </w:t>
      </w:r>
      <w:r>
        <w:rPr>
          <w:rFonts w:ascii="Verdana" w:hAnsi="Verdana"/>
          <w:color w:val="000000"/>
          <w:sz w:val="20"/>
          <w:szCs w:val="18"/>
        </w:rPr>
        <w:t>niveau</w:t>
      </w:r>
      <w:r w:rsidR="00827B76">
        <w:rPr>
          <w:rFonts w:ascii="Verdana" w:hAnsi="Verdana"/>
          <w:color w:val="000000"/>
          <w:sz w:val="20"/>
          <w:szCs w:val="18"/>
        </w:rPr>
        <w:t>x</w:t>
      </w:r>
      <w:r>
        <w:rPr>
          <w:rFonts w:ascii="Verdana" w:hAnsi="Verdana"/>
          <w:color w:val="000000"/>
          <w:sz w:val="20"/>
          <w:szCs w:val="18"/>
        </w:rPr>
        <w:t xml:space="preserve">. Chaque langue est donc parlée par 0 ou n étudiants avec un </w:t>
      </w:r>
      <w:r w:rsidR="00827B76">
        <w:rPr>
          <w:rFonts w:ascii="Verdana" w:hAnsi="Verdana"/>
          <w:color w:val="000000"/>
          <w:sz w:val="20"/>
          <w:szCs w:val="18"/>
        </w:rPr>
        <w:t xml:space="preserve">ou plusieurs </w:t>
      </w:r>
      <w:r>
        <w:rPr>
          <w:rFonts w:ascii="Verdana" w:hAnsi="Verdana"/>
          <w:color w:val="000000"/>
          <w:sz w:val="20"/>
          <w:szCs w:val="18"/>
        </w:rPr>
        <w:t>niveau</w:t>
      </w:r>
      <w:r w:rsidR="00827B76">
        <w:rPr>
          <w:rFonts w:ascii="Verdana" w:hAnsi="Verdana"/>
          <w:color w:val="000000"/>
          <w:sz w:val="20"/>
          <w:szCs w:val="18"/>
        </w:rPr>
        <w:t>x</w:t>
      </w:r>
      <w:r>
        <w:rPr>
          <w:rFonts w:ascii="Verdana" w:hAnsi="Verdana"/>
          <w:color w:val="000000"/>
          <w:sz w:val="20"/>
          <w:szCs w:val="18"/>
        </w:rPr>
        <w:t>. Pour chaque niveau, il y a 0 ou plusieurs étudiants qui parlent une</w:t>
      </w:r>
      <w:r w:rsidR="00827B76">
        <w:rPr>
          <w:rFonts w:ascii="Verdana" w:hAnsi="Verdana"/>
          <w:color w:val="000000"/>
          <w:sz w:val="20"/>
          <w:szCs w:val="18"/>
        </w:rPr>
        <w:t xml:space="preserve"> ou plusieurs</w:t>
      </w:r>
      <w:r>
        <w:rPr>
          <w:rFonts w:ascii="Verdana" w:hAnsi="Verdana"/>
          <w:color w:val="000000"/>
          <w:sz w:val="20"/>
          <w:szCs w:val="18"/>
        </w:rPr>
        <w:t xml:space="preserve"> langue</w:t>
      </w:r>
      <w:r w:rsidR="00827B76">
        <w:rPr>
          <w:rFonts w:ascii="Verdana" w:hAnsi="Verdana"/>
          <w:color w:val="000000"/>
          <w:sz w:val="20"/>
          <w:szCs w:val="18"/>
        </w:rPr>
        <w:t>s</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MCD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noProof/>
          <w:color w:val="000000"/>
          <w:sz w:val="20"/>
          <w:szCs w:val="18"/>
          <w:lang w:eastAsia="fr-FR"/>
        </w:rPr>
        <w:drawing>
          <wp:inline distT="0" distB="0" distL="0" distR="0">
            <wp:extent cx="3524250" cy="13335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524250" cy="1333500"/>
                    </a:xfrm>
                    <a:prstGeom prst="rect">
                      <a:avLst/>
                    </a:prstGeom>
                    <a:solidFill>
                      <a:srgbClr val="FFFFFF"/>
                    </a:solidFill>
                    <a:ln w="9525">
                      <a:noFill/>
                      <a:miter lim="800000"/>
                      <a:headEnd/>
                      <a:tailEnd/>
                    </a:ln>
                  </pic:spPr>
                </pic:pic>
              </a:graphicData>
            </a:graphic>
          </wp:inline>
        </w:drawing>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MLDR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ETUDIANT (</w:t>
      </w:r>
      <w:proofErr w:type="spellStart"/>
      <w:r>
        <w:rPr>
          <w:rFonts w:ascii="Verdana" w:hAnsi="Verdana"/>
          <w:color w:val="000000"/>
          <w:sz w:val="20"/>
          <w:szCs w:val="18"/>
          <w:u w:val="single"/>
        </w:rPr>
        <w:t>id_Etudiant</w:t>
      </w:r>
      <w:proofErr w:type="spellEnd"/>
      <w:r>
        <w:rPr>
          <w:rFonts w:ascii="Verdana" w:hAnsi="Verdana"/>
          <w:color w:val="000000"/>
          <w:sz w:val="20"/>
          <w:szCs w:val="18"/>
        </w:rPr>
        <w:t xml:space="preserve">, </w:t>
      </w:r>
      <w:proofErr w:type="spellStart"/>
      <w:r>
        <w:rPr>
          <w:rFonts w:ascii="Verdana" w:hAnsi="Verdana"/>
          <w:color w:val="000000"/>
          <w:sz w:val="20"/>
          <w:szCs w:val="18"/>
        </w:rPr>
        <w:t>Nom_Etudiant</w:t>
      </w:r>
      <w:proofErr w:type="spellEnd"/>
      <w:r>
        <w:rPr>
          <w:rFonts w:ascii="Verdana" w:hAnsi="Verdana"/>
          <w:color w:val="000000"/>
          <w:sz w:val="20"/>
          <w:szCs w:val="18"/>
        </w:rPr>
        <w:t xml:space="preserve">) </w:t>
      </w:r>
      <w:r>
        <w:rPr>
          <w:rFonts w:ascii="Verdana" w:hAnsi="Verdana"/>
          <w:color w:val="000000"/>
          <w:sz w:val="20"/>
          <w:szCs w:val="18"/>
        </w:rPr>
        <w:br/>
      </w:r>
    </w:p>
    <w:p w:rsidR="00F9443D" w:rsidRDefault="002B0ADA" w:rsidP="00F9443D">
      <w:pPr>
        <w:rPr>
          <w:rFonts w:ascii="Verdana" w:hAnsi="Verdana"/>
          <w:color w:val="000000"/>
          <w:sz w:val="20"/>
          <w:szCs w:val="18"/>
        </w:rPr>
      </w:pPr>
      <w:r>
        <w:rPr>
          <w:rFonts w:ascii="Verdana" w:hAnsi="Verdana"/>
          <w:color w:val="000000"/>
          <w:sz w:val="20"/>
          <w:szCs w:val="18"/>
        </w:rPr>
        <w:t>NIVEAU (</w:t>
      </w:r>
      <w:proofErr w:type="spellStart"/>
      <w:r>
        <w:rPr>
          <w:rFonts w:ascii="Verdana" w:hAnsi="Verdana"/>
          <w:color w:val="000000"/>
          <w:sz w:val="20"/>
          <w:szCs w:val="18"/>
          <w:u w:val="single"/>
        </w:rPr>
        <w:t>id_Niveau</w:t>
      </w:r>
      <w:proofErr w:type="spellEnd"/>
      <w:r>
        <w:rPr>
          <w:rFonts w:ascii="Verdana" w:hAnsi="Verdana"/>
          <w:color w:val="000000"/>
          <w:sz w:val="20"/>
          <w:szCs w:val="18"/>
        </w:rPr>
        <w:t xml:space="preserve">, </w:t>
      </w:r>
      <w:proofErr w:type="spellStart"/>
      <w:r>
        <w:rPr>
          <w:rFonts w:ascii="Verdana" w:hAnsi="Verdana"/>
          <w:color w:val="000000"/>
          <w:sz w:val="20"/>
          <w:szCs w:val="18"/>
        </w:rPr>
        <w:t>Nom_Niveau</w:t>
      </w:r>
      <w:proofErr w:type="spellEnd"/>
      <w:r>
        <w:rPr>
          <w:rFonts w:ascii="Verdana" w:hAnsi="Verdana"/>
          <w:color w:val="000000"/>
          <w:sz w:val="20"/>
          <w:szCs w:val="18"/>
        </w:rPr>
        <w:t xml:space="preserve">) </w:t>
      </w:r>
      <w:r>
        <w:rPr>
          <w:rFonts w:ascii="Verdana" w:hAnsi="Verdana"/>
          <w:color w:val="000000"/>
          <w:sz w:val="20"/>
          <w:szCs w:val="18"/>
        </w:rPr>
        <w:br/>
      </w:r>
    </w:p>
    <w:p w:rsidR="00F9443D" w:rsidRDefault="002B0ADA" w:rsidP="00F9443D">
      <w:pPr>
        <w:rPr>
          <w:rFonts w:ascii="Verdana" w:hAnsi="Verdana"/>
          <w:color w:val="000000"/>
          <w:sz w:val="20"/>
          <w:szCs w:val="18"/>
        </w:rPr>
      </w:pPr>
      <w:r>
        <w:rPr>
          <w:rFonts w:ascii="Verdana" w:hAnsi="Verdana"/>
          <w:color w:val="000000"/>
          <w:sz w:val="20"/>
          <w:szCs w:val="18"/>
        </w:rPr>
        <w:t>LANGUE (</w:t>
      </w:r>
      <w:proofErr w:type="spellStart"/>
      <w:r>
        <w:rPr>
          <w:rFonts w:ascii="Verdana" w:hAnsi="Verdana"/>
          <w:color w:val="000000"/>
          <w:sz w:val="20"/>
          <w:szCs w:val="18"/>
          <w:u w:val="single"/>
        </w:rPr>
        <w:t>id_Langue</w:t>
      </w:r>
      <w:proofErr w:type="spellEnd"/>
      <w:r>
        <w:rPr>
          <w:rFonts w:ascii="Verdana" w:hAnsi="Verdana"/>
          <w:color w:val="000000"/>
          <w:sz w:val="20"/>
          <w:szCs w:val="18"/>
        </w:rPr>
        <w:t xml:space="preserve">, </w:t>
      </w:r>
      <w:proofErr w:type="spellStart"/>
      <w:r>
        <w:rPr>
          <w:rFonts w:ascii="Verdana" w:hAnsi="Verdana"/>
          <w:color w:val="000000"/>
          <w:sz w:val="20"/>
          <w:szCs w:val="18"/>
        </w:rPr>
        <w:t>Nom_Langue</w:t>
      </w:r>
      <w:proofErr w:type="spellEnd"/>
      <w:r>
        <w:rPr>
          <w:rFonts w:ascii="Verdana" w:hAnsi="Verdana"/>
          <w:color w:val="000000"/>
          <w:sz w:val="20"/>
          <w:szCs w:val="18"/>
        </w:rPr>
        <w:t xml:space="preserve">) </w:t>
      </w:r>
    </w:p>
    <w:p w:rsidR="004F7648" w:rsidRDefault="004F7648" w:rsidP="00F9443D">
      <w:pPr>
        <w:rPr>
          <w:rFonts w:ascii="Verdana" w:hAnsi="Verdana"/>
          <w:color w:val="000000"/>
          <w:sz w:val="20"/>
          <w:szCs w:val="18"/>
        </w:rPr>
      </w:pPr>
    </w:p>
    <w:p w:rsidR="002B0ADA" w:rsidRDefault="002B0ADA" w:rsidP="00F9443D">
      <w:pPr>
        <w:rPr>
          <w:rFonts w:ascii="Verdana" w:hAnsi="Verdana"/>
          <w:b/>
          <w:bCs/>
          <w:color w:val="000000"/>
          <w:sz w:val="20"/>
          <w:szCs w:val="18"/>
        </w:rPr>
      </w:pPr>
      <w:r>
        <w:rPr>
          <w:rFonts w:ascii="Verdana" w:hAnsi="Verdana"/>
          <w:color w:val="000000"/>
          <w:sz w:val="20"/>
          <w:szCs w:val="18"/>
        </w:rPr>
        <w:t>PARLE (</w:t>
      </w:r>
      <w:proofErr w:type="spellStart"/>
      <w:r>
        <w:rPr>
          <w:rFonts w:ascii="Verdana" w:hAnsi="Verdana"/>
          <w:color w:val="000000"/>
          <w:sz w:val="20"/>
          <w:szCs w:val="18"/>
          <w:u w:val="single"/>
        </w:rPr>
        <w:t>id_Etudiant</w:t>
      </w:r>
      <w:proofErr w:type="spellEnd"/>
      <w:r>
        <w:rPr>
          <w:rFonts w:ascii="Verdana" w:hAnsi="Verdana"/>
          <w:color w:val="000000"/>
          <w:sz w:val="20"/>
          <w:szCs w:val="18"/>
          <w:u w:val="single"/>
        </w:rPr>
        <w:t xml:space="preserve">, </w:t>
      </w:r>
      <w:proofErr w:type="spellStart"/>
      <w:r>
        <w:rPr>
          <w:rFonts w:ascii="Verdana" w:hAnsi="Verdana"/>
          <w:color w:val="000000"/>
          <w:sz w:val="20"/>
          <w:szCs w:val="18"/>
          <w:u w:val="single"/>
        </w:rPr>
        <w:t>id_Niveau</w:t>
      </w:r>
      <w:proofErr w:type="spellEnd"/>
      <w:r>
        <w:rPr>
          <w:rFonts w:ascii="Verdana" w:hAnsi="Verdana"/>
          <w:color w:val="000000"/>
          <w:sz w:val="20"/>
          <w:szCs w:val="18"/>
          <w:u w:val="single"/>
        </w:rPr>
        <w:t xml:space="preserve">, </w:t>
      </w:r>
      <w:proofErr w:type="spellStart"/>
      <w:r>
        <w:rPr>
          <w:rFonts w:ascii="Verdana" w:hAnsi="Verdana"/>
          <w:color w:val="000000"/>
          <w:sz w:val="20"/>
          <w:szCs w:val="18"/>
          <w:u w:val="single"/>
        </w:rPr>
        <w:t>id_Langue</w:t>
      </w:r>
      <w:proofErr w:type="spellEnd"/>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 xml:space="preserve">Chaque </w:t>
      </w:r>
      <w:proofErr w:type="spellStart"/>
      <w:r w:rsidR="0092080F">
        <w:rPr>
          <w:rFonts w:ascii="Verdana" w:hAnsi="Verdana"/>
          <w:color w:val="000000"/>
          <w:sz w:val="20"/>
          <w:szCs w:val="18"/>
        </w:rPr>
        <w:t>tuple</w:t>
      </w:r>
      <w:proofErr w:type="spellEnd"/>
      <w:r w:rsidR="008F59D3">
        <w:rPr>
          <w:rFonts w:ascii="Verdana" w:hAnsi="Verdana"/>
          <w:color w:val="000000"/>
          <w:sz w:val="20"/>
          <w:szCs w:val="18"/>
        </w:rPr>
        <w:t xml:space="preserve"> de la </w:t>
      </w:r>
      <w:r w:rsidR="0092080F">
        <w:rPr>
          <w:rFonts w:ascii="Verdana" w:hAnsi="Verdana"/>
          <w:color w:val="000000"/>
          <w:sz w:val="20"/>
          <w:szCs w:val="18"/>
        </w:rPr>
        <w:t>relation</w:t>
      </w:r>
      <w:r w:rsidR="008F59D3">
        <w:rPr>
          <w:rFonts w:ascii="Verdana" w:hAnsi="Verdana"/>
          <w:color w:val="000000"/>
          <w:sz w:val="20"/>
          <w:szCs w:val="18"/>
        </w:rPr>
        <w:t xml:space="preserve"> PARLE a comme clé primaire</w:t>
      </w:r>
      <w:r>
        <w:rPr>
          <w:rFonts w:ascii="Verdana" w:hAnsi="Verdana"/>
          <w:color w:val="000000"/>
          <w:sz w:val="20"/>
          <w:szCs w:val="18"/>
        </w:rPr>
        <w:t xml:space="preserve"> la concaténation de </w:t>
      </w:r>
      <w:proofErr w:type="spellStart"/>
      <w:r>
        <w:rPr>
          <w:rFonts w:ascii="Verdana" w:hAnsi="Verdana"/>
          <w:color w:val="000000"/>
          <w:sz w:val="20"/>
          <w:szCs w:val="18"/>
        </w:rPr>
        <w:t>id_Etudiant</w:t>
      </w:r>
      <w:proofErr w:type="spellEnd"/>
      <w:r>
        <w:rPr>
          <w:rFonts w:ascii="Verdana" w:hAnsi="Verdana"/>
          <w:color w:val="000000"/>
          <w:sz w:val="20"/>
          <w:szCs w:val="18"/>
        </w:rPr>
        <w:t xml:space="preserve">, </w:t>
      </w:r>
      <w:proofErr w:type="spellStart"/>
      <w:r>
        <w:rPr>
          <w:rFonts w:ascii="Verdana" w:hAnsi="Verdana"/>
          <w:color w:val="000000"/>
          <w:sz w:val="20"/>
          <w:szCs w:val="18"/>
        </w:rPr>
        <w:t>id_Niveau</w:t>
      </w:r>
      <w:proofErr w:type="spellEnd"/>
      <w:r>
        <w:rPr>
          <w:rFonts w:ascii="Verdana" w:hAnsi="Verdana"/>
          <w:color w:val="000000"/>
          <w:sz w:val="20"/>
          <w:szCs w:val="18"/>
        </w:rPr>
        <w:t xml:space="preserve"> et </w:t>
      </w:r>
      <w:proofErr w:type="spellStart"/>
      <w:r>
        <w:rPr>
          <w:rFonts w:ascii="Verdana" w:hAnsi="Verdana"/>
          <w:color w:val="000000"/>
          <w:sz w:val="20"/>
          <w:szCs w:val="18"/>
        </w:rPr>
        <w:t>id_Langue</w:t>
      </w:r>
      <w:proofErr w:type="spellEnd"/>
      <w:r>
        <w:rPr>
          <w:rFonts w:ascii="Verdana" w:hAnsi="Verdana"/>
          <w:color w:val="000000"/>
          <w:sz w:val="20"/>
          <w:szCs w:val="18"/>
        </w:rPr>
        <w:t xml:space="preserve">. Chaque </w:t>
      </w:r>
      <w:proofErr w:type="spellStart"/>
      <w:r w:rsidR="0092080F">
        <w:rPr>
          <w:rFonts w:ascii="Verdana" w:hAnsi="Verdana"/>
          <w:color w:val="000000"/>
          <w:sz w:val="20"/>
          <w:szCs w:val="18"/>
        </w:rPr>
        <w:t>tuple</w:t>
      </w:r>
      <w:proofErr w:type="spellEnd"/>
      <w:r>
        <w:rPr>
          <w:rFonts w:ascii="Verdana" w:hAnsi="Verdana"/>
          <w:color w:val="000000"/>
          <w:sz w:val="20"/>
          <w:szCs w:val="18"/>
        </w:rPr>
        <w:t xml:space="preserve"> est donc forcément unique. Ainsi, pour chaque Langue, il est possible de retrouver tous les Etudiants ayant ou non un Niveau précis, de manière unique et distincte.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MPD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noProof/>
          <w:color w:val="000000"/>
          <w:sz w:val="20"/>
          <w:szCs w:val="18"/>
          <w:lang w:eastAsia="fr-FR"/>
        </w:rPr>
        <w:drawing>
          <wp:inline distT="0" distB="0" distL="0" distR="0">
            <wp:extent cx="4010025" cy="1562100"/>
            <wp:effectExtent l="1905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010025" cy="1562100"/>
                    </a:xfrm>
                    <a:prstGeom prst="rect">
                      <a:avLst/>
                    </a:prstGeom>
                    <a:solidFill>
                      <a:srgbClr val="FFFFFF"/>
                    </a:solidFill>
                    <a:ln w="9525">
                      <a:noFill/>
                      <a:miter lim="800000"/>
                      <a:headEnd/>
                      <a:tailEnd/>
                    </a:ln>
                  </pic:spPr>
                </pic:pic>
              </a:graphicData>
            </a:graphic>
          </wp:inline>
        </w:drawing>
      </w:r>
    </w:p>
    <w:p w:rsidR="002B0ADA" w:rsidRDefault="002B0ADA" w:rsidP="002B0ADA">
      <w:pPr>
        <w:rPr>
          <w:rFonts w:ascii="Verdana" w:hAnsi="Verdana"/>
          <w:b/>
          <w:bCs/>
          <w:color w:val="000000"/>
          <w:sz w:val="20"/>
          <w:szCs w:val="18"/>
        </w:rPr>
      </w:pPr>
    </w:p>
    <w:p w:rsidR="002B0ADA" w:rsidRDefault="002B0ADA" w:rsidP="002B0ADA">
      <w:pPr>
        <w:rPr>
          <w:rFonts w:ascii="Verdana" w:hAnsi="Verdana"/>
          <w:b/>
          <w:bCs/>
          <w:color w:val="000000"/>
          <w:sz w:val="20"/>
          <w:szCs w:val="18"/>
        </w:rPr>
      </w:pPr>
    </w:p>
    <w:p w:rsidR="00052BB0" w:rsidRDefault="00052BB0" w:rsidP="002B0ADA">
      <w:pPr>
        <w:pStyle w:val="Titre1"/>
      </w:pPr>
    </w:p>
    <w:p w:rsidR="002B0ADA" w:rsidRDefault="002B0ADA" w:rsidP="002B0ADA">
      <w:pPr>
        <w:pStyle w:val="Titre1"/>
      </w:pPr>
      <w:r>
        <w:t xml:space="preserve">5 : Association Réflexive </w:t>
      </w:r>
    </w:p>
    <w:p w:rsidR="002B0ADA" w:rsidRDefault="002B0ADA" w:rsidP="002B0ADA">
      <w:pPr>
        <w:spacing w:after="240"/>
        <w:rPr>
          <w:rFonts w:ascii="Verdana" w:hAnsi="Verdana"/>
          <w:color w:val="000000"/>
          <w:sz w:val="20"/>
          <w:szCs w:val="18"/>
        </w:rPr>
      </w:pPr>
      <w:r>
        <w:rPr>
          <w:rFonts w:ascii="Verdana" w:hAnsi="Verdana"/>
          <w:color w:val="000000"/>
          <w:sz w:val="20"/>
          <w:szCs w:val="18"/>
        </w:rPr>
        <w:t xml:space="preserve">* </w:t>
      </w:r>
      <w:r>
        <w:rPr>
          <w:rFonts w:ascii="Verdana" w:hAnsi="Verdana"/>
          <w:color w:val="000000"/>
          <w:sz w:val="20"/>
          <w:szCs w:val="18"/>
          <w:u w:val="single"/>
        </w:rPr>
        <w:t>Premier cas :</w:t>
      </w:r>
      <w:r>
        <w:rPr>
          <w:rFonts w:ascii="Verdana" w:hAnsi="Verdana"/>
          <w:color w:val="000000"/>
          <w:sz w:val="20"/>
          <w:szCs w:val="18"/>
        </w:rPr>
        <w:t xml:space="preserve"> cardinalité (X</w:t>
      </w:r>
      <w:proofErr w:type="gramStart"/>
      <w:r>
        <w:rPr>
          <w:rFonts w:ascii="Verdana" w:hAnsi="Verdana"/>
          <w:color w:val="000000"/>
          <w:sz w:val="20"/>
          <w:szCs w:val="18"/>
        </w:rPr>
        <w:t>,1</w:t>
      </w:r>
      <w:proofErr w:type="gramEnd"/>
      <w:r>
        <w:rPr>
          <w:rFonts w:ascii="Verdana" w:hAnsi="Verdana"/>
          <w:color w:val="000000"/>
          <w:sz w:val="20"/>
          <w:szCs w:val="18"/>
        </w:rPr>
        <w:t>) - (</w:t>
      </w:r>
      <w:proofErr w:type="spellStart"/>
      <w:r>
        <w:rPr>
          <w:rFonts w:ascii="Verdana" w:hAnsi="Verdana"/>
          <w:color w:val="000000"/>
          <w:sz w:val="20"/>
          <w:szCs w:val="18"/>
        </w:rPr>
        <w:t>X,n</w:t>
      </w:r>
      <w:proofErr w:type="spellEnd"/>
      <w:r>
        <w:rPr>
          <w:rFonts w:ascii="Verdana" w:hAnsi="Verdana"/>
          <w:color w:val="000000"/>
          <w:sz w:val="20"/>
          <w:szCs w:val="18"/>
        </w:rPr>
        <w:t xml:space="preserve">), avec X=0 ou X=1 </w:t>
      </w:r>
      <w:r>
        <w:rPr>
          <w:rFonts w:ascii="Verdana" w:hAnsi="Verdana"/>
          <w:color w:val="000000"/>
          <w:sz w:val="20"/>
          <w:szCs w:val="18"/>
        </w:rPr>
        <w:br/>
      </w:r>
      <w:r>
        <w:rPr>
          <w:rFonts w:ascii="Verdana" w:hAnsi="Verdana"/>
          <w:color w:val="000000"/>
          <w:sz w:val="20"/>
          <w:szCs w:val="18"/>
        </w:rPr>
        <w:br/>
        <w:t xml:space="preserve">La </w:t>
      </w:r>
      <w:r>
        <w:rPr>
          <w:rFonts w:ascii="Verdana" w:hAnsi="Verdana"/>
          <w:color w:val="FF0000"/>
          <w:sz w:val="20"/>
          <w:szCs w:val="18"/>
        </w:rPr>
        <w:t>Clé Primaire</w:t>
      </w:r>
      <w:r>
        <w:rPr>
          <w:rFonts w:ascii="Verdana" w:hAnsi="Verdana"/>
          <w:color w:val="000000"/>
          <w:sz w:val="20"/>
          <w:szCs w:val="18"/>
        </w:rPr>
        <w:t xml:space="preserve"> de l'entité se dédouble et devient une </w:t>
      </w:r>
      <w:r>
        <w:rPr>
          <w:rFonts w:ascii="Verdana" w:hAnsi="Verdana"/>
          <w:color w:val="FF0000"/>
          <w:sz w:val="20"/>
          <w:szCs w:val="18"/>
        </w:rPr>
        <w:t>Clé Etrangère</w:t>
      </w:r>
      <w:r>
        <w:rPr>
          <w:rFonts w:ascii="Verdana" w:hAnsi="Verdana"/>
          <w:color w:val="000000"/>
          <w:sz w:val="20"/>
          <w:szCs w:val="18"/>
        </w:rPr>
        <w:t xml:space="preserve"> dans la relation qui devient elle-même une nouvelle table. Exactement comme si l'entité se dédoublait et était reliée par une relation binaire (X</w:t>
      </w:r>
      <w:proofErr w:type="gramStart"/>
      <w:r>
        <w:rPr>
          <w:rFonts w:ascii="Verdana" w:hAnsi="Verdana"/>
          <w:color w:val="000000"/>
          <w:sz w:val="20"/>
          <w:szCs w:val="18"/>
        </w:rPr>
        <w:t>,1</w:t>
      </w:r>
      <w:proofErr w:type="gramEnd"/>
      <w:r>
        <w:rPr>
          <w:rFonts w:ascii="Verdana" w:hAnsi="Verdana"/>
          <w:color w:val="000000"/>
          <w:sz w:val="20"/>
          <w:szCs w:val="18"/>
        </w:rPr>
        <w:t>) - (</w:t>
      </w:r>
      <w:proofErr w:type="spellStart"/>
      <w:r>
        <w:rPr>
          <w:rFonts w:ascii="Verdana" w:hAnsi="Verdana"/>
          <w:color w:val="000000"/>
          <w:sz w:val="20"/>
          <w:szCs w:val="18"/>
        </w:rPr>
        <w:t>X,n</w:t>
      </w:r>
      <w:proofErr w:type="spellEnd"/>
      <w:r>
        <w:rPr>
          <w:rFonts w:ascii="Verdana" w:hAnsi="Verdana"/>
          <w:color w:val="000000"/>
          <w:sz w:val="20"/>
          <w:szCs w:val="18"/>
        </w:rPr>
        <w:t>) (</w:t>
      </w:r>
      <w:proofErr w:type="spellStart"/>
      <w:r>
        <w:rPr>
          <w:rFonts w:ascii="Verdana" w:hAnsi="Verdana"/>
          <w:color w:val="000000"/>
          <w:sz w:val="20"/>
          <w:szCs w:val="18"/>
        </w:rPr>
        <w:t>Cf</w:t>
      </w:r>
      <w:proofErr w:type="spellEnd"/>
      <w:r>
        <w:rPr>
          <w:rFonts w:ascii="Verdana" w:hAnsi="Verdana"/>
          <w:color w:val="000000"/>
          <w:sz w:val="20"/>
          <w:szCs w:val="18"/>
        </w:rPr>
        <w:t xml:space="preserve"> règle 2).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SI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 xml:space="preserve">Prenons l'exemple d'une société organisée de manière pyramidale : chaque employé a 0 ou 1 supérieur hiérarchique direct. Simultanément, chaque employé est le supérieur hiérarchique direct de 0 ou plusieurs employés.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MCD:</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noProof/>
          <w:color w:val="000000"/>
          <w:sz w:val="20"/>
          <w:szCs w:val="18"/>
          <w:lang w:eastAsia="fr-FR"/>
        </w:rPr>
        <w:drawing>
          <wp:inline distT="0" distB="0" distL="0" distR="0">
            <wp:extent cx="2695575" cy="619125"/>
            <wp:effectExtent l="1905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695575" cy="619125"/>
                    </a:xfrm>
                    <a:prstGeom prst="rect">
                      <a:avLst/>
                    </a:prstGeom>
                    <a:solidFill>
                      <a:srgbClr val="FFFFFF"/>
                    </a:solidFill>
                    <a:ln w="9525">
                      <a:noFill/>
                      <a:miter lim="800000"/>
                      <a:headEnd/>
                      <a:tailEnd/>
                    </a:ln>
                  </pic:spPr>
                </pic:pic>
              </a:graphicData>
            </a:graphic>
          </wp:inline>
        </w:drawing>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MLDR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EMPLOYE (</w:t>
      </w:r>
      <w:proofErr w:type="spellStart"/>
      <w:r>
        <w:rPr>
          <w:rFonts w:ascii="Verdana" w:hAnsi="Verdana"/>
          <w:color w:val="000000"/>
          <w:sz w:val="20"/>
          <w:szCs w:val="18"/>
          <w:u w:val="single"/>
        </w:rPr>
        <w:t>id_Employe</w:t>
      </w:r>
      <w:proofErr w:type="spellEnd"/>
      <w:r>
        <w:rPr>
          <w:rFonts w:ascii="Verdana" w:hAnsi="Verdana"/>
          <w:color w:val="000000"/>
          <w:sz w:val="20"/>
          <w:szCs w:val="18"/>
        </w:rPr>
        <w:t xml:space="preserve">, </w:t>
      </w:r>
      <w:proofErr w:type="spellStart"/>
      <w:r>
        <w:rPr>
          <w:rFonts w:ascii="Verdana" w:hAnsi="Verdana"/>
          <w:color w:val="000000"/>
          <w:sz w:val="20"/>
          <w:szCs w:val="18"/>
        </w:rPr>
        <w:t>Nom_Employe</w:t>
      </w:r>
      <w:proofErr w:type="spellEnd"/>
      <w:r>
        <w:rPr>
          <w:rFonts w:ascii="Verdana" w:hAnsi="Verdana"/>
          <w:color w:val="000000"/>
          <w:sz w:val="20"/>
          <w:szCs w:val="18"/>
        </w:rPr>
        <w:t>, #</w:t>
      </w:r>
      <w:proofErr w:type="spellStart"/>
      <w:r>
        <w:rPr>
          <w:rFonts w:ascii="Verdana" w:hAnsi="Verdana"/>
          <w:color w:val="000000"/>
          <w:sz w:val="20"/>
          <w:szCs w:val="18"/>
        </w:rPr>
        <w:t>id_Sup_Hierarchique</w:t>
      </w:r>
      <w:proofErr w:type="spellEnd"/>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w:t>
      </w:r>
      <w:proofErr w:type="spellStart"/>
      <w:r>
        <w:rPr>
          <w:rFonts w:ascii="Verdana" w:hAnsi="Verdana"/>
          <w:color w:val="000000"/>
          <w:sz w:val="20"/>
          <w:szCs w:val="18"/>
        </w:rPr>
        <w:t>id_Sup_Hierarchique</w:t>
      </w:r>
      <w:proofErr w:type="spellEnd"/>
      <w:r>
        <w:rPr>
          <w:rFonts w:ascii="Verdana" w:hAnsi="Verdana"/>
          <w:color w:val="000000"/>
          <w:sz w:val="20"/>
          <w:szCs w:val="18"/>
        </w:rPr>
        <w:t xml:space="preserve"> est l'identifiant (</w:t>
      </w:r>
      <w:proofErr w:type="spellStart"/>
      <w:r>
        <w:rPr>
          <w:rFonts w:ascii="Verdana" w:hAnsi="Verdana"/>
          <w:color w:val="000000"/>
          <w:sz w:val="20"/>
          <w:szCs w:val="18"/>
        </w:rPr>
        <w:t>id_Employe</w:t>
      </w:r>
      <w:proofErr w:type="spellEnd"/>
      <w:r>
        <w:rPr>
          <w:rFonts w:ascii="Verdana" w:hAnsi="Verdana"/>
          <w:color w:val="000000"/>
          <w:sz w:val="20"/>
          <w:szCs w:val="18"/>
        </w:rPr>
        <w:t xml:space="preserve">) du supérieur hiérarchique direct de l'employé considéré.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MPD :</w:t>
      </w:r>
      <w:r>
        <w:rPr>
          <w:rFonts w:ascii="Verdana" w:hAnsi="Verdana"/>
          <w:color w:val="000000"/>
          <w:sz w:val="20"/>
          <w:szCs w:val="18"/>
        </w:rPr>
        <w:t xml:space="preserve"> </w:t>
      </w:r>
      <w:r>
        <w:rPr>
          <w:rFonts w:ascii="Verdana" w:hAnsi="Verdana"/>
          <w:color w:val="000000"/>
          <w:sz w:val="20"/>
          <w:szCs w:val="18"/>
        </w:rPr>
        <w:br/>
      </w:r>
      <w:r>
        <w:rPr>
          <w:rFonts w:ascii="Verdana" w:hAnsi="Verdana"/>
          <w:noProof/>
          <w:color w:val="000000"/>
          <w:sz w:val="20"/>
          <w:szCs w:val="18"/>
          <w:lang w:eastAsia="fr-FR"/>
        </w:rPr>
        <w:drawing>
          <wp:inline distT="0" distB="0" distL="0" distR="0">
            <wp:extent cx="3562350" cy="63817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562350" cy="638175"/>
                    </a:xfrm>
                    <a:prstGeom prst="rect">
                      <a:avLst/>
                    </a:prstGeom>
                    <a:solidFill>
                      <a:srgbClr val="FFFFFF"/>
                    </a:solidFill>
                    <a:ln w="9525">
                      <a:noFill/>
                      <a:miter lim="800000"/>
                      <a:headEnd/>
                      <a:tailEnd/>
                    </a:ln>
                  </pic:spPr>
                </pic:pic>
              </a:graphicData>
            </a:graphic>
          </wp:inline>
        </w:drawing>
      </w:r>
    </w:p>
    <w:p w:rsidR="002B0ADA" w:rsidRDefault="002B0ADA" w:rsidP="002B0ADA">
      <w:pPr>
        <w:rPr>
          <w:rFonts w:ascii="Verdana" w:hAnsi="Verdana"/>
          <w:color w:val="000000"/>
          <w:sz w:val="20"/>
          <w:szCs w:val="18"/>
        </w:rPr>
      </w:pPr>
    </w:p>
    <w:p w:rsidR="002B0ADA" w:rsidRDefault="002B0ADA" w:rsidP="002B0ADA">
      <w:pPr>
        <w:pageBreakBefore/>
        <w:rPr>
          <w:rFonts w:ascii="Verdana" w:hAnsi="Verdana"/>
          <w:color w:val="000000"/>
          <w:sz w:val="20"/>
          <w:szCs w:val="18"/>
        </w:rPr>
      </w:pPr>
    </w:p>
    <w:p w:rsidR="002B0ADA" w:rsidRDefault="002B0ADA" w:rsidP="002B0ADA">
      <w:pPr>
        <w:rPr>
          <w:rFonts w:ascii="Verdana" w:hAnsi="Verdana"/>
          <w:color w:val="000000"/>
          <w:sz w:val="20"/>
          <w:szCs w:val="18"/>
        </w:rPr>
      </w:pPr>
      <w:r>
        <w:rPr>
          <w:rFonts w:ascii="Verdana" w:hAnsi="Verdana"/>
          <w:color w:val="000000"/>
          <w:sz w:val="20"/>
          <w:szCs w:val="18"/>
        </w:rPr>
        <w:t xml:space="preserve">* </w:t>
      </w:r>
      <w:r>
        <w:rPr>
          <w:rFonts w:ascii="Verdana" w:hAnsi="Verdana"/>
          <w:color w:val="000000"/>
          <w:sz w:val="20"/>
          <w:szCs w:val="18"/>
          <w:u w:val="single"/>
        </w:rPr>
        <w:t>Deuxième cas :</w:t>
      </w:r>
      <w:r>
        <w:rPr>
          <w:rFonts w:ascii="Verdana" w:hAnsi="Verdana"/>
          <w:color w:val="000000"/>
          <w:sz w:val="20"/>
          <w:szCs w:val="18"/>
        </w:rPr>
        <w:t xml:space="preserve"> cardinalité (</w:t>
      </w:r>
      <w:proofErr w:type="spellStart"/>
      <w:r>
        <w:rPr>
          <w:rFonts w:ascii="Verdana" w:hAnsi="Verdana"/>
          <w:color w:val="000000"/>
          <w:sz w:val="20"/>
          <w:szCs w:val="18"/>
        </w:rPr>
        <w:t>X</w:t>
      </w:r>
      <w:proofErr w:type="gramStart"/>
      <w:r>
        <w:rPr>
          <w:rFonts w:ascii="Verdana" w:hAnsi="Verdana"/>
          <w:color w:val="000000"/>
          <w:sz w:val="20"/>
          <w:szCs w:val="18"/>
        </w:rPr>
        <w:t>,n</w:t>
      </w:r>
      <w:proofErr w:type="spellEnd"/>
      <w:proofErr w:type="gramEnd"/>
      <w:r>
        <w:rPr>
          <w:rFonts w:ascii="Verdana" w:hAnsi="Verdana"/>
          <w:color w:val="000000"/>
          <w:sz w:val="20"/>
          <w:szCs w:val="18"/>
        </w:rPr>
        <w:t>) - (</w:t>
      </w:r>
      <w:proofErr w:type="spellStart"/>
      <w:r>
        <w:rPr>
          <w:rFonts w:ascii="Verdana" w:hAnsi="Verdana"/>
          <w:color w:val="000000"/>
          <w:sz w:val="20"/>
          <w:szCs w:val="18"/>
        </w:rPr>
        <w:t>X,n</w:t>
      </w:r>
      <w:proofErr w:type="spellEnd"/>
      <w:r>
        <w:rPr>
          <w:rFonts w:ascii="Verdana" w:hAnsi="Verdana"/>
          <w:color w:val="000000"/>
          <w:sz w:val="20"/>
          <w:szCs w:val="18"/>
        </w:rPr>
        <w:t xml:space="preserve">), avec X=0 ou X=1 </w:t>
      </w:r>
      <w:r>
        <w:rPr>
          <w:rFonts w:ascii="Verdana" w:hAnsi="Verdana"/>
          <w:color w:val="000000"/>
          <w:sz w:val="20"/>
          <w:szCs w:val="18"/>
        </w:rPr>
        <w:br/>
      </w:r>
      <w:r>
        <w:rPr>
          <w:rFonts w:ascii="Verdana" w:hAnsi="Verdana"/>
          <w:color w:val="000000"/>
          <w:sz w:val="20"/>
          <w:szCs w:val="18"/>
        </w:rPr>
        <w:br/>
        <w:t xml:space="preserve">De même, tout se passe exactement comme si l'entité se dédoublait et était reliée par une </w:t>
      </w:r>
      <w:r w:rsidR="006E6C06">
        <w:rPr>
          <w:rFonts w:ascii="Verdana" w:hAnsi="Verdana"/>
          <w:color w:val="000000"/>
          <w:sz w:val="20"/>
          <w:szCs w:val="18"/>
        </w:rPr>
        <w:t>association</w:t>
      </w:r>
      <w:r>
        <w:rPr>
          <w:rFonts w:ascii="Verdana" w:hAnsi="Verdana"/>
          <w:color w:val="000000"/>
          <w:sz w:val="20"/>
          <w:szCs w:val="18"/>
        </w:rPr>
        <w:t xml:space="preserve"> binaire (</w:t>
      </w:r>
      <w:proofErr w:type="spellStart"/>
      <w:r>
        <w:rPr>
          <w:rFonts w:ascii="Verdana" w:hAnsi="Verdana"/>
          <w:color w:val="000000"/>
          <w:sz w:val="20"/>
          <w:szCs w:val="18"/>
        </w:rPr>
        <w:t>X,n</w:t>
      </w:r>
      <w:proofErr w:type="spellEnd"/>
      <w:r>
        <w:rPr>
          <w:rFonts w:ascii="Verdana" w:hAnsi="Verdana"/>
          <w:color w:val="000000"/>
          <w:sz w:val="20"/>
          <w:szCs w:val="18"/>
        </w:rPr>
        <w:t>) - (</w:t>
      </w:r>
      <w:proofErr w:type="spellStart"/>
      <w:r>
        <w:rPr>
          <w:rFonts w:ascii="Verdana" w:hAnsi="Verdana"/>
          <w:color w:val="000000"/>
          <w:sz w:val="20"/>
          <w:szCs w:val="18"/>
        </w:rPr>
        <w:t>X,n</w:t>
      </w:r>
      <w:proofErr w:type="spellEnd"/>
      <w:r>
        <w:rPr>
          <w:rFonts w:ascii="Verdana" w:hAnsi="Verdana"/>
          <w:color w:val="000000"/>
          <w:sz w:val="20"/>
          <w:szCs w:val="18"/>
        </w:rPr>
        <w:t>) (</w:t>
      </w:r>
      <w:proofErr w:type="spellStart"/>
      <w:r>
        <w:rPr>
          <w:rFonts w:ascii="Verdana" w:hAnsi="Verdana"/>
          <w:color w:val="000000"/>
          <w:sz w:val="20"/>
          <w:szCs w:val="18"/>
        </w:rPr>
        <w:t>Cf</w:t>
      </w:r>
      <w:proofErr w:type="spellEnd"/>
      <w:r>
        <w:rPr>
          <w:rFonts w:ascii="Verdana" w:hAnsi="Verdana"/>
          <w:color w:val="000000"/>
          <w:sz w:val="20"/>
          <w:szCs w:val="18"/>
        </w:rPr>
        <w:t xml:space="preserve"> règle 3). Il y a donc création d'une nouvelle </w:t>
      </w:r>
      <w:r w:rsidR="006E6C06">
        <w:rPr>
          <w:rFonts w:ascii="Verdana" w:hAnsi="Verdana"/>
          <w:color w:val="000000"/>
          <w:sz w:val="20"/>
          <w:szCs w:val="18"/>
        </w:rPr>
        <w:t>relation</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SI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 xml:space="preserve">Prenons cette fois l'exemple d'une organisation de type familiale : chaque personne a 0 ou n ascendants directs (parents), et a aussi 0 ou n descendants directs (enfants).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MCD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noProof/>
          <w:color w:val="000000"/>
          <w:sz w:val="20"/>
          <w:szCs w:val="18"/>
          <w:lang w:eastAsia="fr-FR"/>
        </w:rPr>
        <w:drawing>
          <wp:inline distT="0" distB="0" distL="0" distR="0">
            <wp:extent cx="2495550" cy="657225"/>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495550" cy="657225"/>
                    </a:xfrm>
                    <a:prstGeom prst="rect">
                      <a:avLst/>
                    </a:prstGeom>
                    <a:solidFill>
                      <a:srgbClr val="FFFFFF"/>
                    </a:solidFill>
                    <a:ln w="9525">
                      <a:noFill/>
                      <a:miter lim="800000"/>
                      <a:headEnd/>
                      <a:tailEnd/>
                    </a:ln>
                  </pic:spPr>
                </pic:pic>
              </a:graphicData>
            </a:graphic>
          </wp:inline>
        </w:drawing>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MLDR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PERSONNE (</w:t>
      </w:r>
      <w:proofErr w:type="spellStart"/>
      <w:r>
        <w:rPr>
          <w:rFonts w:ascii="Verdana" w:hAnsi="Verdana"/>
          <w:color w:val="000000"/>
          <w:sz w:val="20"/>
          <w:szCs w:val="18"/>
          <w:u w:val="single"/>
        </w:rPr>
        <w:t>id_Personne</w:t>
      </w:r>
      <w:proofErr w:type="spellEnd"/>
      <w:r>
        <w:rPr>
          <w:rFonts w:ascii="Verdana" w:hAnsi="Verdana"/>
          <w:color w:val="000000"/>
          <w:sz w:val="20"/>
          <w:szCs w:val="18"/>
        </w:rPr>
        <w:t xml:space="preserve">, </w:t>
      </w:r>
      <w:proofErr w:type="spellStart"/>
      <w:r>
        <w:rPr>
          <w:rFonts w:ascii="Verdana" w:hAnsi="Verdana"/>
          <w:color w:val="000000"/>
          <w:sz w:val="20"/>
          <w:szCs w:val="18"/>
        </w:rPr>
        <w:t>Nom_Personne</w:t>
      </w:r>
      <w:proofErr w:type="spellEnd"/>
      <w:r>
        <w:rPr>
          <w:rFonts w:ascii="Verdana" w:hAnsi="Verdana"/>
          <w:color w:val="000000"/>
          <w:sz w:val="20"/>
          <w:szCs w:val="18"/>
        </w:rPr>
        <w:t xml:space="preserve">) </w:t>
      </w:r>
      <w:r>
        <w:rPr>
          <w:rFonts w:ascii="Verdana" w:hAnsi="Verdana"/>
          <w:color w:val="000000"/>
          <w:sz w:val="20"/>
          <w:szCs w:val="18"/>
        </w:rPr>
        <w:br/>
        <w:t>PARENTE (</w:t>
      </w:r>
      <w:r>
        <w:rPr>
          <w:rFonts w:ascii="Verdana" w:hAnsi="Verdana"/>
          <w:color w:val="000000"/>
          <w:sz w:val="20"/>
          <w:szCs w:val="18"/>
          <w:u w:val="single"/>
        </w:rPr>
        <w:t>#</w:t>
      </w:r>
      <w:proofErr w:type="spellStart"/>
      <w:r>
        <w:rPr>
          <w:rFonts w:ascii="Verdana" w:hAnsi="Verdana"/>
          <w:color w:val="000000"/>
          <w:sz w:val="20"/>
          <w:szCs w:val="18"/>
          <w:u w:val="single"/>
        </w:rPr>
        <w:t>id_Parent</w:t>
      </w:r>
      <w:proofErr w:type="spellEnd"/>
      <w:r>
        <w:rPr>
          <w:rFonts w:ascii="Verdana" w:hAnsi="Verdana"/>
          <w:color w:val="000000"/>
          <w:sz w:val="20"/>
          <w:szCs w:val="18"/>
          <w:u w:val="single"/>
        </w:rPr>
        <w:t>, #</w:t>
      </w:r>
      <w:proofErr w:type="spellStart"/>
      <w:r>
        <w:rPr>
          <w:rFonts w:ascii="Verdana" w:hAnsi="Verdana"/>
          <w:color w:val="000000"/>
          <w:sz w:val="20"/>
          <w:szCs w:val="18"/>
          <w:u w:val="single"/>
        </w:rPr>
        <w:t>id_Enfant</w:t>
      </w:r>
      <w:proofErr w:type="spellEnd"/>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w:t>
      </w:r>
      <w:proofErr w:type="spellStart"/>
      <w:r>
        <w:rPr>
          <w:rFonts w:ascii="Verdana" w:hAnsi="Verdana"/>
          <w:color w:val="000000"/>
          <w:sz w:val="20"/>
          <w:szCs w:val="18"/>
        </w:rPr>
        <w:t>id_Parent</w:t>
      </w:r>
      <w:proofErr w:type="spellEnd"/>
      <w:r>
        <w:rPr>
          <w:rFonts w:ascii="Verdana" w:hAnsi="Verdana"/>
          <w:color w:val="000000"/>
          <w:sz w:val="20"/>
          <w:szCs w:val="18"/>
        </w:rPr>
        <w:t xml:space="preserve"> est l'identifiant (</w:t>
      </w:r>
      <w:proofErr w:type="spellStart"/>
      <w:r>
        <w:rPr>
          <w:rFonts w:ascii="Verdana" w:hAnsi="Verdana"/>
          <w:color w:val="000000"/>
          <w:sz w:val="20"/>
          <w:szCs w:val="18"/>
        </w:rPr>
        <w:t>id_Personne</w:t>
      </w:r>
      <w:proofErr w:type="spellEnd"/>
      <w:r>
        <w:rPr>
          <w:rFonts w:ascii="Verdana" w:hAnsi="Verdana"/>
          <w:color w:val="000000"/>
          <w:sz w:val="20"/>
          <w:szCs w:val="18"/>
        </w:rPr>
        <w:t>) d'un ascendant direct de la personne. #</w:t>
      </w:r>
      <w:proofErr w:type="spellStart"/>
      <w:r>
        <w:rPr>
          <w:rFonts w:ascii="Verdana" w:hAnsi="Verdana"/>
          <w:color w:val="000000"/>
          <w:sz w:val="20"/>
          <w:szCs w:val="18"/>
        </w:rPr>
        <w:t>id_Enfant</w:t>
      </w:r>
      <w:proofErr w:type="spellEnd"/>
      <w:r>
        <w:rPr>
          <w:rFonts w:ascii="Verdana" w:hAnsi="Verdana"/>
          <w:color w:val="000000"/>
          <w:sz w:val="20"/>
          <w:szCs w:val="18"/>
        </w:rPr>
        <w:t xml:space="preserve"> est l'identifiant (</w:t>
      </w:r>
      <w:proofErr w:type="spellStart"/>
      <w:r>
        <w:rPr>
          <w:rFonts w:ascii="Verdana" w:hAnsi="Verdana"/>
          <w:color w:val="000000"/>
          <w:sz w:val="20"/>
          <w:szCs w:val="18"/>
        </w:rPr>
        <w:t>id_Personne</w:t>
      </w:r>
      <w:proofErr w:type="spellEnd"/>
      <w:r>
        <w:rPr>
          <w:rFonts w:ascii="Verdana" w:hAnsi="Verdana"/>
          <w:color w:val="000000"/>
          <w:sz w:val="20"/>
          <w:szCs w:val="18"/>
        </w:rPr>
        <w:t xml:space="preserve">) d'un descendant direct de la personne. La table PARENTE sera en fait l'ensemble des couples (parents-enfants) présent dans cette famille.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MPD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noProof/>
          <w:color w:val="000000"/>
          <w:sz w:val="20"/>
          <w:szCs w:val="18"/>
          <w:lang w:eastAsia="fr-FR"/>
        </w:rPr>
        <w:drawing>
          <wp:inline distT="0" distB="0" distL="0" distR="0">
            <wp:extent cx="3962400" cy="952500"/>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3962400" cy="952500"/>
                    </a:xfrm>
                    <a:prstGeom prst="rect">
                      <a:avLst/>
                    </a:prstGeom>
                    <a:solidFill>
                      <a:srgbClr val="FFFFFF"/>
                    </a:solidFill>
                    <a:ln w="9525">
                      <a:noFill/>
                      <a:miter lim="800000"/>
                      <a:headEnd/>
                      <a:tailEnd/>
                    </a:ln>
                  </pic:spPr>
                </pic:pic>
              </a:graphicData>
            </a:graphic>
          </wp:inline>
        </w:drawing>
      </w:r>
      <w:r>
        <w:rPr>
          <w:rFonts w:ascii="Verdana" w:hAnsi="Verdana"/>
          <w:color w:val="000000"/>
          <w:sz w:val="20"/>
          <w:szCs w:val="18"/>
        </w:rPr>
        <w:br/>
      </w:r>
      <w:r>
        <w:rPr>
          <w:rFonts w:ascii="Verdana" w:hAnsi="Verdana"/>
          <w:color w:val="000000"/>
          <w:sz w:val="20"/>
          <w:szCs w:val="18"/>
        </w:rPr>
        <w:br/>
      </w:r>
    </w:p>
    <w:p w:rsidR="002B0ADA" w:rsidRDefault="002B0ADA" w:rsidP="002B0ADA">
      <w:pPr>
        <w:pageBreakBefore/>
        <w:rPr>
          <w:rFonts w:ascii="Verdana" w:hAnsi="Verdana"/>
          <w:b/>
          <w:bCs/>
          <w:color w:val="000000"/>
          <w:sz w:val="20"/>
          <w:szCs w:val="18"/>
        </w:rPr>
      </w:pPr>
      <w:r w:rsidRPr="002B0ADA">
        <w:rPr>
          <w:rStyle w:val="Titre1Car"/>
        </w:rPr>
        <w:lastRenderedPageBreak/>
        <w:t xml:space="preserve">6 : Relation binaire aux cardinalités (0,1) - (1,1) </w:t>
      </w:r>
      <w:r w:rsidRPr="002B0ADA">
        <w:rPr>
          <w:rStyle w:val="Titre1Car"/>
        </w:rPr>
        <w:br/>
      </w:r>
      <w:r>
        <w:rPr>
          <w:rFonts w:ascii="Verdana" w:hAnsi="Verdana"/>
          <w:color w:val="000000"/>
          <w:sz w:val="20"/>
          <w:szCs w:val="18"/>
        </w:rPr>
        <w:br/>
        <w:t xml:space="preserve">La </w:t>
      </w:r>
      <w:r>
        <w:rPr>
          <w:rFonts w:ascii="Verdana" w:hAnsi="Verdana"/>
          <w:color w:val="FF0000"/>
          <w:sz w:val="20"/>
          <w:szCs w:val="18"/>
        </w:rPr>
        <w:t>Clé Primaire</w:t>
      </w:r>
      <w:r>
        <w:rPr>
          <w:rFonts w:ascii="Verdana" w:hAnsi="Verdana"/>
          <w:color w:val="000000"/>
          <w:sz w:val="20"/>
          <w:szCs w:val="18"/>
        </w:rPr>
        <w:t xml:space="preserve"> de la table à la cardinalité (0,1) devient une </w:t>
      </w:r>
      <w:r>
        <w:rPr>
          <w:rFonts w:ascii="Verdana" w:hAnsi="Verdana"/>
          <w:color w:val="FF0000"/>
          <w:sz w:val="20"/>
          <w:szCs w:val="18"/>
        </w:rPr>
        <w:t>Clé Etrangère</w:t>
      </w:r>
      <w:r>
        <w:rPr>
          <w:rFonts w:ascii="Verdana" w:hAnsi="Verdana"/>
          <w:color w:val="000000"/>
          <w:sz w:val="20"/>
          <w:szCs w:val="18"/>
        </w:rPr>
        <w:t xml:space="preserve"> de la table à cardinalité (1,1) :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SI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 xml:space="preserve">Dans ce centre de vacances, chaque animateur encadre en solo 0 ou 1 groupe, chaque groupe étant encadré par un et un seul animateur.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MCD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noProof/>
          <w:color w:val="000000"/>
          <w:sz w:val="20"/>
          <w:szCs w:val="18"/>
          <w:lang w:eastAsia="fr-FR"/>
        </w:rPr>
        <w:drawing>
          <wp:inline distT="0" distB="0" distL="0" distR="0">
            <wp:extent cx="3076575" cy="485775"/>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076575" cy="485775"/>
                    </a:xfrm>
                    <a:prstGeom prst="rect">
                      <a:avLst/>
                    </a:prstGeom>
                    <a:solidFill>
                      <a:srgbClr val="FFFFFF"/>
                    </a:solidFill>
                    <a:ln w="9525">
                      <a:noFill/>
                      <a:miter lim="800000"/>
                      <a:headEnd/>
                      <a:tailEnd/>
                    </a:ln>
                  </pic:spPr>
                </pic:pic>
              </a:graphicData>
            </a:graphic>
          </wp:inline>
        </w:drawing>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MLDR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t>ANIMATEUR (</w:t>
      </w:r>
      <w:proofErr w:type="spellStart"/>
      <w:r>
        <w:rPr>
          <w:rFonts w:ascii="Verdana" w:hAnsi="Verdana"/>
          <w:color w:val="000000"/>
          <w:sz w:val="20"/>
          <w:szCs w:val="18"/>
          <w:u w:val="single"/>
        </w:rPr>
        <w:t>id_Animateur</w:t>
      </w:r>
      <w:proofErr w:type="spellEnd"/>
      <w:r>
        <w:rPr>
          <w:rFonts w:ascii="Verdana" w:hAnsi="Verdana"/>
          <w:color w:val="000000"/>
          <w:sz w:val="20"/>
          <w:szCs w:val="18"/>
        </w:rPr>
        <w:t xml:space="preserve">, </w:t>
      </w:r>
      <w:proofErr w:type="spellStart"/>
      <w:r>
        <w:rPr>
          <w:rFonts w:ascii="Verdana" w:hAnsi="Verdana"/>
          <w:color w:val="000000"/>
          <w:sz w:val="20"/>
          <w:szCs w:val="18"/>
        </w:rPr>
        <w:t>Nom_Animateur</w:t>
      </w:r>
      <w:proofErr w:type="spellEnd"/>
      <w:r>
        <w:rPr>
          <w:rFonts w:ascii="Verdana" w:hAnsi="Verdana"/>
          <w:color w:val="000000"/>
          <w:sz w:val="20"/>
          <w:szCs w:val="18"/>
        </w:rPr>
        <w:t xml:space="preserve">) </w:t>
      </w:r>
      <w:r>
        <w:rPr>
          <w:rFonts w:ascii="Verdana" w:hAnsi="Verdana"/>
          <w:color w:val="000000"/>
          <w:sz w:val="20"/>
          <w:szCs w:val="18"/>
        </w:rPr>
        <w:br/>
        <w:t>GROUPE (</w:t>
      </w:r>
      <w:proofErr w:type="spellStart"/>
      <w:r>
        <w:rPr>
          <w:rFonts w:ascii="Verdana" w:hAnsi="Verdana"/>
          <w:color w:val="000000"/>
          <w:sz w:val="20"/>
          <w:szCs w:val="18"/>
          <w:u w:val="single"/>
        </w:rPr>
        <w:t>id_Groupe</w:t>
      </w:r>
      <w:proofErr w:type="spellEnd"/>
      <w:r>
        <w:rPr>
          <w:rFonts w:ascii="Verdana" w:hAnsi="Verdana"/>
          <w:color w:val="000000"/>
          <w:sz w:val="20"/>
          <w:szCs w:val="18"/>
        </w:rPr>
        <w:t xml:space="preserve">, </w:t>
      </w:r>
      <w:proofErr w:type="spellStart"/>
      <w:r>
        <w:rPr>
          <w:rFonts w:ascii="Verdana" w:hAnsi="Verdana"/>
          <w:color w:val="000000"/>
          <w:sz w:val="20"/>
          <w:szCs w:val="18"/>
        </w:rPr>
        <w:t>Nom_Groupe</w:t>
      </w:r>
      <w:proofErr w:type="spellEnd"/>
      <w:r>
        <w:rPr>
          <w:rFonts w:ascii="Verdana" w:hAnsi="Verdana"/>
          <w:color w:val="000000"/>
          <w:sz w:val="20"/>
          <w:szCs w:val="18"/>
        </w:rPr>
        <w:t>, #</w:t>
      </w:r>
      <w:proofErr w:type="spellStart"/>
      <w:r>
        <w:rPr>
          <w:rFonts w:ascii="Verdana" w:hAnsi="Verdana"/>
          <w:color w:val="000000"/>
          <w:sz w:val="20"/>
          <w:szCs w:val="18"/>
        </w:rPr>
        <w:t>id_animateur</w:t>
      </w:r>
      <w:proofErr w:type="spellEnd"/>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color w:val="000000"/>
          <w:sz w:val="20"/>
          <w:szCs w:val="18"/>
          <w:u w:val="single"/>
        </w:rPr>
        <w:t>MPD :</w:t>
      </w:r>
      <w:r>
        <w:rPr>
          <w:rFonts w:ascii="Verdana" w:hAnsi="Verdana"/>
          <w:color w:val="000000"/>
          <w:sz w:val="20"/>
          <w:szCs w:val="18"/>
        </w:rPr>
        <w:t xml:space="preserve"> </w:t>
      </w:r>
      <w:r>
        <w:rPr>
          <w:rFonts w:ascii="Verdana" w:hAnsi="Verdana"/>
          <w:color w:val="000000"/>
          <w:sz w:val="20"/>
          <w:szCs w:val="18"/>
        </w:rPr>
        <w:br/>
      </w:r>
      <w:r>
        <w:rPr>
          <w:rFonts w:ascii="Verdana" w:hAnsi="Verdana"/>
          <w:color w:val="000000"/>
          <w:sz w:val="20"/>
          <w:szCs w:val="18"/>
        </w:rPr>
        <w:br/>
      </w:r>
      <w:r>
        <w:rPr>
          <w:rFonts w:ascii="Verdana" w:hAnsi="Verdana"/>
          <w:noProof/>
          <w:color w:val="000000"/>
          <w:sz w:val="20"/>
          <w:szCs w:val="18"/>
          <w:lang w:eastAsia="fr-FR"/>
        </w:rPr>
        <w:drawing>
          <wp:inline distT="0" distB="0" distL="0" distR="0">
            <wp:extent cx="4057650" cy="771525"/>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4057650" cy="771525"/>
                    </a:xfrm>
                    <a:prstGeom prst="rect">
                      <a:avLst/>
                    </a:prstGeom>
                    <a:solidFill>
                      <a:srgbClr val="FFFFFF"/>
                    </a:solidFill>
                    <a:ln w="9525">
                      <a:noFill/>
                      <a:miter lim="800000"/>
                      <a:headEnd/>
                      <a:tailEnd/>
                    </a:ln>
                  </pic:spPr>
                </pic:pic>
              </a:graphicData>
            </a:graphic>
          </wp:inline>
        </w:drawing>
      </w:r>
    </w:p>
    <w:p w:rsidR="002B0ADA" w:rsidRDefault="002B0ADA" w:rsidP="002B0ADA">
      <w:pPr>
        <w:rPr>
          <w:rFonts w:ascii="Verdana" w:hAnsi="Verdana"/>
          <w:b/>
          <w:bCs/>
          <w:color w:val="000000"/>
          <w:sz w:val="20"/>
          <w:szCs w:val="18"/>
        </w:rPr>
      </w:pPr>
    </w:p>
    <w:p w:rsidR="002B0ADA" w:rsidRDefault="002B0ADA" w:rsidP="002B0ADA">
      <w:pPr>
        <w:pageBreakBefore/>
        <w:rPr>
          <w:rFonts w:ascii="Verdana" w:hAnsi="Verdana"/>
          <w:color w:val="000000"/>
          <w:sz w:val="20"/>
          <w:szCs w:val="18"/>
        </w:rPr>
      </w:pPr>
      <w:r w:rsidRPr="002B0ADA">
        <w:rPr>
          <w:rStyle w:val="Titre1Car"/>
        </w:rPr>
        <w:lastRenderedPageBreak/>
        <w:t xml:space="preserve">CONCLUSION : </w:t>
      </w:r>
      <w:r w:rsidRPr="002B0ADA">
        <w:rPr>
          <w:rStyle w:val="Titre1Car"/>
        </w:rPr>
        <w:br/>
      </w:r>
      <w:r>
        <w:rPr>
          <w:rFonts w:ascii="Verdana" w:hAnsi="Verdana"/>
          <w:color w:val="000000"/>
          <w:sz w:val="20"/>
          <w:szCs w:val="18"/>
        </w:rPr>
        <w:br/>
        <w:t>Ces 6 règles représentent tous les cas existant</w:t>
      </w:r>
      <w:r w:rsidR="001C449C">
        <w:rPr>
          <w:rFonts w:ascii="Verdana" w:hAnsi="Verdana"/>
          <w:color w:val="000000"/>
          <w:sz w:val="20"/>
          <w:szCs w:val="18"/>
        </w:rPr>
        <w:t>s</w:t>
      </w:r>
      <w:r>
        <w:rPr>
          <w:rFonts w:ascii="Verdana" w:hAnsi="Verdana"/>
          <w:color w:val="000000"/>
          <w:sz w:val="20"/>
          <w:szCs w:val="18"/>
        </w:rPr>
        <w:t xml:space="preserve">. Il ne faut surtout pas se laisser impressionner par le nombre de schémas, ni se laisser intimider par le côté inhabituel du processus de modélisation. Il est très simple à acquérir. Après, la majorité du travail restant ne sera plus qu'une question de requêtes SQL, de mise en forme et d'ergonomie, avec une bonne gestion d'Entrée/Sortie de l'information... </w:t>
      </w:r>
      <w:r>
        <w:rPr>
          <w:rFonts w:ascii="Verdana" w:hAnsi="Verdana"/>
          <w:color w:val="000000"/>
          <w:sz w:val="20"/>
          <w:szCs w:val="18"/>
        </w:rPr>
        <w:br/>
      </w:r>
      <w:r>
        <w:rPr>
          <w:rFonts w:ascii="Verdana" w:hAnsi="Verdana"/>
          <w:color w:val="000000"/>
          <w:sz w:val="20"/>
          <w:szCs w:val="18"/>
        </w:rPr>
        <w:br/>
        <w:t xml:space="preserve">En fait, au bout de quelques modélisations et d'un ou deux développements, l'analyste réalise bien souvent que finalement, tout ceci est très logique et d'une évidence rare. </w:t>
      </w:r>
      <w:r>
        <w:rPr>
          <w:rFonts w:ascii="Verdana" w:hAnsi="Verdana"/>
          <w:color w:val="000000"/>
          <w:sz w:val="20"/>
          <w:szCs w:val="18"/>
        </w:rPr>
        <w:br/>
      </w:r>
      <w:r>
        <w:rPr>
          <w:rFonts w:ascii="Verdana" w:hAnsi="Verdana"/>
          <w:color w:val="000000"/>
          <w:sz w:val="20"/>
          <w:szCs w:val="18"/>
        </w:rPr>
        <w:br/>
        <w:t xml:space="preserve">De plus, écrire le MCD, le valider avec le client, puis en déduire le MLDR et donc le Modèle Physique est un excellent moyen de rentrer complètement dans le chantier. Et surtout, la base de données correspondra exactement au Système d'Information décrit dans le cahier des charges. Les risques d'être hors sujet deviennent minimes, et les temps de développement se trouvent considérablement accélérés. </w:t>
      </w:r>
      <w:r>
        <w:rPr>
          <w:rFonts w:ascii="Verdana" w:hAnsi="Verdana"/>
          <w:color w:val="000000"/>
          <w:sz w:val="20"/>
          <w:szCs w:val="18"/>
        </w:rPr>
        <w:br/>
      </w:r>
      <w:r>
        <w:rPr>
          <w:rFonts w:ascii="Verdana" w:hAnsi="Verdana"/>
          <w:color w:val="000000"/>
          <w:sz w:val="20"/>
          <w:szCs w:val="18"/>
        </w:rPr>
        <w:br/>
      </w:r>
    </w:p>
    <w:p w:rsidR="0090447D" w:rsidRDefault="001C449C">
      <w:r>
        <w:rPr>
          <w:rStyle w:val="Titre1Car"/>
        </w:rPr>
        <w:t>EN RESUME</w:t>
      </w:r>
      <w:r w:rsidRPr="002B0ADA">
        <w:rPr>
          <w:rStyle w:val="Titre1Car"/>
        </w:rPr>
        <w:t xml:space="preserve"> : </w:t>
      </w:r>
      <w:r w:rsidRPr="002B0ADA">
        <w:rPr>
          <w:rStyle w:val="Titre1Car"/>
        </w:rPr>
        <w:br/>
      </w:r>
    </w:p>
    <w:p w:rsidR="00CB7419" w:rsidRDefault="00CB7419">
      <w:pPr>
        <w:rPr>
          <w:rFonts w:ascii="Verdana" w:hAnsi="Verdana"/>
          <w:sz w:val="20"/>
          <w:szCs w:val="20"/>
        </w:rPr>
      </w:pPr>
      <w:r w:rsidRPr="00F53463">
        <w:rPr>
          <w:rFonts w:ascii="Verdana" w:hAnsi="Verdana"/>
          <w:sz w:val="20"/>
          <w:szCs w:val="20"/>
          <w:u w:val="single"/>
        </w:rPr>
        <w:t>Règle 1</w:t>
      </w:r>
      <w:r>
        <w:rPr>
          <w:rFonts w:ascii="Verdana" w:hAnsi="Verdana"/>
          <w:sz w:val="20"/>
          <w:szCs w:val="20"/>
        </w:rPr>
        <w:t xml:space="preserve"> Une entité….</w:t>
      </w:r>
    </w:p>
    <w:p w:rsidR="00CB7419" w:rsidRPr="00CB7419" w:rsidRDefault="00CB7419">
      <w:pPr>
        <w:rPr>
          <w:rFonts w:ascii="Verdana" w:hAnsi="Verdana"/>
          <w:sz w:val="20"/>
          <w:szCs w:val="20"/>
        </w:rPr>
      </w:pPr>
    </w:p>
    <w:p w:rsidR="00CB7419" w:rsidRPr="00CB7419" w:rsidRDefault="00F53463">
      <w:pPr>
        <w:rPr>
          <w:rFonts w:ascii="Verdana" w:hAnsi="Verdana"/>
          <w:sz w:val="20"/>
          <w:szCs w:val="20"/>
        </w:rPr>
      </w:pPr>
      <w:r>
        <w:rPr>
          <w:rFonts w:ascii="Verdana" w:hAnsi="Verdana"/>
          <w:color w:val="000000"/>
          <w:sz w:val="20"/>
          <w:szCs w:val="18"/>
        </w:rPr>
        <w:t xml:space="preserve">… </w:t>
      </w:r>
      <w:r w:rsidR="00CB7419">
        <w:rPr>
          <w:rFonts w:ascii="Verdana" w:hAnsi="Verdana"/>
          <w:color w:val="000000"/>
          <w:sz w:val="20"/>
          <w:szCs w:val="18"/>
        </w:rPr>
        <w:t xml:space="preserve">du MCD devient une </w:t>
      </w:r>
      <w:r w:rsidR="00CB7419" w:rsidRPr="00F53463">
        <w:rPr>
          <w:rFonts w:ascii="Verdana" w:hAnsi="Verdana"/>
          <w:b/>
          <w:color w:val="000000"/>
          <w:sz w:val="20"/>
          <w:szCs w:val="18"/>
          <w:u w:val="single"/>
        </w:rPr>
        <w:t>relation</w:t>
      </w:r>
      <w:r w:rsidR="00CB7419">
        <w:rPr>
          <w:rFonts w:ascii="Verdana" w:hAnsi="Verdana"/>
          <w:color w:val="000000"/>
          <w:sz w:val="20"/>
          <w:szCs w:val="18"/>
        </w:rPr>
        <w:t xml:space="preserve"> du MLDR, et donc une table de la base de données. Chaque propriété de l'entité devient un attribut de cette relation, et donc une colonne (un champ) de la table correspondante. L'identifiant de l'entité devient la </w:t>
      </w:r>
      <w:r w:rsidR="00CB7419">
        <w:rPr>
          <w:rFonts w:ascii="Verdana" w:hAnsi="Verdana"/>
          <w:color w:val="FF0000"/>
          <w:sz w:val="20"/>
          <w:szCs w:val="18"/>
        </w:rPr>
        <w:t>Clé Primaire</w:t>
      </w:r>
      <w:r w:rsidR="00CB7419">
        <w:rPr>
          <w:rFonts w:ascii="Verdana" w:hAnsi="Verdana"/>
          <w:color w:val="000000"/>
          <w:sz w:val="20"/>
          <w:szCs w:val="18"/>
        </w:rPr>
        <w:t xml:space="preserve"> de la relation (elle est donc soulignée), et la </w:t>
      </w:r>
      <w:r w:rsidR="00CB7419">
        <w:rPr>
          <w:rFonts w:ascii="Verdana" w:hAnsi="Verdana"/>
          <w:color w:val="FF0000"/>
          <w:sz w:val="20"/>
          <w:szCs w:val="18"/>
        </w:rPr>
        <w:t>Clé Primaire</w:t>
      </w:r>
      <w:r w:rsidR="00CB7419">
        <w:rPr>
          <w:rFonts w:ascii="Verdana" w:hAnsi="Verdana"/>
          <w:color w:val="000000"/>
          <w:sz w:val="20"/>
          <w:szCs w:val="18"/>
        </w:rPr>
        <w:t xml:space="preserve"> de la table correspondante. </w:t>
      </w:r>
      <w:r w:rsidR="00CB7419">
        <w:rPr>
          <w:rFonts w:ascii="Verdana" w:hAnsi="Verdana"/>
          <w:color w:val="000000"/>
          <w:sz w:val="20"/>
          <w:szCs w:val="18"/>
        </w:rPr>
        <w:br/>
      </w:r>
    </w:p>
    <w:p w:rsidR="00CB7419" w:rsidRDefault="00CB7419">
      <w:pPr>
        <w:rPr>
          <w:rFonts w:ascii="Verdana" w:hAnsi="Verdana"/>
          <w:sz w:val="20"/>
          <w:szCs w:val="20"/>
        </w:rPr>
      </w:pPr>
      <w:r w:rsidRPr="00F53463">
        <w:rPr>
          <w:rFonts w:ascii="Verdana" w:hAnsi="Verdana"/>
          <w:sz w:val="20"/>
          <w:szCs w:val="20"/>
          <w:u w:val="single"/>
        </w:rPr>
        <w:t>Règle 2</w:t>
      </w:r>
      <w:r>
        <w:rPr>
          <w:rFonts w:ascii="Verdana" w:hAnsi="Verdana"/>
          <w:sz w:val="20"/>
          <w:szCs w:val="20"/>
        </w:rPr>
        <w:t xml:space="preserve"> Une association « Père-fils »…</w:t>
      </w:r>
    </w:p>
    <w:p w:rsidR="00CB7419" w:rsidRDefault="00CB7419">
      <w:pPr>
        <w:rPr>
          <w:rFonts w:ascii="Verdana" w:hAnsi="Verdana"/>
          <w:sz w:val="20"/>
          <w:szCs w:val="20"/>
        </w:rPr>
      </w:pPr>
    </w:p>
    <w:p w:rsidR="00CB7419" w:rsidRPr="00CB7419" w:rsidRDefault="00CB7419">
      <w:pPr>
        <w:rPr>
          <w:rFonts w:ascii="Verdana" w:hAnsi="Verdana"/>
          <w:sz w:val="20"/>
          <w:szCs w:val="20"/>
        </w:rPr>
      </w:pPr>
      <w:r>
        <w:rPr>
          <w:rFonts w:ascii="Verdana" w:hAnsi="Verdana"/>
          <w:color w:val="000000"/>
          <w:sz w:val="20"/>
          <w:szCs w:val="18"/>
        </w:rPr>
        <w:t xml:space="preserve">La </w:t>
      </w:r>
      <w:r>
        <w:rPr>
          <w:rFonts w:ascii="Verdana" w:hAnsi="Verdana"/>
          <w:color w:val="FF0000"/>
          <w:sz w:val="20"/>
          <w:szCs w:val="18"/>
        </w:rPr>
        <w:t>Clé Primaire</w:t>
      </w:r>
      <w:r>
        <w:rPr>
          <w:rFonts w:ascii="Verdana" w:hAnsi="Verdana"/>
          <w:color w:val="000000"/>
          <w:sz w:val="20"/>
          <w:szCs w:val="18"/>
        </w:rPr>
        <w:t xml:space="preserve"> de la relation correspondant au « Père » devient une </w:t>
      </w:r>
      <w:r w:rsidRPr="00F53463">
        <w:rPr>
          <w:rFonts w:ascii="Verdana" w:hAnsi="Verdana"/>
          <w:b/>
          <w:color w:val="FF0000"/>
          <w:sz w:val="20"/>
          <w:szCs w:val="18"/>
          <w:u w:val="single"/>
        </w:rPr>
        <w:t>Clé Etrangère</w:t>
      </w:r>
      <w:r>
        <w:rPr>
          <w:rFonts w:ascii="Verdana" w:hAnsi="Verdana"/>
          <w:color w:val="000000"/>
          <w:sz w:val="20"/>
          <w:szCs w:val="18"/>
        </w:rPr>
        <w:t xml:space="preserve"> </w:t>
      </w:r>
      <w:r w:rsidR="00F53463">
        <w:rPr>
          <w:rFonts w:ascii="Verdana" w:hAnsi="Verdana"/>
          <w:color w:val="000000"/>
          <w:sz w:val="20"/>
          <w:szCs w:val="18"/>
        </w:rPr>
        <w:t xml:space="preserve">ajoutée </w:t>
      </w:r>
      <w:r>
        <w:rPr>
          <w:rFonts w:ascii="Verdana" w:hAnsi="Verdana"/>
          <w:color w:val="000000"/>
          <w:sz w:val="20"/>
          <w:szCs w:val="18"/>
        </w:rPr>
        <w:t>dans la relation correspondant au « fils » (Un fils porte le nom de son père)</w:t>
      </w:r>
    </w:p>
    <w:p w:rsidR="00CB7419" w:rsidRPr="00CB7419" w:rsidRDefault="00CB7419">
      <w:pPr>
        <w:rPr>
          <w:rFonts w:ascii="Verdana" w:hAnsi="Verdana"/>
          <w:sz w:val="20"/>
          <w:szCs w:val="20"/>
        </w:rPr>
      </w:pPr>
    </w:p>
    <w:p w:rsidR="00CB7419" w:rsidRDefault="00CB7419">
      <w:pPr>
        <w:rPr>
          <w:rFonts w:ascii="Verdana" w:hAnsi="Verdana"/>
          <w:sz w:val="20"/>
          <w:szCs w:val="20"/>
        </w:rPr>
      </w:pPr>
      <w:r w:rsidRPr="00F53463">
        <w:rPr>
          <w:rFonts w:ascii="Verdana" w:hAnsi="Verdana"/>
          <w:sz w:val="20"/>
          <w:szCs w:val="20"/>
          <w:u w:val="single"/>
        </w:rPr>
        <w:t>Règle 3</w:t>
      </w:r>
      <w:r>
        <w:rPr>
          <w:rFonts w:ascii="Verdana" w:hAnsi="Verdana"/>
          <w:sz w:val="20"/>
          <w:szCs w:val="20"/>
        </w:rPr>
        <w:t xml:space="preserve"> Une association multiple…</w:t>
      </w:r>
    </w:p>
    <w:p w:rsidR="00CB7419" w:rsidRDefault="00CB7419">
      <w:pPr>
        <w:rPr>
          <w:rFonts w:ascii="Verdana" w:hAnsi="Verdana"/>
          <w:sz w:val="20"/>
          <w:szCs w:val="20"/>
        </w:rPr>
      </w:pPr>
    </w:p>
    <w:p w:rsidR="00CB7419" w:rsidRDefault="00F53463">
      <w:pPr>
        <w:rPr>
          <w:rFonts w:ascii="Verdana" w:hAnsi="Verdana"/>
          <w:color w:val="000000"/>
          <w:sz w:val="20"/>
          <w:szCs w:val="18"/>
        </w:rPr>
      </w:pPr>
      <w:r>
        <w:rPr>
          <w:rFonts w:ascii="Verdana" w:hAnsi="Verdana"/>
          <w:color w:val="000000"/>
          <w:sz w:val="20"/>
          <w:szCs w:val="18"/>
        </w:rPr>
        <w:t>… s</w:t>
      </w:r>
      <w:r w:rsidR="00CB7419">
        <w:rPr>
          <w:rFonts w:ascii="Verdana" w:hAnsi="Verdana"/>
          <w:color w:val="000000"/>
          <w:sz w:val="20"/>
          <w:szCs w:val="18"/>
        </w:rPr>
        <w:t xml:space="preserve">e traduit par la création d'une </w:t>
      </w:r>
      <w:r w:rsidR="00CB7419" w:rsidRPr="00F53463">
        <w:rPr>
          <w:rFonts w:ascii="Verdana" w:hAnsi="Verdana"/>
          <w:b/>
          <w:color w:val="000000"/>
          <w:sz w:val="20"/>
          <w:szCs w:val="18"/>
          <w:u w:val="single"/>
        </w:rPr>
        <w:t>relation</w:t>
      </w:r>
      <w:r w:rsidR="00CB7419">
        <w:rPr>
          <w:rFonts w:ascii="Verdana" w:hAnsi="Verdana"/>
          <w:color w:val="000000"/>
          <w:sz w:val="20"/>
          <w:szCs w:val="18"/>
        </w:rPr>
        <w:t xml:space="preserve"> supplémentaire ayant comme </w:t>
      </w:r>
      <w:r w:rsidR="00CB7419">
        <w:rPr>
          <w:rFonts w:ascii="Verdana" w:hAnsi="Verdana"/>
          <w:color w:val="FF0000"/>
          <w:sz w:val="20"/>
          <w:szCs w:val="18"/>
        </w:rPr>
        <w:t>Clé Primaire</w:t>
      </w:r>
      <w:r w:rsidR="00CB7419">
        <w:rPr>
          <w:rFonts w:ascii="Verdana" w:hAnsi="Verdana"/>
          <w:color w:val="000000"/>
          <w:sz w:val="20"/>
          <w:szCs w:val="18"/>
        </w:rPr>
        <w:t xml:space="preserve"> la </w:t>
      </w:r>
      <w:r w:rsidR="00CB7419" w:rsidRPr="00F53463">
        <w:rPr>
          <w:rFonts w:ascii="Verdana" w:hAnsi="Verdana"/>
          <w:bCs/>
          <w:color w:val="FF0000"/>
          <w:sz w:val="20"/>
          <w:szCs w:val="18"/>
        </w:rPr>
        <w:t>concaténation</w:t>
      </w:r>
      <w:r w:rsidR="00CB7419">
        <w:rPr>
          <w:rFonts w:ascii="Verdana" w:hAnsi="Verdana"/>
          <w:color w:val="000000"/>
          <w:sz w:val="20"/>
          <w:szCs w:val="18"/>
        </w:rPr>
        <w:t xml:space="preserve"> des </w:t>
      </w:r>
      <w:r w:rsidR="00CB7419">
        <w:rPr>
          <w:rFonts w:ascii="Verdana" w:hAnsi="Verdana"/>
          <w:b/>
          <w:bCs/>
          <w:color w:val="000000"/>
          <w:sz w:val="20"/>
          <w:szCs w:val="18"/>
        </w:rPr>
        <w:t>identifiants</w:t>
      </w:r>
      <w:r w:rsidR="00CB7419">
        <w:rPr>
          <w:rFonts w:ascii="Verdana" w:hAnsi="Verdana"/>
          <w:color w:val="000000"/>
          <w:sz w:val="20"/>
          <w:szCs w:val="18"/>
        </w:rPr>
        <w:t xml:space="preserve"> des </w:t>
      </w:r>
      <w:r w:rsidR="00CB7419">
        <w:rPr>
          <w:rFonts w:ascii="Verdana" w:hAnsi="Verdana"/>
          <w:b/>
          <w:bCs/>
          <w:color w:val="000000"/>
          <w:sz w:val="20"/>
          <w:szCs w:val="18"/>
        </w:rPr>
        <w:t>entités</w:t>
      </w:r>
      <w:r w:rsidR="00CB7419">
        <w:rPr>
          <w:rFonts w:ascii="Verdana" w:hAnsi="Verdana"/>
          <w:color w:val="000000"/>
          <w:sz w:val="20"/>
          <w:szCs w:val="18"/>
        </w:rPr>
        <w:t xml:space="preserve"> participant à l’association. Si l’association est porteuse de données, celles-ci deviennent des </w:t>
      </w:r>
      <w:r w:rsidR="00CB7419">
        <w:rPr>
          <w:rFonts w:ascii="Verdana" w:hAnsi="Verdana"/>
          <w:b/>
          <w:bCs/>
          <w:color w:val="000000"/>
          <w:sz w:val="20"/>
          <w:szCs w:val="18"/>
        </w:rPr>
        <w:t>attributs</w:t>
      </w:r>
      <w:r w:rsidR="00CB7419">
        <w:rPr>
          <w:rFonts w:ascii="Verdana" w:hAnsi="Verdana"/>
          <w:color w:val="000000"/>
          <w:sz w:val="20"/>
          <w:szCs w:val="18"/>
        </w:rPr>
        <w:t xml:space="preserve"> pour la nouvelle relation.</w:t>
      </w:r>
    </w:p>
    <w:p w:rsidR="004C3857" w:rsidRDefault="004C3857">
      <w:pPr>
        <w:rPr>
          <w:rFonts w:ascii="Verdana" w:hAnsi="Verdana"/>
          <w:color w:val="000000"/>
          <w:sz w:val="20"/>
          <w:szCs w:val="18"/>
        </w:rPr>
      </w:pPr>
    </w:p>
    <w:p w:rsidR="004C3857" w:rsidRDefault="004C3857">
      <w:pPr>
        <w:rPr>
          <w:rFonts w:ascii="Verdana" w:hAnsi="Verdana"/>
          <w:color w:val="000000"/>
          <w:sz w:val="20"/>
          <w:szCs w:val="18"/>
        </w:rPr>
      </w:pPr>
    </w:p>
    <w:p w:rsidR="00F72B17" w:rsidRDefault="00F72B17">
      <w:pPr>
        <w:rPr>
          <w:rFonts w:ascii="Verdana" w:hAnsi="Verdana"/>
          <w:color w:val="000000"/>
          <w:sz w:val="20"/>
          <w:szCs w:val="18"/>
        </w:rPr>
      </w:pPr>
    </w:p>
    <w:p w:rsidR="004C3857" w:rsidRDefault="004C3857">
      <w:pPr>
        <w:rPr>
          <w:rStyle w:val="Titre1Car"/>
        </w:rPr>
      </w:pPr>
      <w:r>
        <w:rPr>
          <w:rStyle w:val="Titre1Car"/>
        </w:rPr>
        <w:t>Les extensions de MERISE (MERISE 2)</w:t>
      </w:r>
      <w:r w:rsidRPr="002B0ADA">
        <w:rPr>
          <w:rStyle w:val="Titre1Car"/>
        </w:rPr>
        <w:t xml:space="preserve"> : </w:t>
      </w:r>
    </w:p>
    <w:p w:rsidR="004C3857" w:rsidRDefault="004C3857">
      <w:pPr>
        <w:rPr>
          <w:rStyle w:val="Titre1Car"/>
        </w:rPr>
      </w:pPr>
    </w:p>
    <w:p w:rsidR="004C3857" w:rsidRPr="004C3857" w:rsidRDefault="004C3857" w:rsidP="004C3857">
      <w:pPr>
        <w:pStyle w:val="Paragraphedeliste"/>
        <w:numPr>
          <w:ilvl w:val="0"/>
          <w:numId w:val="1"/>
        </w:numPr>
        <w:rPr>
          <w:rStyle w:val="Titre1Car"/>
          <w:rFonts w:ascii="Verdana" w:eastAsia="Times New Roman" w:hAnsi="Verdana" w:cs="Times New Roman"/>
          <w:b w:val="0"/>
          <w:bCs w:val="0"/>
          <w:color w:val="auto"/>
          <w:sz w:val="20"/>
          <w:szCs w:val="20"/>
        </w:rPr>
      </w:pPr>
      <w:r>
        <w:rPr>
          <w:rStyle w:val="Titre1Car"/>
        </w:rPr>
        <w:t>Identifiant  relatif </w:t>
      </w:r>
    </w:p>
    <w:p w:rsidR="004C3857" w:rsidRDefault="004C3857" w:rsidP="004C3857">
      <w:pPr>
        <w:rPr>
          <w:rStyle w:val="Titre1Car"/>
          <w:rFonts w:ascii="Verdana" w:eastAsia="Times New Roman" w:hAnsi="Verdana" w:cs="Times New Roman"/>
          <w:b w:val="0"/>
          <w:bCs w:val="0"/>
          <w:color w:val="auto"/>
          <w:sz w:val="20"/>
          <w:szCs w:val="20"/>
        </w:rPr>
      </w:pPr>
    </w:p>
    <w:p w:rsidR="004C3857" w:rsidRDefault="004C3857" w:rsidP="004C3857">
      <w:pPr>
        <w:rPr>
          <w:rStyle w:val="Titre1Car"/>
          <w:rFonts w:ascii="Verdana" w:eastAsia="Times New Roman" w:hAnsi="Verdana" w:cs="Times New Roman"/>
          <w:b w:val="0"/>
          <w:bCs w:val="0"/>
          <w:color w:val="auto"/>
          <w:sz w:val="20"/>
          <w:szCs w:val="20"/>
        </w:rPr>
      </w:pPr>
    </w:p>
    <w:p w:rsidR="004C3857" w:rsidRDefault="004C3857" w:rsidP="004C3857">
      <w:pPr>
        <w:rPr>
          <w:rStyle w:val="Titre1Car"/>
          <w:rFonts w:ascii="Verdana" w:eastAsia="Times New Roman" w:hAnsi="Verdana" w:cs="Times New Roman"/>
          <w:b w:val="0"/>
          <w:bCs w:val="0"/>
          <w:color w:val="auto"/>
          <w:sz w:val="20"/>
          <w:szCs w:val="20"/>
        </w:rPr>
      </w:pPr>
    </w:p>
    <w:p w:rsidR="004C3857" w:rsidRDefault="004C3857" w:rsidP="004C3857">
      <w:pPr>
        <w:rPr>
          <w:rStyle w:val="Titre1Car"/>
          <w:rFonts w:ascii="Verdana" w:eastAsia="Times New Roman" w:hAnsi="Verdana" w:cs="Times New Roman"/>
          <w:b w:val="0"/>
          <w:bCs w:val="0"/>
          <w:color w:val="auto"/>
          <w:sz w:val="20"/>
          <w:szCs w:val="20"/>
        </w:rPr>
      </w:pPr>
    </w:p>
    <w:p w:rsidR="004C3857" w:rsidRPr="004C3857" w:rsidRDefault="004C3857" w:rsidP="004C3857">
      <w:pPr>
        <w:rPr>
          <w:rStyle w:val="Titre1Car"/>
          <w:rFonts w:ascii="Verdana" w:eastAsia="Times New Roman" w:hAnsi="Verdana" w:cs="Times New Roman"/>
          <w:b w:val="0"/>
          <w:bCs w:val="0"/>
          <w:color w:val="auto"/>
          <w:sz w:val="20"/>
          <w:szCs w:val="20"/>
        </w:rPr>
      </w:pPr>
    </w:p>
    <w:p w:rsidR="004C3857" w:rsidRPr="004C3857" w:rsidRDefault="004C3857" w:rsidP="004C3857">
      <w:pPr>
        <w:pStyle w:val="Paragraphedeliste"/>
        <w:numPr>
          <w:ilvl w:val="0"/>
          <w:numId w:val="1"/>
        </w:numPr>
        <w:rPr>
          <w:rStyle w:val="Titre1Car"/>
          <w:rFonts w:ascii="Verdana" w:eastAsia="Times New Roman" w:hAnsi="Verdana" w:cs="Times New Roman"/>
          <w:b w:val="0"/>
          <w:bCs w:val="0"/>
          <w:color w:val="auto"/>
          <w:sz w:val="20"/>
          <w:szCs w:val="20"/>
        </w:rPr>
      </w:pPr>
      <w:r>
        <w:rPr>
          <w:rStyle w:val="Titre1Car"/>
        </w:rPr>
        <w:t>Agrégation</w:t>
      </w:r>
    </w:p>
    <w:p w:rsidR="004C3857" w:rsidRDefault="004C3857" w:rsidP="004C3857">
      <w:pPr>
        <w:rPr>
          <w:rStyle w:val="Titre1Car"/>
          <w:rFonts w:ascii="Verdana" w:eastAsia="Times New Roman" w:hAnsi="Verdana" w:cs="Times New Roman"/>
          <w:b w:val="0"/>
          <w:bCs w:val="0"/>
          <w:color w:val="auto"/>
          <w:sz w:val="20"/>
          <w:szCs w:val="20"/>
        </w:rPr>
      </w:pPr>
    </w:p>
    <w:p w:rsidR="004C3857" w:rsidRDefault="004C3857" w:rsidP="004C3857">
      <w:pPr>
        <w:rPr>
          <w:rStyle w:val="Titre1Car"/>
          <w:rFonts w:ascii="Verdana" w:eastAsia="Times New Roman" w:hAnsi="Verdana" w:cs="Times New Roman"/>
          <w:b w:val="0"/>
          <w:bCs w:val="0"/>
          <w:color w:val="auto"/>
          <w:sz w:val="20"/>
          <w:szCs w:val="20"/>
        </w:rPr>
      </w:pPr>
    </w:p>
    <w:p w:rsidR="004C3857" w:rsidRDefault="004C3857" w:rsidP="004C3857">
      <w:pPr>
        <w:rPr>
          <w:rStyle w:val="Titre1Car"/>
          <w:rFonts w:ascii="Verdana" w:eastAsia="Times New Roman" w:hAnsi="Verdana" w:cs="Times New Roman"/>
          <w:b w:val="0"/>
          <w:bCs w:val="0"/>
          <w:color w:val="auto"/>
          <w:sz w:val="20"/>
          <w:szCs w:val="20"/>
        </w:rPr>
      </w:pPr>
    </w:p>
    <w:p w:rsidR="004C3857" w:rsidRDefault="004C3857" w:rsidP="004C3857">
      <w:pPr>
        <w:rPr>
          <w:rStyle w:val="Titre1Car"/>
          <w:rFonts w:ascii="Verdana" w:eastAsia="Times New Roman" w:hAnsi="Verdana" w:cs="Times New Roman"/>
          <w:b w:val="0"/>
          <w:bCs w:val="0"/>
          <w:color w:val="auto"/>
          <w:sz w:val="20"/>
          <w:szCs w:val="20"/>
        </w:rPr>
      </w:pPr>
    </w:p>
    <w:p w:rsidR="004C3857" w:rsidRPr="004C3857" w:rsidRDefault="004C3857" w:rsidP="004C3857">
      <w:pPr>
        <w:rPr>
          <w:rStyle w:val="Titre1Car"/>
          <w:rFonts w:ascii="Verdana" w:eastAsia="Times New Roman" w:hAnsi="Verdana" w:cs="Times New Roman"/>
          <w:b w:val="0"/>
          <w:bCs w:val="0"/>
          <w:color w:val="auto"/>
          <w:sz w:val="20"/>
          <w:szCs w:val="20"/>
        </w:rPr>
      </w:pPr>
    </w:p>
    <w:p w:rsidR="00F72B17" w:rsidRPr="004C3857" w:rsidRDefault="004C3857" w:rsidP="004C3857">
      <w:pPr>
        <w:pStyle w:val="Paragraphedeliste"/>
        <w:numPr>
          <w:ilvl w:val="0"/>
          <w:numId w:val="1"/>
        </w:numPr>
        <w:rPr>
          <w:rFonts w:ascii="Verdana" w:hAnsi="Verdana"/>
          <w:sz w:val="20"/>
          <w:szCs w:val="20"/>
        </w:rPr>
      </w:pPr>
      <w:r>
        <w:rPr>
          <w:rStyle w:val="Titre1Car"/>
        </w:rPr>
        <w:lastRenderedPageBreak/>
        <w:t>Sur-types et sous-types</w:t>
      </w:r>
      <w:r w:rsidRPr="002B0ADA">
        <w:rPr>
          <w:rStyle w:val="Titre1Car"/>
        </w:rPr>
        <w:br/>
      </w:r>
    </w:p>
    <w:sectPr w:rsidR="00F72B17" w:rsidRPr="004C3857" w:rsidSect="009636AD">
      <w:footerReference w:type="default" r:id="rId21"/>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857" w:rsidRDefault="004C3857" w:rsidP="002B0ADA">
      <w:r>
        <w:separator/>
      </w:r>
    </w:p>
  </w:endnote>
  <w:endnote w:type="continuationSeparator" w:id="1">
    <w:p w:rsidR="004C3857" w:rsidRDefault="004C3857" w:rsidP="002B0ADA">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7972"/>
      <w:docPartObj>
        <w:docPartGallery w:val="Page Numbers (Bottom of Page)"/>
        <w:docPartUnique/>
      </w:docPartObj>
    </w:sdtPr>
    <w:sdtContent>
      <w:p w:rsidR="004C3857" w:rsidRDefault="004C3857">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4C3857" w:rsidRDefault="004C3857">
                    <w:pPr>
                      <w:jc w:val="center"/>
                    </w:pPr>
                    <w:fldSimple w:instr=" PAGE    \* MERGEFORMAT ">
                      <w:r w:rsidR="007474C0" w:rsidRPr="007474C0">
                        <w:rPr>
                          <w:noProof/>
                          <w:sz w:val="16"/>
                          <w:szCs w:val="16"/>
                        </w:rPr>
                        <w:t>10</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857" w:rsidRDefault="004C3857" w:rsidP="002B0ADA">
      <w:r>
        <w:separator/>
      </w:r>
    </w:p>
  </w:footnote>
  <w:footnote w:type="continuationSeparator" w:id="1">
    <w:p w:rsidR="004C3857" w:rsidRDefault="004C3857" w:rsidP="002B0A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6A22"/>
    <w:multiLevelType w:val="hybridMultilevel"/>
    <w:tmpl w:val="BF248104"/>
    <w:lvl w:ilvl="0" w:tplc="05F845EC">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hideSpellingErrors/>
  <w:hideGrammaticalErrors/>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2B0ADA"/>
    <w:rsid w:val="00045C4B"/>
    <w:rsid w:val="00052BB0"/>
    <w:rsid w:val="000E051A"/>
    <w:rsid w:val="001C449C"/>
    <w:rsid w:val="002B0ADA"/>
    <w:rsid w:val="004C3857"/>
    <w:rsid w:val="004F7648"/>
    <w:rsid w:val="006E6C06"/>
    <w:rsid w:val="007474C0"/>
    <w:rsid w:val="00827B76"/>
    <w:rsid w:val="00835AB9"/>
    <w:rsid w:val="008F59D3"/>
    <w:rsid w:val="0090447D"/>
    <w:rsid w:val="0092080F"/>
    <w:rsid w:val="009636AD"/>
    <w:rsid w:val="00AD6C20"/>
    <w:rsid w:val="00C15CBC"/>
    <w:rsid w:val="00CB7419"/>
    <w:rsid w:val="00E15831"/>
    <w:rsid w:val="00F40414"/>
    <w:rsid w:val="00F53463"/>
    <w:rsid w:val="00F575BD"/>
    <w:rsid w:val="00F72B17"/>
    <w:rsid w:val="00F944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ADA"/>
    <w:pPr>
      <w:suppressAutoHyphens/>
      <w:spacing w:after="0" w:line="240" w:lineRule="auto"/>
    </w:pPr>
    <w:rPr>
      <w:rFonts w:ascii="Times New Roman" w:eastAsia="Times New Roman" w:hAnsi="Times New Roman" w:cs="Times New Roman"/>
      <w:sz w:val="24"/>
      <w:szCs w:val="24"/>
      <w:lang w:eastAsia="ar-SA"/>
    </w:rPr>
  </w:style>
  <w:style w:type="paragraph" w:styleId="Titre1">
    <w:name w:val="heading 1"/>
    <w:basedOn w:val="Normal"/>
    <w:next w:val="Normal"/>
    <w:link w:val="Titre1Car"/>
    <w:uiPriority w:val="9"/>
    <w:qFormat/>
    <w:rsid w:val="002B0A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B0ADA"/>
    <w:rPr>
      <w:rFonts w:ascii="Tahoma" w:hAnsi="Tahoma" w:cs="Tahoma"/>
      <w:sz w:val="16"/>
      <w:szCs w:val="16"/>
    </w:rPr>
  </w:style>
  <w:style w:type="character" w:customStyle="1" w:styleId="TextedebullesCar">
    <w:name w:val="Texte de bulles Car"/>
    <w:basedOn w:val="Policepardfaut"/>
    <w:link w:val="Textedebulles"/>
    <w:uiPriority w:val="99"/>
    <w:semiHidden/>
    <w:rsid w:val="002B0ADA"/>
    <w:rPr>
      <w:rFonts w:ascii="Tahoma" w:eastAsia="Times New Roman" w:hAnsi="Tahoma" w:cs="Tahoma"/>
      <w:sz w:val="16"/>
      <w:szCs w:val="16"/>
      <w:lang w:eastAsia="ar-SA"/>
    </w:rPr>
  </w:style>
  <w:style w:type="paragraph" w:styleId="Titre">
    <w:name w:val="Title"/>
    <w:basedOn w:val="Normal"/>
    <w:next w:val="Normal"/>
    <w:link w:val="TitreCar"/>
    <w:uiPriority w:val="10"/>
    <w:qFormat/>
    <w:rsid w:val="002B0A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B0ADA"/>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itre1Car">
    <w:name w:val="Titre 1 Car"/>
    <w:basedOn w:val="Policepardfaut"/>
    <w:link w:val="Titre1"/>
    <w:uiPriority w:val="9"/>
    <w:rsid w:val="002B0ADA"/>
    <w:rPr>
      <w:rFonts w:asciiTheme="majorHAnsi" w:eastAsiaTheme="majorEastAsia" w:hAnsiTheme="majorHAnsi" w:cstheme="majorBidi"/>
      <w:b/>
      <w:bCs/>
      <w:color w:val="365F91" w:themeColor="accent1" w:themeShade="BF"/>
      <w:sz w:val="28"/>
      <w:szCs w:val="28"/>
      <w:lang w:eastAsia="ar-SA"/>
    </w:rPr>
  </w:style>
  <w:style w:type="paragraph" w:styleId="En-tte">
    <w:name w:val="header"/>
    <w:basedOn w:val="Normal"/>
    <w:link w:val="En-tteCar"/>
    <w:uiPriority w:val="99"/>
    <w:semiHidden/>
    <w:unhideWhenUsed/>
    <w:rsid w:val="002B0ADA"/>
    <w:pPr>
      <w:tabs>
        <w:tab w:val="center" w:pos="4536"/>
        <w:tab w:val="right" w:pos="9072"/>
      </w:tabs>
    </w:pPr>
  </w:style>
  <w:style w:type="character" w:customStyle="1" w:styleId="En-tteCar">
    <w:name w:val="En-tête Car"/>
    <w:basedOn w:val="Policepardfaut"/>
    <w:link w:val="En-tte"/>
    <w:uiPriority w:val="99"/>
    <w:semiHidden/>
    <w:rsid w:val="002B0ADA"/>
    <w:rPr>
      <w:rFonts w:ascii="Times New Roman" w:eastAsia="Times New Roman" w:hAnsi="Times New Roman" w:cs="Times New Roman"/>
      <w:sz w:val="24"/>
      <w:szCs w:val="24"/>
      <w:lang w:eastAsia="ar-SA"/>
    </w:rPr>
  </w:style>
  <w:style w:type="paragraph" w:styleId="Pieddepage">
    <w:name w:val="footer"/>
    <w:basedOn w:val="Normal"/>
    <w:link w:val="PieddepageCar"/>
    <w:uiPriority w:val="99"/>
    <w:semiHidden/>
    <w:unhideWhenUsed/>
    <w:rsid w:val="002B0ADA"/>
    <w:pPr>
      <w:tabs>
        <w:tab w:val="center" w:pos="4536"/>
        <w:tab w:val="right" w:pos="9072"/>
      </w:tabs>
    </w:pPr>
  </w:style>
  <w:style w:type="character" w:customStyle="1" w:styleId="PieddepageCar">
    <w:name w:val="Pied de page Car"/>
    <w:basedOn w:val="Policepardfaut"/>
    <w:link w:val="Pieddepage"/>
    <w:uiPriority w:val="99"/>
    <w:semiHidden/>
    <w:rsid w:val="002B0ADA"/>
    <w:rPr>
      <w:rFonts w:ascii="Times New Roman" w:eastAsia="Times New Roman" w:hAnsi="Times New Roman" w:cs="Times New Roman"/>
      <w:sz w:val="24"/>
      <w:szCs w:val="24"/>
      <w:lang w:eastAsia="ar-SA"/>
    </w:rPr>
  </w:style>
  <w:style w:type="paragraph" w:styleId="Paragraphedeliste">
    <w:name w:val="List Paragraph"/>
    <w:basedOn w:val="Normal"/>
    <w:uiPriority w:val="34"/>
    <w:qFormat/>
    <w:rsid w:val="004C38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7E925-7863-483A-B055-192D5E4EF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1159</Words>
  <Characters>6375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aescriva</dc:creator>
  <cp:lastModifiedBy>aescriva</cp:lastModifiedBy>
  <cp:revision>8</cp:revision>
  <cp:lastPrinted>2013-03-18T09:52:00Z</cp:lastPrinted>
  <dcterms:created xsi:type="dcterms:W3CDTF">2013-03-18T09:48:00Z</dcterms:created>
  <dcterms:modified xsi:type="dcterms:W3CDTF">2018-10-19T15:04:00Z</dcterms:modified>
</cp:coreProperties>
</file>