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Smart Virtual Classroom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Specification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Version </w:t>
      </w:r>
      <w:r w:rsidDel="00000000" w:rsidR="00000000" w:rsidRPr="00000000">
        <w:rPr>
          <w:b w:val="1"/>
          <w:i w:val="1"/>
          <w:rtl w:val="0"/>
        </w:rPr>
        <w:t xml:space="preserve">&lt;1.0&gt;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&lt;14/02/2021&gt;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</w:rPr>
      </w:pPr>
      <w:r w:rsidDel="00000000" w:rsidR="00000000" w:rsidRPr="00000000">
        <w:rPr>
          <w:rFonts w:ascii="Cambria" w:cs="Cambria" w:eastAsia="Cambria" w:hAnsi="Cambria"/>
          <w:b w:val="1"/>
          <w:color w:val="365f90"/>
          <w:sz w:val="28"/>
          <w:szCs w:val="28"/>
          <w:rtl w:val="0"/>
        </w:rPr>
        <w:t xml:space="preserve">Outsiders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b w:val="1"/>
          <w:color w:val="434343"/>
        </w:rPr>
      </w:pPr>
      <w:r w:rsidDel="00000000" w:rsidR="00000000" w:rsidRPr="00000000">
        <w:rPr>
          <w:rFonts w:ascii="Cambria" w:cs="Cambria" w:eastAsia="Cambria" w:hAnsi="Cambria"/>
          <w:b w:val="1"/>
          <w:color w:val="434343"/>
          <w:rtl w:val="0"/>
        </w:rPr>
        <w:t xml:space="preserve">Students List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color w:val="365f9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HABBACHI Maysa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GHAZOUANI Mohamed Neji 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HARRATH Ali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365f9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365f90"/>
                <w:rtl w:val="0"/>
              </w:rPr>
              <w:t xml:space="preserve">FAJRAOUI Khaled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Overall description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purpose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Purpose of this project is to centralise course resources for professors/universities to maintain and keep up to date and to make it easy for students to consult and stay in touch with their professors.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This Project is a software solution for universities to expand their classroom limits and to make the interaction between the students and the professors much easier.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scope</w:t>
      </w:r>
    </w:p>
    <w:p w:rsidR="00000000" w:rsidDel="00000000" w:rsidP="00000000" w:rsidRDefault="00000000" w:rsidRPr="00000000" w14:paraId="00000019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 / Constraints / Standards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Business features specification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010"/>
        <w:gridCol w:w="2370"/>
        <w:gridCol w:w="4890"/>
        <w:tblGridChange w:id="0">
          <w:tblGrid>
            <w:gridCol w:w="1710"/>
            <w:gridCol w:w="2010"/>
            <w:gridCol w:w="2370"/>
            <w:gridCol w:w="489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Submodules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System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Management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Management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Student 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Create new student account through a register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View Student Profile 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Consult student details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Student Profile 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Update student details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Student Account 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Delete student account through a profile page.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Professor 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Create new student account through a register page.(requires school administration confirmation)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View Professor Profile 1.2.2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Consult professor details through a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Professor Profile 1.2.3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Update professor details through a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Professor Account 1.2.4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Delete professor account through a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Course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Course Management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Course 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Create new course (requires a professor account).</w:t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View Course 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ability to view and download a course.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Course 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Add/Remove files or ressources to the course(needs to be the same professor that created it)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Course 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Delete course (needs to be the same professor that created it).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Add/Remove Students from course 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Add/Remove students from course(needs to be the same professor that created it).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Start/Record RealTime (Video+Chat) Communication 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Start a video conference and keep a copy of the whole thing when it ends.(needs to be the same professor that created it)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Quizz Management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and link Quizz to course 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 a set of questions and the maximum number of marks to be had and link it to a course (needs a professor account)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View Quizz 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View quizz, answer questions and get a mark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Quizz 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Update Quizz (needs to be the same professor that created it).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Delete Quizz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Delete Quizz (needs to be the same professor that created it).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Technical specification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Technical architecture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Rest MVC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Languages and frameworks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MERN Stack: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-Backend: NodeJs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-Frontend: ReactJs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-Database: MongoDB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-Routing: Express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Software tools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Npm or yarn to install dependencies and build our (nodeJs/ReactJs) code.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Mongo compass to view the mongo DB graphically.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Material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Other requirements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6090"/>
        <w:tblGridChange w:id="0">
          <w:tblGrid>
            <w:gridCol w:w="4770"/>
            <w:gridCol w:w="6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Safety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Security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JWT Authentication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ind w:left="5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Software quality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54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