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800"/>
        <w:gridCol w:w="4560"/>
      </w:tblGrid>
      <w:tr>
        <w:tc>
          <w:tcPr>
            <w:tcW w:type="dxa" w:w="4800"/>
            <w:tcBorders>
              <w:top w:val="none"/>
              <w:left w:val="none"/>
              <w:bottom w:val="none"/>
              <w:right w:val="none"/>
            </w:tcBorders>
            <w:tcMar>
              <w:top w:type="dxa" w:w="0"/>
              <w:left w:type="dxa" w:w="0"/>
              <w:bottom w:type="dxa" w:w="0"/>
              <w:right w:type="dxa" w:w="200"/>
            </w:tcMar>
            <w:vAlign w:val="center"/>
          </w:tcPr>
          <w:p>
            <w:pPr>
              <w:spacing w:after="50" w:before="0"/>
            </w:pPr>
            <w:r>
              <w:rPr>
                <w:rFonts w:ascii="Calibri" w:cs="Calibri" w:eastAsia="Calibri" w:hAnsi="Calibri"/>
                <w:b/>
                <w:bCs/>
                <w:color w:val="111827"/>
                <w:sz w:val="52"/>
                <w:szCs w:val="52"/>
              </w:rPr>
              <w:t xml:space="preserve">Karun Karthikeyan NJ</w:t>
            </w:r>
          </w:p>
          <w:p>
            <w:pPr>
              <w:spacing w:after="0" w:before="0"/>
            </w:pPr>
            <w:r>
              <w:rPr>
                <w:rFonts w:ascii="Calibri" w:cs="Calibri" w:eastAsia="Calibri" w:hAnsi="Calibri"/>
                <w:color w:val="1D4ED8"/>
                <w:sz w:val="20"/>
                <w:szCs w:val="20"/>
              </w:rPr>
              <w:t xml:space="preserve">Junior Frontend Developer  ·  Full-Stack SaaS</w:t>
            </w:r>
          </w:p>
        </w:tc>
        <w:tc>
          <w:tcPr>
            <w:tcW w:type="dxa" w:w="4560"/>
            <w:tcBorders>
              <w:top w:val="none"/>
              <w:left w:val="none"/>
              <w:bottom w:val="none"/>
              <w:right w:val="none"/>
            </w:tcBorders>
            <w:tcMar>
              <w:top w:type="dxa" w:w="0"/>
              <w:left w:type="dxa" w:w="200"/>
              <w:bottom w:type="dxa" w:w="0"/>
              <w:right w:type="dxa" w:w="0"/>
            </w:tcMar>
            <w:vAlign w:val="center"/>
          </w:tcPr>
          <w:p>
            <w:pPr>
              <w:spacing w:after="40" w:before="0"/>
              <w:jc w:val="right"/>
            </w:pPr>
            <w:r>
              <w:rPr>
                <w:rFonts w:ascii="Calibri" w:cs="Calibri" w:eastAsia="Calibri" w:hAnsi="Calibri"/>
                <w:color w:val="6B7280"/>
                <w:sz w:val="17"/>
                <w:szCs w:val="17"/>
              </w:rPr>
              <w:t xml:space="preserve">karunkarthikeyan678@gmail.com</w:t>
            </w:r>
          </w:p>
          <w:p>
            <w:pPr>
              <w:spacing w:after="40" w:before="0"/>
              <w:jc w:val="right"/>
            </w:pPr>
            <w:r>
              <w:rPr>
                <w:rFonts w:ascii="Calibri" w:cs="Calibri" w:eastAsia="Calibri" w:hAnsi="Calibri"/>
                <w:color w:val="6B7280"/>
                <w:sz w:val="17"/>
                <w:szCs w:val="17"/>
              </w:rPr>
              <w:t xml:space="preserve">+91 86672 37642</w:t>
            </w:r>
          </w:p>
          <w:p>
            <w:pPr>
              <w:spacing w:after="40" w:before="0"/>
              <w:jc w:val="right"/>
            </w:pPr>
            <w:r>
              <w:rPr>
                <w:rFonts w:ascii="Calibri" w:cs="Calibri" w:eastAsia="Calibri" w:hAnsi="Calibri"/>
                <w:color w:val="6B7280"/>
                <w:sz w:val="17"/>
                <w:szCs w:val="17"/>
              </w:rPr>
              <w:t xml:space="preserve">Kozhikode, Kerala, India</w:t>
            </w:r>
          </w:p>
          <w:p>
            <w:pPr>
              <w:spacing w:after="0" w:before="0"/>
              <w:jc w:val="right"/>
            </w:pPr>
            <w:r>
              <w:rPr>
                <w:rFonts w:ascii="Calibri" w:cs="Calibri" w:eastAsia="Calibri" w:hAnsi="Calibri"/>
                <w:color w:val="1D4ED8"/>
                <w:sz w:val="17"/>
                <w:szCs w:val="17"/>
              </w:rPr>
              <w:t xml:space="preserve">linkedin.com/in/karun-karthikeyan-03b09422b</w:t>
            </w:r>
          </w:p>
        </w:tc>
      </w:tr>
    </w:tbl>
    <w:p>
      <w:pPr>
        <w:pBdr>
          <w:bottom w:val="single" w:color="1D4ED8" w:sz="8" w:space="4"/>
        </w:pBdr>
        <w:spacing w:after="160" w:before="120"/>
      </w:pPr>
    </w:p>
    <w:p>
      <w:pPr>
        <w:pBdr>
          <w:bottom w:val="single" w:color="1D4ED8" w:sz="6" w:space="3"/>
        </w:pBdr>
        <w:spacing w:after="100" w:before="260"/>
      </w:pPr>
      <w:r>
        <w:rPr>
          <w:rFonts w:ascii="Calibri" w:cs="Calibri" w:eastAsia="Calibri" w:hAnsi="Calibri"/>
          <w:b/>
          <w:bCs/>
          <w:color w:val="1D4ED8"/>
          <w:spacing w:val="40"/>
          <w:sz w:val="20"/>
          <w:szCs w:val="20"/>
        </w:rPr>
        <w:t xml:space="preserve">PROFESSIONAL SUMMARY</w:t>
      </w:r>
    </w:p>
    <w:p>
      <w:pPr>
        <w:spacing w:after="60" w:before="80"/>
        <w:jc w:val="both"/>
      </w:pPr>
      <w:r>
        <w:rPr>
          <w:rFonts w:ascii="Calibri" w:cs="Calibri" w:eastAsia="Calibri" w:hAnsi="Calibri"/>
          <w:color w:val="374151"/>
          <w:sz w:val="19"/>
          <w:szCs w:val="19"/>
        </w:rPr>
        <w:t xml:space="preserve">Frontend-first, full-stack capable developer with over a year of production experience building end-to-end SaaS products. Proficient across the complete development lifecycle — architecting scalable UIs in Next.js and React, developing RESTful APIs with Express.js, managing data with PostgreSQL and MongoDB, and containerizing applications with Docker on Linux. Committed to clean architecture, readable code, and interfaces that perform as well as they look. Open to full-stack roles within high-growth product teams.</w:t>
      </w:r>
    </w:p>
    <w:p>
      <w:pPr>
        <w:pBdr>
          <w:bottom w:val="single" w:color="1D4ED8" w:sz="6" w:space="3"/>
        </w:pBdr>
        <w:spacing w:after="100" w:before="260"/>
      </w:pPr>
      <w:r>
        <w:rPr>
          <w:rFonts w:ascii="Calibri" w:cs="Calibri" w:eastAsia="Calibri" w:hAnsi="Calibri"/>
          <w:b/>
          <w:bCs/>
          <w:color w:val="1D4ED8"/>
          <w:spacing w:val="40"/>
          <w:sz w:val="20"/>
          <w:szCs w:val="20"/>
        </w:rPr>
        <w:t xml:space="preserve">WORK EXPERIENCE</w:t>
      </w:r>
    </w:p>
    <w:tbl>
      <w:tblPr>
        <w:tblW w:type="dxa" w:w="9360"/>
        <w:tblBorders>
          <w:top w:val="none"/>
          <w:left w:val="none"/>
          <w:bottom w:val="none"/>
          <w:right w:val="none"/>
          <w:insideH w:val="single" w:color="auto" w:sz="4"/>
          <w:insideV w:val="single" w:color="auto" w:sz="4"/>
        </w:tblBorders>
      </w:tblPr>
      <w:tblGrid>
        <w:gridCol w:w="6800"/>
        <w:gridCol w:w="2560"/>
      </w:tblGrid>
      <w:tr>
        <w:tc>
          <w:tcPr>
            <w:tcW w:type="dxa" w:w="6800"/>
            <w:tcBorders>
              <w:top w:val="none"/>
              <w:left w:val="none"/>
              <w:bottom w:val="none"/>
              <w:right w:val="none"/>
            </w:tcBorders>
            <w:tcMar>
              <w:top w:type="dxa" w:w="80"/>
              <w:left w:type="dxa" w:w="0"/>
              <w:bottom w:type="dxa" w:w="0"/>
              <w:right w:type="dxa" w:w="80"/>
            </w:tcMar>
          </w:tcPr>
          <w:p>
            <w:pPr>
              <w:spacing w:after="30" w:before="0"/>
            </w:pPr>
            <w:r>
              <w:rPr>
                <w:rFonts w:ascii="Calibri" w:cs="Calibri" w:eastAsia="Calibri" w:hAnsi="Calibri"/>
                <w:b/>
                <w:bCs/>
                <w:color w:val="111827"/>
                <w:sz w:val="22"/>
                <w:szCs w:val="22"/>
              </w:rPr>
              <w:t xml:space="preserve">Junior Frontend Developer</w:t>
            </w:r>
          </w:p>
          <w:p>
            <w:pPr>
              <w:spacing w:after="0" w:before="0"/>
            </w:pPr>
            <w:r>
              <w:rPr>
                <w:rFonts w:ascii="Calibri" w:cs="Calibri" w:eastAsia="Calibri" w:hAnsi="Calibri"/>
                <w:b/>
                <w:bCs/>
                <w:color w:val="1D4ED8"/>
                <w:sz w:val="19"/>
                <w:szCs w:val="19"/>
              </w:rPr>
              <w:t xml:space="preserve">CodeAce IT Solutions LLP</w:t>
            </w:r>
            <w:r>
              <w:rPr>
                <w:rFonts w:ascii="Calibri" w:cs="Calibri" w:eastAsia="Calibri" w:hAnsi="Calibri"/>
                <w:color w:val="6B7280"/>
                <w:sz w:val="17"/>
                <w:szCs w:val="17"/>
              </w:rPr>
              <w:t xml:space="preserve">  ·  Full-time  ·  Kozhikode, Kerala  ·  On-site</w:t>
            </w:r>
          </w:p>
        </w:tc>
        <w:tc>
          <w:tcPr>
            <w:tcW w:type="dxa" w:w="2560"/>
            <w:tcBorders>
              <w:top w:val="none"/>
              <w:left w:val="none"/>
              <w:bottom w:val="none"/>
              <w:right w:val="none"/>
            </w:tcBorders>
            <w:tcMar>
              <w:top w:type="dxa" w:w="80"/>
              <w:left w:type="dxa" w:w="80"/>
              <w:bottom w:type="dxa" w:w="0"/>
              <w:right w:type="dxa" w:w="0"/>
            </w:tcMar>
            <w:vAlign w:val="center"/>
          </w:tcPr>
          <w:p>
            <w:pPr>
              <w:spacing w:after="0" w:before="0"/>
              <w:jc w:val="right"/>
            </w:pPr>
            <w:r>
              <w:rPr>
                <w:rFonts w:ascii="Calibri" w:cs="Calibri" w:eastAsia="Calibri" w:hAnsi="Calibri"/>
                <w:i/>
                <w:iCs/>
                <w:color w:val="6B7280"/>
                <w:sz w:val="18"/>
                <w:szCs w:val="18"/>
              </w:rPr>
              <w:t xml:space="preserve">Jul 2025 – Present</w:t>
            </w:r>
          </w:p>
        </w:tc>
      </w:tr>
    </w:tbl>
    <w:p>
      <w:pPr>
        <w:spacing w:after="0" w:before="80"/>
      </w:pPr>
    </w:p>
    <w:p>
      <w:pPr>
        <w:pStyle w:val="ListParagraph"/>
        <w:numPr>
          <w:ilvl w:val="0"/>
          <w:numId w:val="2"/>
        </w:numPr>
        <w:spacing w:after="50" w:before="50"/>
      </w:pPr>
      <w:r>
        <w:rPr>
          <w:rFonts w:ascii="Calibri" w:cs="Calibri" w:eastAsia="Calibri" w:hAnsi="Calibri"/>
          <w:b w:val="false"/>
          <w:bCs w:val="false"/>
          <w:color w:val="374151"/>
          <w:sz w:val="19"/>
          <w:szCs w:val="19"/>
        </w:rPr>
        <w:t xml:space="preserve">Architected and shipped </w:t>
      </w:r>
      <w:r>
        <w:rPr>
          <w:rFonts w:ascii="Calibri" w:cs="Calibri" w:eastAsia="Calibri" w:hAnsi="Calibri"/>
          <w:b/>
          <w:bCs/>
          <w:color w:val="374151"/>
          <w:sz w:val="19"/>
          <w:szCs w:val="19"/>
        </w:rPr>
        <w:t xml:space="preserve">full-stack SaaS applications</w:t>
      </w:r>
      <w:r>
        <w:rPr>
          <w:rFonts w:ascii="Calibri" w:cs="Calibri" w:eastAsia="Calibri" w:hAnsi="Calibri"/>
          <w:b w:val="false"/>
          <w:bCs w:val="false"/>
          <w:color w:val="374151"/>
          <w:sz w:val="19"/>
          <w:szCs w:val="19"/>
        </w:rPr>
        <w:t xml:space="preserve"> end-to-end — from component design in Next.js to API development, database design, and production deployment.</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Integrated </w:t>
      </w:r>
      <w:r>
        <w:rPr>
          <w:rFonts w:ascii="Calibri" w:cs="Calibri" w:eastAsia="Calibri" w:hAnsi="Calibri"/>
          <w:b/>
          <w:bCs/>
          <w:color w:val="374151"/>
          <w:sz w:val="19"/>
          <w:szCs w:val="19"/>
        </w:rPr>
        <w:t xml:space="preserve">Supabase</w:t>
      </w:r>
      <w:r>
        <w:rPr>
          <w:rFonts w:ascii="Calibri" w:cs="Calibri" w:eastAsia="Calibri" w:hAnsi="Calibri"/>
          <w:b w:val="false"/>
          <w:bCs w:val="false"/>
          <w:color w:val="374151"/>
          <w:sz w:val="19"/>
          <w:szCs w:val="19"/>
        </w:rPr>
        <w:t xml:space="preserve"> for authentication, real-time database, and serverless backend, reducing backend setup time and enabling faster feature delivery.</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Implemented </w:t>
      </w:r>
      <w:r>
        <w:rPr>
          <w:rFonts w:ascii="Calibri" w:cs="Calibri" w:eastAsia="Calibri" w:hAnsi="Calibri"/>
          <w:b/>
          <w:bCs/>
          <w:color w:val="374151"/>
          <w:sz w:val="19"/>
          <w:szCs w:val="19"/>
        </w:rPr>
        <w:t xml:space="preserve">SSR, SSG, and dynamic routing</w:t>
      </w:r>
      <w:r>
        <w:rPr>
          <w:rFonts w:ascii="Calibri" w:cs="Calibri" w:eastAsia="Calibri" w:hAnsi="Calibri"/>
          <w:b w:val="false"/>
          <w:bCs w:val="false"/>
          <w:color w:val="374151"/>
          <w:sz w:val="19"/>
          <w:szCs w:val="19"/>
        </w:rPr>
        <w:t xml:space="preserve"> in Next.js to maximize SEO performance and page load speed.</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Designed and consumed </w:t>
      </w:r>
      <w:r>
        <w:rPr>
          <w:rFonts w:ascii="Calibri" w:cs="Calibri" w:eastAsia="Calibri" w:hAnsi="Calibri"/>
          <w:b/>
          <w:bCs/>
          <w:color w:val="374151"/>
          <w:sz w:val="19"/>
          <w:szCs w:val="19"/>
        </w:rPr>
        <w:t xml:space="preserve">RESTful APIs</w:t>
      </w:r>
      <w:r>
        <w:rPr>
          <w:rFonts w:ascii="Calibri" w:cs="Calibri" w:eastAsia="Calibri" w:hAnsi="Calibri"/>
          <w:b w:val="false"/>
          <w:bCs w:val="false"/>
          <w:color w:val="374151"/>
          <w:sz w:val="19"/>
          <w:szCs w:val="19"/>
        </w:rPr>
        <w:t xml:space="preserve"> with Express.js, handling business logic, data validation, and secure authentication flows.</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Managed relational and non-relational databases using </w:t>
      </w:r>
      <w:r>
        <w:rPr>
          <w:rFonts w:ascii="Calibri" w:cs="Calibri" w:eastAsia="Calibri" w:hAnsi="Calibri"/>
          <w:b/>
          <w:bCs/>
          <w:color w:val="374151"/>
          <w:sz w:val="19"/>
          <w:szCs w:val="19"/>
        </w:rPr>
        <w:t xml:space="preserve">PostgreSQL and MongoDB</w:t>
      </w:r>
      <w:r>
        <w:rPr>
          <w:rFonts w:ascii="Calibri" w:cs="Calibri" w:eastAsia="Calibri" w:hAnsi="Calibri"/>
          <w:b w:val="false"/>
          <w:bCs w:val="false"/>
          <w:color w:val="374151"/>
          <w:sz w:val="19"/>
          <w:szCs w:val="19"/>
        </w:rPr>
        <w:t xml:space="preserve">, including schema design, query optimization, and data modelling.</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Containerized applications using </w:t>
      </w:r>
      <w:r>
        <w:rPr>
          <w:rFonts w:ascii="Calibri" w:cs="Calibri" w:eastAsia="Calibri" w:hAnsi="Calibri"/>
          <w:b/>
          <w:bCs/>
          <w:color w:val="374151"/>
          <w:sz w:val="19"/>
          <w:szCs w:val="19"/>
        </w:rPr>
        <w:t xml:space="preserve">Docker on Linux</w:t>
      </w:r>
      <w:r>
        <w:rPr>
          <w:rFonts w:ascii="Calibri" w:cs="Calibri" w:eastAsia="Calibri" w:hAnsi="Calibri"/>
          <w:b w:val="false"/>
          <w:bCs w:val="false"/>
          <w:color w:val="374151"/>
          <w:sz w:val="19"/>
          <w:szCs w:val="19"/>
        </w:rPr>
        <w:t xml:space="preserve"> environments, ensuring consistency across development and production.</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Built a scalable </w:t>
      </w:r>
      <w:r>
        <w:rPr>
          <w:rFonts w:ascii="Calibri" w:cs="Calibri" w:eastAsia="Calibri" w:hAnsi="Calibri"/>
          <w:b/>
          <w:bCs/>
          <w:color w:val="374151"/>
          <w:sz w:val="19"/>
          <w:szCs w:val="19"/>
        </w:rPr>
        <w:t xml:space="preserve">component library</w:t>
      </w:r>
      <w:r>
        <w:rPr>
          <w:rFonts w:ascii="Calibri" w:cs="Calibri" w:eastAsia="Calibri" w:hAnsi="Calibri"/>
          <w:b w:val="false"/>
          <w:bCs w:val="false"/>
          <w:color w:val="374151"/>
          <w:sz w:val="19"/>
          <w:szCs w:val="19"/>
        </w:rPr>
        <w:t xml:space="preserve"> with reusable React and Tailwind CSS components, cutting UI development time across products.</w:t>
      </w:r>
    </w:p>
    <w:p>
      <w:pPr>
        <w:pStyle w:val="ListParagraph"/>
        <w:numPr>
          <w:ilvl w:val="0"/>
          <w:numId w:val="2"/>
        </w:numPr>
        <w:spacing w:after="50" w:before="50"/>
      </w:pPr>
      <w:r>
        <w:rPr>
          <w:rFonts w:ascii="Calibri" w:cs="Calibri" w:eastAsia="Calibri" w:hAnsi="Calibri"/>
          <w:b w:val="false"/>
          <w:bCs w:val="false"/>
          <w:color w:val="374151"/>
          <w:sz w:val="19"/>
          <w:szCs w:val="19"/>
        </w:rPr>
        <w:t xml:space="preserve">Maintained code quality through </w:t>
      </w:r>
      <w:r>
        <w:rPr>
          <w:rFonts w:ascii="Calibri" w:cs="Calibri" w:eastAsia="Calibri" w:hAnsi="Calibri"/>
          <w:b/>
          <w:bCs/>
          <w:color w:val="374151"/>
          <w:sz w:val="19"/>
          <w:szCs w:val="19"/>
        </w:rPr>
        <w:t xml:space="preserve">Git-based version control</w:t>
      </w:r>
      <w:r>
        <w:rPr>
          <w:rFonts w:ascii="Calibri" w:cs="Calibri" w:eastAsia="Calibri" w:hAnsi="Calibri"/>
          <w:b w:val="false"/>
          <w:bCs w:val="false"/>
          <w:color w:val="374151"/>
          <w:sz w:val="19"/>
          <w:szCs w:val="19"/>
        </w:rPr>
        <w:t xml:space="preserve">, peer code reviews, and agile sprint practices.</w:t>
      </w:r>
    </w:p>
    <w:p>
      <w:pPr>
        <w:pBdr>
          <w:bottom w:val="single" w:color="1D4ED8" w:sz="6" w:space="3"/>
        </w:pBdr>
        <w:spacing w:after="100" w:before="260"/>
      </w:pPr>
      <w:r>
        <w:rPr>
          <w:rFonts w:ascii="Calibri" w:cs="Calibri" w:eastAsia="Calibri" w:hAnsi="Calibri"/>
          <w:b/>
          <w:bCs/>
          <w:color w:val="1D4ED8"/>
          <w:spacing w:val="40"/>
          <w:sz w:val="20"/>
          <w:szCs w:val="20"/>
        </w:rPr>
        <w:t xml:space="preserve">TECHNICAL SKILLS</w:t>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Borders>
              <w:top w:val="none"/>
              <w:left w:val="none"/>
              <w:bottom w:val="none"/>
              <w:right w:val="none"/>
            </w:tcBorders>
            <w:tcMar>
              <w:top w:type="dxa" w:w="60"/>
              <w:left w:type="dxa" w:w="0"/>
              <w:bottom w:type="dxa" w:w="60"/>
              <w:right w:type="dxa" w:w="100"/>
            </w:tcMar>
          </w:tcPr>
          <w:p>
            <w:r>
              <w:rPr>
                <w:rFonts w:ascii="Calibri" w:cs="Calibri" w:eastAsia="Calibri" w:hAnsi="Calibri"/>
                <w:b/>
                <w:bCs/>
                <w:color w:val="111827"/>
                <w:sz w:val="19"/>
                <w:szCs w:val="19"/>
              </w:rPr>
              <w:t xml:space="preserve">Frontend</w:t>
            </w:r>
          </w:p>
        </w:tc>
        <w:tc>
          <w:tcPr>
            <w:tcW w:type="dxa" w:w="7560"/>
            <w:tcBorders>
              <w:top w:val="none"/>
              <w:left w:val="none"/>
              <w:bottom w:val="none"/>
              <w:right w:val="none"/>
            </w:tcBorders>
            <w:tcMar>
              <w:top w:type="dxa" w:w="60"/>
              <w:left w:type="dxa" w:w="0"/>
              <w:bottom w:type="dxa" w:w="60"/>
              <w:right w:type="dxa" w:w="0"/>
            </w:tcMar>
          </w:tcPr>
          <w:p>
            <w:r>
              <w:rPr>
                <w:rFonts w:ascii="Calibri" w:cs="Calibri" w:eastAsia="Calibri" w:hAnsi="Calibri"/>
                <w:color w:val="374151"/>
                <w:sz w:val="19"/>
                <w:szCs w:val="19"/>
              </w:rPr>
              <w:t xml:space="preserve">Next.js, React.js, JavaScript (ES6+), Tailwind CSS, HTML5, CSS3</w:t>
            </w:r>
          </w:p>
        </w:tc>
      </w:tr>
      <w:tr>
        <w:tc>
          <w:tcPr>
            <w:tcW w:type="dxa" w:w="1800"/>
            <w:tcBorders>
              <w:top w:val="none"/>
              <w:left w:val="none"/>
              <w:bottom w:val="none"/>
              <w:right w:val="none"/>
            </w:tcBorders>
            <w:tcMar>
              <w:top w:type="dxa" w:w="60"/>
              <w:left w:type="dxa" w:w="0"/>
              <w:bottom w:type="dxa" w:w="60"/>
              <w:right w:type="dxa" w:w="100"/>
            </w:tcMar>
          </w:tcPr>
          <w:p>
            <w:r>
              <w:rPr>
                <w:rFonts w:ascii="Calibri" w:cs="Calibri" w:eastAsia="Calibri" w:hAnsi="Calibri"/>
                <w:b/>
                <w:bCs/>
                <w:color w:val="111827"/>
                <w:sz w:val="19"/>
                <w:szCs w:val="19"/>
              </w:rPr>
              <w:t xml:space="preserve">Backend</w:t>
            </w:r>
          </w:p>
        </w:tc>
        <w:tc>
          <w:tcPr>
            <w:tcW w:type="dxa" w:w="7560"/>
            <w:tcBorders>
              <w:top w:val="none"/>
              <w:left w:val="none"/>
              <w:bottom w:val="none"/>
              <w:right w:val="none"/>
            </w:tcBorders>
            <w:tcMar>
              <w:top w:type="dxa" w:w="60"/>
              <w:left w:type="dxa" w:w="0"/>
              <w:bottom w:type="dxa" w:w="60"/>
              <w:right w:type="dxa" w:w="0"/>
            </w:tcMar>
          </w:tcPr>
          <w:p>
            <w:r>
              <w:rPr>
                <w:rFonts w:ascii="Calibri" w:cs="Calibri" w:eastAsia="Calibri" w:hAnsi="Calibri"/>
                <w:color w:val="374151"/>
                <w:sz w:val="19"/>
                <w:szCs w:val="19"/>
              </w:rPr>
              <w:t xml:space="preserve">Node.js, Express.js, REST API Development</w:t>
            </w:r>
          </w:p>
        </w:tc>
      </w:tr>
      <w:tr>
        <w:tc>
          <w:tcPr>
            <w:tcW w:type="dxa" w:w="1800"/>
            <w:tcBorders>
              <w:top w:val="none"/>
              <w:left w:val="none"/>
              <w:bottom w:val="none"/>
              <w:right w:val="none"/>
            </w:tcBorders>
            <w:tcMar>
              <w:top w:type="dxa" w:w="60"/>
              <w:left w:type="dxa" w:w="0"/>
              <w:bottom w:type="dxa" w:w="60"/>
              <w:right w:type="dxa" w:w="100"/>
            </w:tcMar>
          </w:tcPr>
          <w:p>
            <w:r>
              <w:rPr>
                <w:rFonts w:ascii="Calibri" w:cs="Calibri" w:eastAsia="Calibri" w:hAnsi="Calibri"/>
                <w:b/>
                <w:bCs/>
                <w:color w:val="111827"/>
                <w:sz w:val="19"/>
                <w:szCs w:val="19"/>
              </w:rPr>
              <w:t xml:space="preserve">Databases</w:t>
            </w:r>
          </w:p>
        </w:tc>
        <w:tc>
          <w:tcPr>
            <w:tcW w:type="dxa" w:w="7560"/>
            <w:tcBorders>
              <w:top w:val="none"/>
              <w:left w:val="none"/>
              <w:bottom w:val="none"/>
              <w:right w:val="none"/>
            </w:tcBorders>
            <w:tcMar>
              <w:top w:type="dxa" w:w="60"/>
              <w:left w:type="dxa" w:w="0"/>
              <w:bottom w:type="dxa" w:w="60"/>
              <w:right w:type="dxa" w:w="0"/>
            </w:tcMar>
          </w:tcPr>
          <w:p>
            <w:r>
              <w:rPr>
                <w:rFonts w:ascii="Calibri" w:cs="Calibri" w:eastAsia="Calibri" w:hAnsi="Calibri"/>
                <w:color w:val="374151"/>
                <w:sz w:val="19"/>
                <w:szCs w:val="19"/>
              </w:rPr>
              <w:t xml:space="preserve">PostgreSQL, MongoDB, Supabase</w:t>
            </w:r>
          </w:p>
        </w:tc>
      </w:tr>
      <w:tr>
        <w:tc>
          <w:tcPr>
            <w:tcW w:type="dxa" w:w="1800"/>
            <w:tcBorders>
              <w:top w:val="none"/>
              <w:left w:val="none"/>
              <w:bottom w:val="none"/>
              <w:right w:val="none"/>
            </w:tcBorders>
            <w:tcMar>
              <w:top w:type="dxa" w:w="60"/>
              <w:left w:type="dxa" w:w="0"/>
              <w:bottom w:type="dxa" w:w="60"/>
              <w:right w:type="dxa" w:w="100"/>
            </w:tcMar>
          </w:tcPr>
          <w:p>
            <w:r>
              <w:rPr>
                <w:rFonts w:ascii="Calibri" w:cs="Calibri" w:eastAsia="Calibri" w:hAnsi="Calibri"/>
                <w:b/>
                <w:bCs/>
                <w:color w:val="111827"/>
                <w:sz w:val="19"/>
                <w:szCs w:val="19"/>
              </w:rPr>
              <w:t xml:space="preserve">DevOps</w:t>
            </w:r>
          </w:p>
        </w:tc>
        <w:tc>
          <w:tcPr>
            <w:tcW w:type="dxa" w:w="7560"/>
            <w:tcBorders>
              <w:top w:val="none"/>
              <w:left w:val="none"/>
              <w:bottom w:val="none"/>
              <w:right w:val="none"/>
            </w:tcBorders>
            <w:tcMar>
              <w:top w:type="dxa" w:w="60"/>
              <w:left w:type="dxa" w:w="0"/>
              <w:bottom w:type="dxa" w:w="60"/>
              <w:right w:type="dxa" w:w="0"/>
            </w:tcMar>
          </w:tcPr>
          <w:p>
            <w:r>
              <w:rPr>
                <w:rFonts w:ascii="Calibri" w:cs="Calibri" w:eastAsia="Calibri" w:hAnsi="Calibri"/>
                <w:color w:val="374151"/>
                <w:sz w:val="19"/>
                <w:szCs w:val="19"/>
              </w:rPr>
              <w:t xml:space="preserve">Docker, Linux, Git, GitHub, GitHub Actions, CI/CD Pipelines</w:t>
            </w:r>
          </w:p>
        </w:tc>
      </w:tr>
      <w:tr>
        <w:tc>
          <w:tcPr>
            <w:tcW w:type="dxa" w:w="1800"/>
            <w:tcBorders>
              <w:top w:val="none"/>
              <w:left w:val="none"/>
              <w:bottom w:val="none"/>
              <w:right w:val="none"/>
            </w:tcBorders>
            <w:tcMar>
              <w:top w:type="dxa" w:w="60"/>
              <w:left w:type="dxa" w:w="0"/>
              <w:bottom w:type="dxa" w:w="60"/>
              <w:right w:type="dxa" w:w="100"/>
            </w:tcMar>
          </w:tcPr>
          <w:p>
            <w:r>
              <w:rPr>
                <w:rFonts w:ascii="Calibri" w:cs="Calibri" w:eastAsia="Calibri" w:hAnsi="Calibri"/>
                <w:b/>
                <w:bCs/>
                <w:color w:val="111827"/>
                <w:sz w:val="19"/>
                <w:szCs w:val="19"/>
              </w:rPr>
              <w:t xml:space="preserve">Soft Skills</w:t>
            </w:r>
          </w:p>
        </w:tc>
        <w:tc>
          <w:tcPr>
            <w:tcW w:type="dxa" w:w="7560"/>
            <w:tcBorders>
              <w:top w:val="none"/>
              <w:left w:val="none"/>
              <w:bottom w:val="none"/>
              <w:right w:val="none"/>
            </w:tcBorders>
            <w:tcMar>
              <w:top w:type="dxa" w:w="60"/>
              <w:left w:type="dxa" w:w="0"/>
              <w:bottom w:type="dxa" w:w="60"/>
              <w:right w:type="dxa" w:w="0"/>
            </w:tcMar>
          </w:tcPr>
          <w:p>
            <w:r>
              <w:rPr>
                <w:rFonts w:ascii="Calibri" w:cs="Calibri" w:eastAsia="Calibri" w:hAnsi="Calibri"/>
                <w:color w:val="374151"/>
                <w:sz w:val="19"/>
                <w:szCs w:val="19"/>
              </w:rPr>
              <w:t xml:space="preserve">Communication, Analytical Thinking, Problem-Solving, Team Collaboration, Time Management</w:t>
            </w:r>
          </w:p>
        </w:tc>
      </w:tr>
    </w:tbl>
    <w:p>
      <w:pPr>
        <w:pBdr>
          <w:bottom w:val="single" w:color="1D4ED8" w:sz="6" w:space="3"/>
        </w:pBdr>
        <w:spacing w:after="100" w:before="260"/>
      </w:pPr>
      <w:r>
        <w:rPr>
          <w:rFonts w:ascii="Calibri" w:cs="Calibri" w:eastAsia="Calibri" w:hAnsi="Calibri"/>
          <w:b/>
          <w:bCs/>
          <w:color w:val="1D4ED8"/>
          <w:spacing w:val="40"/>
          <w:sz w:val="20"/>
          <w:szCs w:val="20"/>
        </w:rPr>
        <w:t xml:space="preserve">EDUCATION</w:t>
      </w:r>
    </w:p>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none"/>
              <w:right w:val="none"/>
            </w:tcBorders>
            <w:tcMar>
              <w:top w:type="dxa" w:w="60"/>
              <w:left w:type="dxa" w:w="0"/>
              <w:bottom w:type="dxa" w:w="40"/>
              <w:right w:type="dxa" w:w="80"/>
            </w:tcMar>
          </w:tcPr>
          <w:p>
            <w:pPr>
              <w:spacing w:after="30" w:before="100"/>
            </w:pPr>
            <w:r>
              <w:rPr>
                <w:rFonts w:ascii="Calibri" w:cs="Calibri" w:eastAsia="Calibri" w:hAnsi="Calibri"/>
                <w:b/>
                <w:bCs/>
                <w:color w:val="111827"/>
                <w:sz w:val="20"/>
                <w:szCs w:val="20"/>
              </w:rPr>
              <w:t xml:space="preserve">Bachelor of Engineering – Computer &amp; Communication Engineering</w:t>
            </w:r>
          </w:p>
          <w:p>
            <w:pPr>
              <w:spacing w:after="0" w:before="0"/>
            </w:pPr>
            <w:r>
              <w:rPr>
                <w:rFonts w:ascii="Calibri" w:cs="Calibri" w:eastAsia="Calibri" w:hAnsi="Calibri"/>
                <w:color w:val="6B7280"/>
                <w:sz w:val="18"/>
                <w:szCs w:val="18"/>
              </w:rPr>
              <w:t xml:space="preserve">Rajalakshmi Institute of Technology</w:t>
            </w:r>
          </w:p>
        </w:tc>
        <w:tc>
          <w:tcPr>
            <w:tcW w:type="dxa" w:w="2360"/>
            <w:tcBorders>
              <w:top w:val="none"/>
              <w:left w:val="none"/>
              <w:bottom w:val="none"/>
              <w:right w:val="none"/>
            </w:tcBorders>
            <w:tcMar>
              <w:top w:type="dxa" w:w="60"/>
              <w:left w:type="dxa" w:w="80"/>
              <w:bottom w:type="dxa" w:w="40"/>
              <w:right w:type="dxa" w:w="0"/>
            </w:tcMar>
            <w:vAlign w:val="center"/>
          </w:tcPr>
          <w:p>
            <w:pPr>
              <w:spacing w:after="0" w:before="100"/>
              <w:jc w:val="right"/>
            </w:pPr>
            <w:r>
              <w:rPr>
                <w:rFonts w:ascii="Calibri" w:cs="Calibri" w:eastAsia="Calibri" w:hAnsi="Calibri"/>
                <w:i/>
                <w:iCs/>
                <w:color w:val="6B7280"/>
                <w:sz w:val="18"/>
                <w:szCs w:val="18"/>
              </w:rPr>
              <w:t xml:space="preserve">2021 – 2025 (Expected)</w:t>
            </w:r>
          </w:p>
        </w:tc>
      </w:tr>
    </w:tbl>
    <w:p>
      <w:pPr>
        <w:pBdr>
          <w:bottom w:val="single" w:color="1D4ED8" w:sz="6" w:space="3"/>
        </w:pBdr>
        <w:spacing w:after="100" w:before="260"/>
      </w:pPr>
      <w:r>
        <w:rPr>
          <w:rFonts w:ascii="Calibri" w:cs="Calibri" w:eastAsia="Calibri" w:hAnsi="Calibri"/>
          <w:b/>
          <w:bCs/>
          <w:color w:val="1D4ED8"/>
          <w:spacing w:val="40"/>
          <w:sz w:val="20"/>
          <w:szCs w:val="20"/>
        </w:rPr>
        <w:t xml:space="preserve">LANGUAGES</w:t>
      </w:r>
    </w:p>
    <w:p>
      <w:pPr>
        <w:spacing w:after="60" w:before="80"/>
      </w:pPr>
      <w:r>
        <w:rPr>
          <w:rFonts w:ascii="Calibri" w:cs="Calibri" w:eastAsia="Calibri" w:hAnsi="Calibri"/>
          <w:color w:val="374151"/>
          <w:sz w:val="19"/>
          <w:szCs w:val="19"/>
        </w:rPr>
        <w:t xml:space="preserve">English – Fluent   ·   Tamil – Fluent   ·   Malayalam – Professional Working Proficiency   ·   Marathi – Native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2026-06-09T06:52:03.582Z</dcterms:created>
  <dcterms:modified xsi:type="dcterms:W3CDTF">2026-06-09T06:52:03.596Z</dcterms:modified>
</cp:coreProperties>
</file>

<file path=docProps/custom.xml><?xml version="1.0" encoding="utf-8"?>
<Properties xmlns="http://schemas.openxmlformats.org/officeDocument/2006/custom-properties" xmlns:vt="http://schemas.openxmlformats.org/officeDocument/2006/docPropsVTypes"/>
</file>