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80601-2-12 Certification for Critical Care Ventilators</w:t>
      </w:r>
    </w:p>
    <w:p>
      <w:r>
        <w:rPr>
          <w:b/>
        </w:rPr>
        <w:t xml:space="preserve">Source URL: </w:t>
      </w:r>
      <w:r>
        <w:t>https://www.itcindia.org/iec-80601-2-12-certification-for-critical-care-ventilators/</w:t>
      </w:r>
    </w:p>
    <w:p/>
    <w:p>
      <w:pPr>
        <w:pStyle w:val="Heading2"/>
      </w:pPr>
      <w:r>
        <w:t>What is IEC 80601-2-12?</w:t>
      </w:r>
    </w:p>
    <w:p>
      <w:r>
        <w:t>IEC 80601-2-12 is an international medical electrical safety standard that specifies particular requirements for the basic safety and essential performance of critical care ventilators.</w:t>
      </w:r>
    </w:p>
    <w:p>
      <w:r>
        <w:t>This standard is part of the IEC 60601-1 series and applies specifically to ventilators intended for use in intensive care environments.</w:t>
      </w:r>
    </w:p>
    <w:p>
      <w:r>
        <w:t>It ensures that ventilators:</w:t>
      </w:r>
    </w:p>
    <w:p>
      <w:pPr>
        <w:pStyle w:val="ListBullet"/>
      </w:pPr>
      <w:r>
        <w:t>Deliver accurate respiratory support</w:t>
      </w:r>
    </w:p>
    <w:p>
      <w:pPr>
        <w:pStyle w:val="ListBullet"/>
      </w:pPr>
      <w:r>
        <w:t>Maintain patient safety during operation</w:t>
      </w:r>
    </w:p>
    <w:p>
      <w:pPr>
        <w:pStyle w:val="ListBullet"/>
      </w:pPr>
      <w:r>
        <w:t>Perform reliably under single fault conditions</w:t>
      </w:r>
    </w:p>
    <w:p>
      <w:pPr>
        <w:pStyle w:val="ListBullet"/>
      </w:pPr>
      <w:r>
        <w:t>Meet essential performance requirements</w:t>
      </w:r>
    </w:p>
    <w:p>
      <w:pPr>
        <w:pStyle w:val="Heading2"/>
      </w:pPr>
      <w:r>
        <w:t>Scope of IEC 80601-2-12</w:t>
      </w:r>
    </w:p>
    <w:p>
      <w:r>
        <w:t>This standard applies to:</w:t>
      </w:r>
    </w:p>
    <w:p>
      <w:pPr>
        <w:pStyle w:val="ListBullet"/>
      </w:pPr>
      <w:r>
        <w:t>Critical care ventilators used in ICUs</w:t>
      </w:r>
    </w:p>
    <w:p>
      <w:pPr>
        <w:pStyle w:val="ListBullet"/>
      </w:pPr>
      <w:r>
        <w:t>Ventilators for invasive ventilation</w:t>
      </w:r>
    </w:p>
    <w:p>
      <w:pPr>
        <w:pStyle w:val="ListBullet"/>
      </w:pPr>
      <w:r>
        <w:t>Ventilators used in hospital environments</w:t>
      </w:r>
    </w:p>
    <w:p>
      <w:pPr>
        <w:pStyle w:val="ListBullet"/>
      </w:pPr>
      <w:r>
        <w:t>Equipment intended for adult and pediatric patients</w:t>
      </w:r>
    </w:p>
    <w:p>
      <w:r>
        <w:t>It does NOT apply to:</w:t>
      </w:r>
    </w:p>
    <w:p>
      <w:pPr>
        <w:pStyle w:val="ListBullet"/>
      </w:pPr>
      <w:r>
        <w:t>Home care ventilators (covered under IEC 80601-2-72)</w:t>
      </w:r>
    </w:p>
    <w:p>
      <w:pPr>
        <w:pStyle w:val="ListBullet"/>
      </w:pPr>
      <w:r>
        <w:t>Emergency and transport ventilators (covered under ISO 80601-2-84)</w:t>
      </w:r>
    </w:p>
    <w:p>
      <w:pPr>
        <w:pStyle w:val="Heading2"/>
      </w:pPr>
      <w:r>
        <w:t>Key Requirements of IEC 80601-2-12</w:t>
      </w:r>
    </w:p>
    <w:p>
      <w:pPr>
        <w:pStyle w:val="Heading3"/>
      </w:pPr>
      <w:r>
        <w:t>1. Electrical Safety</w:t>
      </w:r>
    </w:p>
    <w:p>
      <w:r>
        <w:t>Compliance with:</w:t>
      </w:r>
    </w:p>
    <w:p>
      <w:pPr>
        <w:pStyle w:val="ListBullet"/>
      </w:pPr>
      <w:r>
        <w:t>Leakage current limits</w:t>
      </w:r>
    </w:p>
    <w:p>
      <w:pPr>
        <w:pStyle w:val="ListBullet"/>
      </w:pPr>
      <w:r>
        <w:t>Insulation requirements</w:t>
      </w:r>
    </w:p>
    <w:p>
      <w:pPr>
        <w:pStyle w:val="ListBullet"/>
      </w:pPr>
      <w:r>
        <w:t>Protective earth testing</w:t>
      </w:r>
    </w:p>
    <w:p>
      <w:pPr>
        <w:pStyle w:val="ListBullet"/>
      </w:pPr>
      <w:r>
        <w:t>Dielectric strength tests</w:t>
      </w:r>
    </w:p>
    <w:p>
      <w:r>
        <w:t>As per general standard IEC 60601-1</w:t>
      </w:r>
    </w:p>
    <w:p>
      <w:pPr>
        <w:pStyle w:val="Heading3"/>
      </w:pPr>
      <w:r>
        <w:t>2. Essential Performance Testing</w:t>
      </w:r>
    </w:p>
    <w:p>
      <w:r>
        <w:t>Critical performance parameters include:</w:t>
      </w:r>
    </w:p>
    <w:p>
      <w:pPr>
        <w:pStyle w:val="ListBullet"/>
      </w:pPr>
      <w:r>
        <w:t>Tidal volume accuracy</w:t>
      </w:r>
    </w:p>
    <w:p>
      <w:pPr>
        <w:pStyle w:val="ListBullet"/>
      </w:pPr>
      <w:r>
        <w:t>Airway pressure control</w:t>
      </w:r>
    </w:p>
    <w:p>
      <w:pPr>
        <w:pStyle w:val="ListBullet"/>
      </w:pPr>
      <w:r>
        <w:t>Oxygen concentration accuracy</w:t>
      </w:r>
    </w:p>
    <w:p>
      <w:pPr>
        <w:pStyle w:val="ListBullet"/>
      </w:pPr>
      <w:r>
        <w:t>Alarm system functionality</w:t>
      </w:r>
    </w:p>
    <w:p>
      <w:pPr>
        <w:pStyle w:val="ListBullet"/>
      </w:pPr>
      <w:r>
        <w:t>Ventilation mode validation</w:t>
      </w:r>
    </w:p>
    <w:p>
      <w:r>
        <w:t>Failure of these parameters can lead to patient harm.</w:t>
      </w:r>
    </w:p>
    <w:p>
      <w:pPr>
        <w:pStyle w:val="Heading3"/>
      </w:pPr>
      <w:r>
        <w:t>3. Risk Management</w:t>
      </w:r>
    </w:p>
    <w:p>
      <w:r>
        <w:t>Manufacturers must comply with:</w:t>
      </w:r>
    </w:p>
    <w:p>
      <w:r>
        <w:t>ISO 14971</w:t>
      </w:r>
    </w:p>
    <w:p>
      <w:r>
        <w:t>Risk analysis must cover:</w:t>
      </w:r>
    </w:p>
    <w:p>
      <w:pPr>
        <w:pStyle w:val="ListBullet"/>
      </w:pPr>
      <w:r>
        <w:t>Over-pressure risks</w:t>
      </w:r>
    </w:p>
    <w:p>
      <w:pPr>
        <w:pStyle w:val="ListBullet"/>
      </w:pPr>
      <w:r>
        <w:t>Gas supply failure</w:t>
      </w:r>
    </w:p>
    <w:p>
      <w:pPr>
        <w:pStyle w:val="ListBullet"/>
      </w:pPr>
      <w:r>
        <w:t>Software malfunction</w:t>
      </w:r>
    </w:p>
    <w:p>
      <w:pPr>
        <w:pStyle w:val="ListBullet"/>
      </w:pPr>
      <w:r>
        <w:t>Alarm failure</w:t>
      </w:r>
    </w:p>
    <w:p>
      <w:pPr>
        <w:pStyle w:val="ListBullet"/>
      </w:pPr>
      <w:r>
        <w:t>Power interruption</w:t>
      </w:r>
    </w:p>
    <w:p>
      <w:pPr>
        <w:pStyle w:val="Heading3"/>
      </w:pPr>
      <w:r>
        <w:t>4. Software Validation</w:t>
      </w:r>
    </w:p>
    <w:p>
      <w:r>
        <w:t>If ventilator contains programmable electronics, compliance with:</w:t>
      </w:r>
    </w:p>
    <w:p>
      <w:r>
        <w:t>IEC 62304</w:t>
      </w:r>
    </w:p>
    <w:p>
      <w:r>
        <w:t>is required.</w:t>
      </w:r>
    </w:p>
    <w:p>
      <w:pPr>
        <w:pStyle w:val="Heading3"/>
      </w:pPr>
      <w:r>
        <w:t>5. Usability Engineering</w:t>
      </w:r>
    </w:p>
    <w:p>
      <w:r>
        <w:t>Human factor requirements must follow:</w:t>
      </w:r>
    </w:p>
    <w:p>
      <w:r>
        <w:t>IEC 62366-1</w:t>
      </w:r>
    </w:p>
    <w:p>
      <w:r>
        <w:t>This ensures safe interaction by ICU staff.</w:t>
      </w:r>
    </w:p>
    <w:p>
      <w:pPr>
        <w:pStyle w:val="Heading2"/>
      </w:pPr>
      <w:r>
        <w:t>Why IEC 80601-2-12 Certification is Important</w:t>
      </w:r>
    </w:p>
    <w:p>
      <w:r>
        <w:t>✔ Required for CE Marking under MDR ✔ Required for global exports ✔ Ensures patient safety ✔ Mandatory for regulatory approvals in many countries</w:t>
      </w:r>
    </w:p>
    <w:p>
      <w:r>
        <w:t>Certification builds manufacturer credibility and reduces liability risks.</w:t>
      </w:r>
    </w:p>
    <w:p>
      <w:pPr>
        <w:pStyle w:val="Heading2"/>
      </w:pPr>
      <w:r>
        <w:t>IEC 80601-2-12 Testing Process</w:t>
      </w:r>
    </w:p>
    <w:p>
      <w:pPr>
        <w:pStyle w:val="ListBullet"/>
      </w:pPr>
      <w:r>
        <w:t>Gap Assessment</w:t>
      </w:r>
    </w:p>
    <w:p>
      <w:pPr>
        <w:pStyle w:val="ListBullet"/>
      </w:pPr>
      <w:r>
        <w:t>Documentation Review</w:t>
      </w:r>
    </w:p>
    <w:p>
      <w:pPr>
        <w:pStyle w:val="ListBullet"/>
      </w:pPr>
      <w:r>
        <w:t>Risk Management Evaluation</w:t>
      </w:r>
    </w:p>
    <w:p>
      <w:pPr>
        <w:pStyle w:val="ListBullet"/>
      </w:pPr>
      <w:r>
        <w:t>Electrical &amp; Performance Testing</w:t>
      </w:r>
    </w:p>
    <w:p>
      <w:pPr>
        <w:pStyle w:val="ListBullet"/>
      </w:pPr>
      <w:r>
        <w:t>Technical File Preparation</w:t>
      </w:r>
    </w:p>
    <w:p>
      <w:pPr>
        <w:pStyle w:val="ListBullet"/>
      </w:pPr>
      <w:r>
        <w:t>Certification Support</w:t>
      </w:r>
    </w:p>
    <w:p>
      <w:pPr>
        <w:pStyle w:val="Heading2"/>
      </w:pPr>
      <w:r>
        <w:t>Documents Required</w:t>
      </w:r>
    </w:p>
    <w:p>
      <w:pPr>
        <w:pStyle w:val="ListBullet"/>
      </w:pPr>
      <w:r>
        <w:t>Risk Management File</w:t>
      </w:r>
    </w:p>
    <w:p>
      <w:pPr>
        <w:pStyle w:val="ListBullet"/>
      </w:pPr>
      <w:r>
        <w:t>Test Reports</w:t>
      </w:r>
    </w:p>
    <w:p>
      <w:pPr>
        <w:pStyle w:val="ListBullet"/>
      </w:pPr>
      <w:r>
        <w:t>Electrical Safety Reports</w:t>
      </w:r>
    </w:p>
    <w:p>
      <w:pPr>
        <w:pStyle w:val="ListBullet"/>
      </w:pPr>
      <w:r>
        <w:t>Software Validation Report</w:t>
      </w:r>
    </w:p>
    <w:p>
      <w:pPr>
        <w:pStyle w:val="ListBullet"/>
      </w:pPr>
      <w:r>
        <w:t>Clinical Evaluation</w:t>
      </w:r>
    </w:p>
    <w:p>
      <w:pPr>
        <w:pStyle w:val="ListBullet"/>
      </w:pPr>
      <w:r>
        <w:t>IFU (Instructions for Use)</w:t>
      </w:r>
    </w:p>
    <w:p>
      <w:pPr>
        <w:pStyle w:val="ListBullet"/>
      </w:pPr>
      <w:r>
        <w:t>Labeling Review</w:t>
      </w:r>
    </w:p>
    <w:p>
      <w:pPr>
        <w:pStyle w:val="Heading2"/>
      </w:pPr>
      <w:r>
        <w:t>How ITC India Can Help</w:t>
      </w:r>
    </w:p>
    <w:p>
      <w:r>
        <w:t>At ITC India , we provide complete regulatory consulting and testing coordination for IEC 80601-2-12 compliance.</w:t>
      </w:r>
    </w:p>
    <w:p>
      <w:r>
        <w:t>Our services include:</w:t>
      </w:r>
    </w:p>
    <w:p>
      <w:pPr>
        <w:pStyle w:val="ListBullet"/>
      </w:pPr>
      <w:r>
        <w:t>Pre-compliance assessment</w:t>
      </w:r>
    </w:p>
    <w:p>
      <w:pPr>
        <w:pStyle w:val="ListBullet"/>
      </w:pPr>
      <w:r>
        <w:t>Risk management guidance</w:t>
      </w:r>
    </w:p>
    <w:p>
      <w:pPr>
        <w:pStyle w:val="ListBullet"/>
      </w:pPr>
      <w:r>
        <w:t>Technical documentation support</w:t>
      </w:r>
    </w:p>
    <w:p>
      <w:pPr>
        <w:pStyle w:val="ListBullet"/>
      </w:pPr>
      <w:r>
        <w:t>Testing lab coordination</w:t>
      </w:r>
    </w:p>
    <w:p>
      <w:pPr>
        <w:pStyle w:val="ListBullet"/>
      </w:pPr>
      <w:r>
        <w:t>CE marking support</w:t>
      </w:r>
    </w:p>
    <w:p>
      <w:pPr>
        <w:pStyle w:val="ListBullet"/>
      </w:pPr>
      <w:r>
        <w:t>CDSCO regulatory consulting</w:t>
      </w:r>
    </w:p>
    <w:p>
      <w:r>
        <w:t>👉 Learn more about our IEC 60601 Testing Services 👉 Explore our Medical Device Regulatory Consulting</w:t>
      </w:r>
    </w:p>
    <w:p>
      <w:r>
        <w:t>For official reference:</w:t>
      </w:r>
    </w:p>
    <w:p>
      <w:pPr>
        <w:pStyle w:val="ListBullet"/>
      </w:pPr>
      <w:r>
        <w:t>IEC Official Website: https://www.iec.ch</w:t>
      </w:r>
    </w:p>
    <w:p>
      <w:pPr>
        <w:pStyle w:val="ListBullet"/>
      </w:pPr>
      <w:r>
        <w:t>ISO Official Website: https://www.iso.org</w:t>
      </w:r>
    </w:p>
    <w:p>
      <w:pPr>
        <w:pStyle w:val="ListBullet"/>
      </w:pPr>
      <w:r>
        <w:t>European Commission MDR: https://health.ec.europa.eu</w:t>
      </w:r>
    </w:p>
    <w:p>
      <w:pPr>
        <w:pStyle w:val="Heading2"/>
      </w:pPr>
      <w:r>
        <w:t>Frequently Asked Questions (FAQ)</w:t>
      </w:r>
    </w:p>
    <w:p>
      <w:r>
        <w:t>What is IEC 80601-2-12? It is an international safety standard for critical care ventilators.</w:t>
      </w:r>
    </w:p>
    <w:p>
      <w:r>
        <w:t>Is IEC 80601-2-12 mandatory? Yes, for CE marking and global regulatory approvals.</w:t>
      </w:r>
    </w:p>
    <w:p>
      <w:r>
        <w:t>How long does certification take? Typically 8–16 weeks depending on device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