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ED" w:rsidRDefault="003E2DA7">
      <w:pPr>
        <w:pStyle w:val="BodyText"/>
        <w:ind w:left="114" w:right="-93"/>
        <w:rPr>
          <w:rFonts w:ascii="Times New Roman"/>
        </w:rPr>
      </w:pPr>
      <w:r w:rsidRPr="003E2DA7">
        <w:rPr>
          <w:rFonts w:ascii="Times New Roman"/>
        </w:rPr>
        <w:t>8000730771</w:t>
      </w:r>
      <w:r w:rsidR="00D3114A">
        <w:rPr>
          <w:rFonts w:ascii="Times New Roman"/>
          <w:noProof/>
          <w:lang w:val="en-IN" w:eastAsia="en-IN"/>
        </w:rPr>
        <w:drawing>
          <wp:inline distT="0" distB="0" distL="0" distR="0" wp14:anchorId="333DC1F0" wp14:editId="6345DB71">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924AED" w:rsidRDefault="00924AED">
      <w:pPr>
        <w:pStyle w:val="BodyText"/>
        <w:rPr>
          <w:rFonts w:ascii="Times New Roman"/>
        </w:r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D3114A" w:rsidP="00F40AB4">
      <w:pPr>
        <w:pStyle w:val="BodyText"/>
        <w:jc w:val="center"/>
        <w:rPr>
          <w:b/>
          <w:sz w:val="36"/>
        </w:rPr>
      </w:pPr>
      <w:r>
        <w:rPr>
          <w:noProof/>
          <w:lang w:val="en-IN" w:eastAsia="en-IN"/>
        </w:rPr>
        <w:drawing>
          <wp:anchor distT="0" distB="0" distL="0" distR="0" simplePos="0" relativeHeight="268421279" behindDoc="1" locked="0" layoutInCell="1" allowOverlap="1" wp14:anchorId="51000E34" wp14:editId="0A2DBC28">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7" cstate="print"/>
                    <a:stretch>
                      <a:fillRect/>
                    </a:stretch>
                  </pic:blipFill>
                  <pic:spPr>
                    <a:xfrm>
                      <a:off x="0" y="0"/>
                      <a:ext cx="2407044" cy="3248406"/>
                    </a:xfrm>
                    <a:prstGeom prst="rect">
                      <a:avLst/>
                    </a:prstGeom>
                  </pic:spPr>
                </pic:pic>
              </a:graphicData>
            </a:graphic>
          </wp:anchor>
        </w:drawing>
      </w:r>
      <w:r>
        <w:rPr>
          <w:noProof/>
          <w:lang w:val="en-IN" w:eastAsia="en-IN"/>
        </w:rPr>
        <w:drawing>
          <wp:anchor distT="0" distB="0" distL="0" distR="0" simplePos="0" relativeHeight="268421303" behindDoc="1" locked="0" layoutInCell="1" allowOverlap="1" wp14:anchorId="17980727" wp14:editId="3E57149F">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7" cstate="print"/>
                    <a:stretch>
                      <a:fillRect/>
                    </a:stretch>
                  </pic:blipFill>
                  <pic:spPr>
                    <a:xfrm>
                      <a:off x="0" y="0"/>
                      <a:ext cx="2407044" cy="3248406"/>
                    </a:xfrm>
                    <a:prstGeom prst="rect">
                      <a:avLst/>
                    </a:prstGeom>
                  </pic:spPr>
                </pic:pic>
              </a:graphicData>
            </a:graphic>
          </wp:anchor>
        </w:drawing>
      </w:r>
      <w:r w:rsidR="00F40AB4">
        <w:rPr>
          <w:b/>
          <w:sz w:val="36"/>
        </w:rPr>
        <w:t>Performa Invoice</w:t>
      </w:r>
    </w:p>
    <w:p w:rsidR="00924AED" w:rsidRDefault="00924AED">
      <w:pPr>
        <w:pStyle w:val="BodyText"/>
        <w:spacing w:before="8"/>
        <w:rPr>
          <w:b/>
          <w:sz w:val="27"/>
        </w:rPr>
      </w:pPr>
    </w:p>
    <w:tbl>
      <w:tblPr>
        <w:tblW w:w="0" w:type="auto"/>
        <w:tblInd w:w="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7"/>
        <w:gridCol w:w="5308"/>
        <w:gridCol w:w="809"/>
        <w:gridCol w:w="2218"/>
        <w:gridCol w:w="2268"/>
      </w:tblGrid>
      <w:tr w:rsidR="00F40AB4" w:rsidRPr="00941E34" w:rsidTr="00751C4A">
        <w:trPr>
          <w:trHeight w:hRule="exact" w:val="2508"/>
        </w:trPr>
        <w:tc>
          <w:tcPr>
            <w:tcW w:w="6045" w:type="dxa"/>
            <w:gridSpan w:val="2"/>
          </w:tcPr>
          <w:p w:rsidR="00F40AB4" w:rsidRPr="00751C4A" w:rsidRDefault="00F40AB4" w:rsidP="00F40AB4">
            <w:pPr>
              <w:pStyle w:val="TableParagraph"/>
              <w:ind w:left="0" w:right="1822"/>
              <w:jc w:val="left"/>
              <w:rPr>
                <w:rFonts w:asciiTheme="majorHAnsi" w:hAnsiTheme="majorHAnsi"/>
              </w:rPr>
            </w:pPr>
            <w:r w:rsidRPr="00751C4A">
              <w:rPr>
                <w:rFonts w:asciiTheme="majorHAnsi" w:hAnsiTheme="majorHAnsi"/>
              </w:rPr>
              <w:t>To,</w:t>
            </w:r>
          </w:p>
          <w:p w:rsidR="00CB542F" w:rsidRPr="00751C4A" w:rsidRDefault="00CB542F" w:rsidP="00F40AB4">
            <w:pPr>
              <w:pStyle w:val="TableParagraph"/>
              <w:ind w:left="0" w:right="1822"/>
              <w:jc w:val="left"/>
              <w:rPr>
                <w:rFonts w:asciiTheme="majorHAnsi" w:hAnsiTheme="majorHAnsi"/>
              </w:rPr>
            </w:pPr>
            <w:r w:rsidRPr="00751C4A">
              <w:rPr>
                <w:rFonts w:asciiTheme="majorHAnsi" w:hAnsiTheme="majorHAnsi"/>
              </w:rPr>
              <w:t>JAY KOOBER FLOUR AND FOOD PRODUCTS PRIVATE LIMITED</w:t>
            </w:r>
          </w:p>
          <w:p w:rsidR="00F40AB4" w:rsidRPr="00751C4A" w:rsidRDefault="00F40AB4" w:rsidP="00F40AB4">
            <w:pPr>
              <w:pStyle w:val="TableParagraph"/>
              <w:ind w:left="0" w:right="1822"/>
              <w:jc w:val="left"/>
              <w:rPr>
                <w:rFonts w:asciiTheme="majorHAnsi" w:hAnsiTheme="majorHAnsi"/>
              </w:rPr>
            </w:pPr>
            <w:r w:rsidRPr="00751C4A">
              <w:rPr>
                <w:rFonts w:asciiTheme="majorHAnsi" w:hAnsiTheme="majorHAnsi"/>
              </w:rPr>
              <w:t xml:space="preserve">Mr. Sumit </w:t>
            </w:r>
            <w:r w:rsidR="00751C4A" w:rsidRPr="00751C4A">
              <w:rPr>
                <w:rFonts w:asciiTheme="majorHAnsi" w:hAnsiTheme="majorHAnsi"/>
              </w:rPr>
              <w:t xml:space="preserve"> </w:t>
            </w:r>
            <w:r w:rsidRPr="00751C4A">
              <w:rPr>
                <w:rFonts w:asciiTheme="majorHAnsi" w:hAnsiTheme="majorHAnsi"/>
              </w:rPr>
              <w:t>Khandelwal</w:t>
            </w:r>
          </w:p>
          <w:p w:rsidR="00751C4A" w:rsidRPr="00751C4A" w:rsidRDefault="00F40AB4" w:rsidP="00751C4A">
            <w:pPr>
              <w:tabs>
                <w:tab w:val="left" w:pos="2571"/>
              </w:tabs>
              <w:spacing w:line="400" w:lineRule="auto"/>
              <w:ind w:right="38"/>
              <w:rPr>
                <w:rFonts w:asciiTheme="majorHAnsi" w:hAnsiTheme="majorHAnsi"/>
              </w:rPr>
            </w:pPr>
            <w:r w:rsidRPr="00751C4A">
              <w:rPr>
                <w:rFonts w:asciiTheme="majorHAnsi" w:hAnsiTheme="majorHAnsi"/>
              </w:rPr>
              <w:t>8000730771/</w:t>
            </w:r>
            <w:hyperlink r:id="rId8">
              <w:r w:rsidRPr="00751C4A">
                <w:rPr>
                  <w:rFonts w:asciiTheme="majorHAnsi" w:hAnsiTheme="majorHAnsi"/>
                </w:rPr>
                <w:t>info@jaykoober.com</w:t>
              </w:r>
            </w:hyperlink>
          </w:p>
          <w:p w:rsidR="00F40AB4" w:rsidRPr="00941E34" w:rsidRDefault="00CB542F" w:rsidP="00751C4A">
            <w:pPr>
              <w:tabs>
                <w:tab w:val="left" w:pos="2571"/>
              </w:tabs>
              <w:spacing w:line="400" w:lineRule="auto"/>
              <w:ind w:right="38"/>
              <w:rPr>
                <w:rFonts w:asciiTheme="majorHAnsi" w:hAnsiTheme="majorHAnsi"/>
                <w:b/>
              </w:rPr>
            </w:pPr>
            <w:r w:rsidRPr="00751C4A">
              <w:rPr>
                <w:rFonts w:asciiTheme="majorHAnsi" w:hAnsiTheme="majorHAnsi"/>
              </w:rPr>
              <w:t>Survey No. 256/4, Village- Baska, Taluka- Halol, District- Panchmahal, PIN Code -389350, Gujarat, India</w:t>
            </w:r>
          </w:p>
        </w:tc>
        <w:tc>
          <w:tcPr>
            <w:tcW w:w="5295" w:type="dxa"/>
            <w:gridSpan w:val="3"/>
          </w:tcPr>
          <w:p w:rsidR="00F40AB4" w:rsidRDefault="00F40AB4" w:rsidP="00F40AB4">
            <w:pPr>
              <w:pStyle w:val="TableParagraph"/>
              <w:ind w:left="0" w:right="496"/>
              <w:jc w:val="left"/>
              <w:rPr>
                <w:rFonts w:ascii="Times New Roman" w:hAnsi="Times New Roman"/>
                <w:b/>
                <w:bCs/>
                <w:color w:val="000000" w:themeColor="text1"/>
                <w:sz w:val="24"/>
                <w:szCs w:val="24"/>
              </w:rPr>
            </w:pPr>
            <w:r w:rsidRPr="009A7E54">
              <w:rPr>
                <w:rFonts w:ascii="Times New Roman" w:hAnsi="Times New Roman"/>
                <w:b/>
                <w:bCs/>
                <w:color w:val="000000" w:themeColor="text1"/>
                <w:sz w:val="24"/>
                <w:szCs w:val="24"/>
              </w:rPr>
              <w:t>Performa Invoice  No</w:t>
            </w:r>
            <w:r>
              <w:rPr>
                <w:rFonts w:ascii="Times New Roman" w:hAnsi="Times New Roman"/>
                <w:b/>
                <w:bCs/>
                <w:color w:val="000000" w:themeColor="text1"/>
                <w:sz w:val="24"/>
                <w:szCs w:val="24"/>
              </w:rPr>
              <w:t>.:</w:t>
            </w:r>
            <w:r w:rsidRPr="009A7E54">
              <w:rPr>
                <w:rFonts w:ascii="Times New Roman" w:hAnsi="Times New Roman"/>
                <w:b/>
                <w:bCs/>
                <w:color w:val="000000" w:themeColor="text1"/>
                <w:sz w:val="24"/>
                <w:szCs w:val="24"/>
              </w:rPr>
              <w:t xml:space="preserve"> RW-</w:t>
            </w:r>
            <w:r w:rsidR="00CB542F">
              <w:rPr>
                <w:rFonts w:ascii="Times New Roman" w:hAnsi="Times New Roman"/>
                <w:b/>
                <w:bCs/>
                <w:color w:val="000000" w:themeColor="text1"/>
                <w:sz w:val="24"/>
                <w:szCs w:val="24"/>
              </w:rPr>
              <w:t>019_030</w:t>
            </w:r>
          </w:p>
          <w:p w:rsidR="00F40AB4" w:rsidRPr="00941E34" w:rsidRDefault="00F40AB4" w:rsidP="00F40AB4">
            <w:pPr>
              <w:pStyle w:val="TableParagraph"/>
              <w:ind w:left="0" w:right="496"/>
              <w:jc w:val="left"/>
              <w:rPr>
                <w:rFonts w:asciiTheme="majorHAnsi" w:hAnsiTheme="majorHAnsi"/>
                <w:b/>
              </w:rPr>
            </w:pPr>
            <w:r w:rsidRPr="009A7E54">
              <w:rPr>
                <w:rFonts w:ascii="Times New Roman" w:hAnsi="Times New Roman"/>
                <w:b/>
                <w:bCs/>
                <w:color w:val="000000" w:themeColor="text1"/>
                <w:sz w:val="24"/>
                <w:szCs w:val="24"/>
              </w:rPr>
              <w:t>Performa Invoice Date</w:t>
            </w:r>
            <w:r>
              <w:rPr>
                <w:rFonts w:ascii="Times New Roman" w:hAnsi="Times New Roman"/>
                <w:b/>
                <w:bCs/>
                <w:color w:val="000000" w:themeColor="text1"/>
                <w:sz w:val="24"/>
                <w:szCs w:val="24"/>
              </w:rPr>
              <w:t>:22/07/2019</w:t>
            </w:r>
          </w:p>
        </w:tc>
      </w:tr>
      <w:tr w:rsidR="00F40AB4" w:rsidRPr="00941E34" w:rsidTr="00F40AB4">
        <w:trPr>
          <w:trHeight w:hRule="exact" w:val="427"/>
        </w:trPr>
        <w:tc>
          <w:tcPr>
            <w:tcW w:w="6045" w:type="dxa"/>
            <w:gridSpan w:val="2"/>
          </w:tcPr>
          <w:p w:rsidR="00F40AB4" w:rsidRPr="00F40AB4" w:rsidRDefault="00F40AB4" w:rsidP="00F40AB4">
            <w:pPr>
              <w:pStyle w:val="TableParagraph"/>
              <w:ind w:left="0" w:right="1822"/>
              <w:jc w:val="left"/>
              <w:rPr>
                <w:rFonts w:asciiTheme="majorHAnsi" w:hAnsiTheme="majorHAnsi"/>
                <w:b/>
                <w:sz w:val="18"/>
              </w:rPr>
            </w:pPr>
          </w:p>
        </w:tc>
        <w:tc>
          <w:tcPr>
            <w:tcW w:w="5295" w:type="dxa"/>
            <w:gridSpan w:val="3"/>
          </w:tcPr>
          <w:p w:rsidR="00F40AB4" w:rsidRPr="009A7E54" w:rsidRDefault="00F40AB4" w:rsidP="00F40AB4">
            <w:pPr>
              <w:pStyle w:val="TableParagraph"/>
              <w:ind w:left="0" w:right="496"/>
              <w:jc w:val="left"/>
              <w:rPr>
                <w:rFonts w:ascii="Times New Roman" w:hAnsi="Times New Roman"/>
                <w:b/>
                <w:bCs/>
                <w:color w:val="000000" w:themeColor="text1"/>
                <w:sz w:val="24"/>
                <w:szCs w:val="24"/>
              </w:rPr>
            </w:pPr>
            <w:r w:rsidRPr="001D032F">
              <w:rPr>
                <w:rFonts w:ascii="Times New Roman" w:hAnsi="Times New Roman"/>
                <w:b/>
                <w:bCs/>
                <w:color w:val="000000" w:themeColor="text1"/>
                <w:sz w:val="24"/>
                <w:szCs w:val="24"/>
              </w:rPr>
              <w:t>Quotation No</w:t>
            </w:r>
            <w:r>
              <w:rPr>
                <w:rFonts w:ascii="Times New Roman" w:hAnsi="Times New Roman"/>
                <w:b/>
                <w:bCs/>
                <w:color w:val="000000" w:themeColor="text1"/>
                <w:sz w:val="24"/>
                <w:szCs w:val="24"/>
              </w:rPr>
              <w:t>:</w:t>
            </w:r>
            <w:r>
              <w:t xml:space="preserve"> </w:t>
            </w:r>
            <w:r w:rsidRPr="00F40AB4">
              <w:rPr>
                <w:rFonts w:ascii="Times New Roman" w:hAnsi="Times New Roman"/>
                <w:b/>
                <w:bCs/>
                <w:color w:val="000000" w:themeColor="text1"/>
                <w:sz w:val="24"/>
                <w:szCs w:val="24"/>
              </w:rPr>
              <w:t>RW/2019-20/Q_3664</w:t>
            </w:r>
          </w:p>
        </w:tc>
      </w:tr>
      <w:tr w:rsidR="00F40AB4" w:rsidRPr="00941E34" w:rsidTr="00F40AB4">
        <w:trPr>
          <w:trHeight w:val="668"/>
        </w:trPr>
        <w:tc>
          <w:tcPr>
            <w:tcW w:w="737" w:type="dxa"/>
          </w:tcPr>
          <w:p w:rsidR="00F40AB4" w:rsidRPr="00941E34" w:rsidRDefault="00F40AB4" w:rsidP="00343EFC">
            <w:pPr>
              <w:pStyle w:val="TableParagraph"/>
              <w:spacing w:line="254" w:lineRule="auto"/>
              <w:ind w:left="102" w:right="67" w:firstLine="29"/>
              <w:jc w:val="left"/>
              <w:rPr>
                <w:rFonts w:asciiTheme="majorHAnsi" w:hAnsiTheme="majorHAnsi"/>
                <w:b/>
              </w:rPr>
            </w:pPr>
            <w:proofErr w:type="spellStart"/>
            <w:r w:rsidRPr="00941E34">
              <w:rPr>
                <w:rFonts w:asciiTheme="majorHAnsi" w:hAnsiTheme="majorHAnsi"/>
                <w:b/>
              </w:rPr>
              <w:t>Sr</w:t>
            </w:r>
            <w:proofErr w:type="spellEnd"/>
            <w:r w:rsidRPr="00941E34">
              <w:rPr>
                <w:rFonts w:asciiTheme="majorHAnsi" w:hAnsiTheme="majorHAnsi"/>
                <w:b/>
              </w:rPr>
              <w:t xml:space="preserve"> No.</w:t>
            </w:r>
          </w:p>
        </w:tc>
        <w:tc>
          <w:tcPr>
            <w:tcW w:w="5308" w:type="dxa"/>
          </w:tcPr>
          <w:p w:rsidR="00F40AB4" w:rsidRPr="00941E34" w:rsidRDefault="00F40AB4" w:rsidP="00343EFC">
            <w:pPr>
              <w:pStyle w:val="TableParagraph"/>
              <w:ind w:left="1836" w:right="1822"/>
              <w:rPr>
                <w:rFonts w:asciiTheme="majorHAnsi" w:hAnsiTheme="majorHAnsi"/>
                <w:b/>
              </w:rPr>
            </w:pPr>
            <w:r w:rsidRPr="00941E34">
              <w:rPr>
                <w:rFonts w:asciiTheme="majorHAnsi" w:hAnsiTheme="majorHAnsi"/>
                <w:b/>
              </w:rPr>
              <w:t>Equipment Name</w:t>
            </w:r>
          </w:p>
        </w:tc>
        <w:tc>
          <w:tcPr>
            <w:tcW w:w="809" w:type="dxa"/>
          </w:tcPr>
          <w:p w:rsidR="00F40AB4" w:rsidRPr="00941E34" w:rsidRDefault="00F40AB4" w:rsidP="00343EFC">
            <w:pPr>
              <w:pStyle w:val="TableParagraph"/>
              <w:ind w:left="75" w:right="61"/>
              <w:rPr>
                <w:rFonts w:asciiTheme="majorHAnsi" w:hAnsiTheme="majorHAnsi"/>
                <w:b/>
              </w:rPr>
            </w:pPr>
            <w:proofErr w:type="spellStart"/>
            <w:r w:rsidRPr="00941E34">
              <w:rPr>
                <w:rFonts w:asciiTheme="majorHAnsi" w:hAnsiTheme="majorHAnsi"/>
                <w:b/>
              </w:rPr>
              <w:t>Qty</w:t>
            </w:r>
            <w:proofErr w:type="spellEnd"/>
          </w:p>
        </w:tc>
        <w:tc>
          <w:tcPr>
            <w:tcW w:w="2218" w:type="dxa"/>
          </w:tcPr>
          <w:p w:rsidR="00F40AB4" w:rsidRPr="00941E34" w:rsidRDefault="00F40AB4" w:rsidP="00343EFC">
            <w:pPr>
              <w:pStyle w:val="TableParagraph"/>
              <w:ind w:right="496"/>
              <w:rPr>
                <w:rFonts w:asciiTheme="majorHAnsi" w:hAnsiTheme="majorHAnsi"/>
                <w:b/>
              </w:rPr>
            </w:pPr>
            <w:r w:rsidRPr="00941E34">
              <w:rPr>
                <w:rFonts w:asciiTheme="majorHAnsi" w:hAnsiTheme="majorHAnsi"/>
                <w:b/>
              </w:rPr>
              <w:t>Basic Rate</w:t>
            </w:r>
          </w:p>
        </w:tc>
        <w:tc>
          <w:tcPr>
            <w:tcW w:w="2268" w:type="dxa"/>
          </w:tcPr>
          <w:p w:rsidR="00F40AB4" w:rsidRPr="00941E34" w:rsidRDefault="00F40AB4" w:rsidP="00343EFC">
            <w:pPr>
              <w:pStyle w:val="TableParagraph"/>
              <w:ind w:left="510" w:right="496"/>
              <w:rPr>
                <w:rFonts w:asciiTheme="majorHAnsi" w:hAnsiTheme="majorHAnsi"/>
                <w:b/>
              </w:rPr>
            </w:pPr>
            <w:r w:rsidRPr="00941E34">
              <w:rPr>
                <w:rFonts w:asciiTheme="majorHAnsi" w:hAnsiTheme="majorHAnsi"/>
                <w:b/>
              </w:rPr>
              <w:t>Amount</w:t>
            </w:r>
          </w:p>
        </w:tc>
      </w:tr>
      <w:tr w:rsidR="00F40AB4" w:rsidRPr="00941E34" w:rsidTr="00307179">
        <w:trPr>
          <w:trHeight w:hRule="exact" w:val="3254"/>
        </w:trPr>
        <w:tc>
          <w:tcPr>
            <w:tcW w:w="737" w:type="dxa"/>
          </w:tcPr>
          <w:p w:rsidR="00F40AB4" w:rsidRPr="00941E34" w:rsidRDefault="00F40AB4" w:rsidP="006140E1">
            <w:pPr>
              <w:pStyle w:val="TableParagraph"/>
              <w:ind w:left="75" w:right="60"/>
              <w:rPr>
                <w:rFonts w:asciiTheme="majorHAnsi" w:hAnsiTheme="majorHAnsi"/>
              </w:rPr>
            </w:pPr>
            <w:r>
              <w:rPr>
                <w:rFonts w:asciiTheme="majorHAnsi" w:hAnsiTheme="majorHAnsi"/>
              </w:rPr>
              <w:t>1</w:t>
            </w:r>
          </w:p>
        </w:tc>
        <w:tc>
          <w:tcPr>
            <w:tcW w:w="5308" w:type="dxa"/>
          </w:tcPr>
          <w:p w:rsidR="00F40AB4" w:rsidRPr="00941E34" w:rsidRDefault="00751C4A" w:rsidP="00295EA8">
            <w:pPr>
              <w:pStyle w:val="TableParagraph"/>
              <w:spacing w:before="0" w:line="254" w:lineRule="auto"/>
              <w:ind w:left="81" w:right="295"/>
              <w:jc w:val="left"/>
              <w:rPr>
                <w:rFonts w:asciiTheme="majorHAnsi" w:hAnsiTheme="majorHAnsi"/>
              </w:rPr>
            </w:pPr>
            <w:r w:rsidRPr="00751C4A">
              <w:rPr>
                <w:rFonts w:asciiTheme="majorHAnsi" w:hAnsiTheme="majorHAnsi"/>
              </w:rPr>
              <w:t>Automatic Bottle Rinsing, Filling &amp; Capping Machine 40-BPM</w:t>
            </w:r>
            <w:r w:rsidR="00295EA8">
              <w:rPr>
                <w:rFonts w:asciiTheme="majorHAnsi" w:hAnsiTheme="majorHAnsi"/>
              </w:rPr>
              <w:t>(8-8-4)</w:t>
            </w:r>
            <w:bookmarkStart w:id="0" w:name="_GoBack"/>
            <w:bookmarkEnd w:id="0"/>
            <w:r w:rsidRPr="00751C4A">
              <w:rPr>
                <w:rFonts w:asciiTheme="majorHAnsi" w:hAnsiTheme="majorHAnsi"/>
              </w:rPr>
              <w:t>With Automatic Cap Elevator</w:t>
            </w:r>
          </w:p>
        </w:tc>
        <w:tc>
          <w:tcPr>
            <w:tcW w:w="809" w:type="dxa"/>
          </w:tcPr>
          <w:p w:rsidR="00F40AB4" w:rsidRPr="00941E34" w:rsidRDefault="00F40AB4">
            <w:pPr>
              <w:pStyle w:val="TableParagraph"/>
              <w:ind w:left="15"/>
              <w:rPr>
                <w:rFonts w:asciiTheme="majorHAnsi" w:hAnsiTheme="majorHAnsi"/>
              </w:rPr>
            </w:pPr>
            <w:r w:rsidRPr="00941E34">
              <w:rPr>
                <w:rFonts w:asciiTheme="majorHAnsi" w:hAnsiTheme="majorHAnsi"/>
              </w:rPr>
              <w:t>1</w:t>
            </w:r>
          </w:p>
        </w:tc>
        <w:tc>
          <w:tcPr>
            <w:tcW w:w="2218" w:type="dxa"/>
          </w:tcPr>
          <w:p w:rsidR="00F40AB4" w:rsidRPr="00941E34" w:rsidRDefault="00751C4A">
            <w:pPr>
              <w:pStyle w:val="TableParagraph"/>
              <w:ind w:right="496"/>
              <w:rPr>
                <w:rFonts w:asciiTheme="majorHAnsi" w:hAnsiTheme="majorHAnsi"/>
              </w:rPr>
            </w:pPr>
            <w:r>
              <w:rPr>
                <w:rFonts w:asciiTheme="majorHAnsi" w:hAnsiTheme="majorHAnsi"/>
              </w:rPr>
              <w:t>1000000</w:t>
            </w:r>
            <w:r w:rsidR="00F40AB4" w:rsidRPr="00941E34">
              <w:rPr>
                <w:rFonts w:asciiTheme="majorHAnsi" w:hAnsiTheme="majorHAnsi"/>
              </w:rPr>
              <w:t>.00</w:t>
            </w:r>
          </w:p>
        </w:tc>
        <w:tc>
          <w:tcPr>
            <w:tcW w:w="2268" w:type="dxa"/>
          </w:tcPr>
          <w:p w:rsidR="00F40AB4" w:rsidRPr="00941E34" w:rsidRDefault="00751C4A">
            <w:pPr>
              <w:pStyle w:val="TableParagraph"/>
              <w:ind w:right="496"/>
              <w:rPr>
                <w:rFonts w:asciiTheme="majorHAnsi" w:hAnsiTheme="majorHAnsi"/>
              </w:rPr>
            </w:pPr>
            <w:r>
              <w:rPr>
                <w:rFonts w:asciiTheme="majorHAnsi" w:hAnsiTheme="majorHAnsi"/>
              </w:rPr>
              <w:t>1000000</w:t>
            </w:r>
            <w:r w:rsidR="00F40AB4" w:rsidRPr="00941E34">
              <w:rPr>
                <w:rFonts w:asciiTheme="majorHAnsi" w:hAnsiTheme="majorHAnsi"/>
              </w:rPr>
              <w:t>.00</w:t>
            </w:r>
          </w:p>
        </w:tc>
      </w:tr>
      <w:tr w:rsidR="00F40AB4" w:rsidRPr="00D05ED6" w:rsidTr="00F40AB4">
        <w:trPr>
          <w:trHeight w:hRule="exact" w:val="857"/>
        </w:trPr>
        <w:tc>
          <w:tcPr>
            <w:tcW w:w="6854" w:type="dxa"/>
            <w:gridSpan w:val="3"/>
          </w:tcPr>
          <w:p w:rsidR="00F40AB4" w:rsidRPr="00D05ED6" w:rsidRDefault="00F40AB4">
            <w:pPr>
              <w:pStyle w:val="TableParagraph"/>
              <w:spacing w:before="15"/>
              <w:ind w:left="80"/>
              <w:jc w:val="left"/>
              <w:rPr>
                <w:rFonts w:asciiTheme="majorHAnsi" w:hAnsiTheme="majorHAnsi"/>
              </w:rPr>
            </w:pPr>
          </w:p>
        </w:tc>
        <w:tc>
          <w:tcPr>
            <w:tcW w:w="2218" w:type="dxa"/>
          </w:tcPr>
          <w:p w:rsidR="00F40AB4" w:rsidRPr="00D05ED6" w:rsidRDefault="00F40AB4">
            <w:pPr>
              <w:pStyle w:val="TableParagraph"/>
              <w:spacing w:before="79"/>
              <w:ind w:left="0" w:right="64"/>
              <w:jc w:val="right"/>
              <w:rPr>
                <w:rFonts w:asciiTheme="majorHAnsi" w:hAnsiTheme="majorHAnsi"/>
                <w:b/>
              </w:rPr>
            </w:pPr>
            <w:r w:rsidRPr="00D05ED6">
              <w:rPr>
                <w:rFonts w:asciiTheme="majorHAnsi" w:hAnsiTheme="majorHAnsi"/>
                <w:b/>
              </w:rPr>
              <w:t>Total Amount</w:t>
            </w:r>
          </w:p>
        </w:tc>
        <w:tc>
          <w:tcPr>
            <w:tcW w:w="2268" w:type="dxa"/>
          </w:tcPr>
          <w:p w:rsidR="00F40AB4" w:rsidRPr="00D05ED6" w:rsidRDefault="00F40AB4" w:rsidP="00751C4A">
            <w:pPr>
              <w:pStyle w:val="TableParagraph"/>
              <w:spacing w:before="90"/>
              <w:ind w:left="365"/>
              <w:jc w:val="left"/>
              <w:rPr>
                <w:rFonts w:asciiTheme="majorHAnsi" w:hAnsiTheme="majorHAnsi"/>
                <w:b/>
              </w:rPr>
            </w:pPr>
            <w:r w:rsidRPr="00D05ED6">
              <w:rPr>
                <w:rFonts w:asciiTheme="majorHAnsi" w:hAnsiTheme="majorHAnsi"/>
                <w:noProof/>
                <w:position w:val="-3"/>
                <w:lang w:val="en-IN" w:eastAsia="en-IN"/>
              </w:rPr>
              <w:drawing>
                <wp:inline distT="0" distB="0" distL="0" distR="0" wp14:anchorId="47D42B73" wp14:editId="3193AEFF">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9" cstate="print"/>
                          <a:stretch>
                            <a:fillRect/>
                          </a:stretch>
                        </pic:blipFill>
                        <pic:spPr>
                          <a:xfrm>
                            <a:off x="0" y="0"/>
                            <a:ext cx="100012" cy="142875"/>
                          </a:xfrm>
                          <a:prstGeom prst="rect">
                            <a:avLst/>
                          </a:prstGeom>
                        </pic:spPr>
                      </pic:pic>
                    </a:graphicData>
                  </a:graphic>
                </wp:inline>
              </w:drawing>
            </w:r>
            <w:r w:rsidRPr="00D05ED6">
              <w:rPr>
                <w:rFonts w:asciiTheme="majorHAnsi" w:hAnsiTheme="majorHAnsi"/>
                <w:spacing w:val="8"/>
              </w:rPr>
              <w:t xml:space="preserve"> </w:t>
            </w:r>
            <w:r w:rsidR="00751C4A" w:rsidRPr="00751C4A">
              <w:rPr>
                <w:rFonts w:asciiTheme="majorHAnsi" w:hAnsiTheme="majorHAnsi"/>
                <w:b/>
                <w:spacing w:val="8"/>
              </w:rPr>
              <w:t>1000000</w:t>
            </w:r>
            <w:r w:rsidRPr="00751C4A">
              <w:rPr>
                <w:rFonts w:asciiTheme="majorHAnsi" w:hAnsiTheme="majorHAnsi"/>
                <w:b/>
                <w:spacing w:val="8"/>
              </w:rPr>
              <w:t>.</w:t>
            </w:r>
            <w:r w:rsidRPr="00D05ED6">
              <w:rPr>
                <w:rFonts w:asciiTheme="majorHAnsi" w:hAnsiTheme="majorHAnsi"/>
                <w:b/>
              </w:rPr>
              <w:t>00</w:t>
            </w:r>
          </w:p>
        </w:tc>
      </w:tr>
      <w:tr w:rsidR="00F40AB4" w:rsidRPr="00D05ED6" w:rsidTr="00307179">
        <w:trPr>
          <w:trHeight w:hRule="exact" w:val="923"/>
        </w:trPr>
        <w:tc>
          <w:tcPr>
            <w:tcW w:w="6854" w:type="dxa"/>
            <w:gridSpan w:val="3"/>
          </w:tcPr>
          <w:p w:rsidR="00F40AB4" w:rsidRDefault="00F40AB4">
            <w:pPr>
              <w:pStyle w:val="TableParagraph"/>
              <w:spacing w:before="15"/>
              <w:ind w:left="80"/>
              <w:jc w:val="left"/>
              <w:rPr>
                <w:rFonts w:eastAsiaTheme="minorHAnsi"/>
                <w:b/>
                <w:bCs/>
                <w:sz w:val="21"/>
                <w:szCs w:val="21"/>
                <w:lang w:val="en-IN"/>
              </w:rPr>
            </w:pPr>
            <w:r>
              <w:rPr>
                <w:rFonts w:eastAsiaTheme="minorHAnsi"/>
                <w:b/>
                <w:bCs/>
                <w:sz w:val="21"/>
                <w:szCs w:val="21"/>
                <w:lang w:val="en-IN"/>
              </w:rPr>
              <w:t xml:space="preserve">Axis Bank Ltd., </w:t>
            </w:r>
            <w:proofErr w:type="spellStart"/>
            <w:r>
              <w:rPr>
                <w:rFonts w:eastAsiaTheme="minorHAnsi"/>
                <w:b/>
                <w:bCs/>
                <w:sz w:val="21"/>
                <w:szCs w:val="21"/>
                <w:lang w:val="en-IN"/>
              </w:rPr>
              <w:t>Mavdi</w:t>
            </w:r>
            <w:proofErr w:type="spellEnd"/>
            <w:r>
              <w:rPr>
                <w:rFonts w:eastAsiaTheme="minorHAnsi"/>
                <w:b/>
                <w:bCs/>
                <w:sz w:val="21"/>
                <w:szCs w:val="21"/>
                <w:lang w:val="en-IN"/>
              </w:rPr>
              <w:t>, Rajkot, Gujarat</w:t>
            </w:r>
          </w:p>
          <w:p w:rsidR="00F40AB4" w:rsidRDefault="00F40AB4">
            <w:pPr>
              <w:pStyle w:val="TableParagraph"/>
              <w:spacing w:before="15"/>
              <w:ind w:left="80"/>
              <w:jc w:val="left"/>
              <w:rPr>
                <w:rFonts w:eastAsiaTheme="minorHAnsi"/>
                <w:sz w:val="21"/>
                <w:szCs w:val="21"/>
                <w:lang w:val="en-IN"/>
              </w:rPr>
            </w:pPr>
            <w:r>
              <w:rPr>
                <w:rFonts w:eastAsiaTheme="minorHAnsi"/>
                <w:b/>
                <w:bCs/>
                <w:sz w:val="21"/>
                <w:szCs w:val="21"/>
                <w:lang w:val="en-IN"/>
              </w:rPr>
              <w:t xml:space="preserve">A/c. No. – </w:t>
            </w:r>
            <w:r>
              <w:rPr>
                <w:rFonts w:eastAsiaTheme="minorHAnsi"/>
                <w:sz w:val="21"/>
                <w:szCs w:val="21"/>
                <w:lang w:val="en-IN"/>
              </w:rPr>
              <w:t>917030066188944</w:t>
            </w:r>
          </w:p>
          <w:p w:rsidR="00F40AB4" w:rsidRPr="00D05ED6" w:rsidRDefault="00F40AB4">
            <w:pPr>
              <w:pStyle w:val="TableParagraph"/>
              <w:spacing w:before="15"/>
              <w:ind w:left="80"/>
              <w:jc w:val="left"/>
              <w:rPr>
                <w:rFonts w:asciiTheme="majorHAnsi" w:hAnsiTheme="majorHAnsi"/>
              </w:rPr>
            </w:pPr>
            <w:r>
              <w:rPr>
                <w:rFonts w:eastAsiaTheme="minorHAnsi"/>
                <w:b/>
                <w:bCs/>
                <w:sz w:val="21"/>
                <w:szCs w:val="21"/>
                <w:lang w:val="en-IN"/>
              </w:rPr>
              <w:t xml:space="preserve">IFCI Code - </w:t>
            </w:r>
            <w:r>
              <w:rPr>
                <w:rFonts w:eastAsiaTheme="minorHAnsi"/>
                <w:sz w:val="21"/>
                <w:szCs w:val="21"/>
                <w:lang w:val="en-IN"/>
              </w:rPr>
              <w:t>UTIB0002860</w:t>
            </w:r>
          </w:p>
        </w:tc>
        <w:tc>
          <w:tcPr>
            <w:tcW w:w="4486" w:type="dxa"/>
            <w:gridSpan w:val="2"/>
          </w:tcPr>
          <w:p w:rsidR="00F40AB4" w:rsidRPr="00D05ED6" w:rsidRDefault="00F40AB4" w:rsidP="00F40AB4">
            <w:pPr>
              <w:pStyle w:val="TableParagraph"/>
              <w:spacing w:before="90"/>
              <w:ind w:left="365"/>
              <w:jc w:val="left"/>
              <w:rPr>
                <w:rFonts w:asciiTheme="majorHAnsi" w:hAnsiTheme="majorHAnsi"/>
                <w:noProof/>
                <w:position w:val="-3"/>
                <w:lang w:val="en-IN" w:eastAsia="en-IN"/>
              </w:rPr>
            </w:pPr>
          </w:p>
        </w:tc>
      </w:tr>
      <w:tr w:rsidR="00F40AB4" w:rsidRPr="00D05ED6" w:rsidTr="00152CA7">
        <w:trPr>
          <w:trHeight w:hRule="exact" w:val="1569"/>
        </w:trPr>
        <w:tc>
          <w:tcPr>
            <w:tcW w:w="11340" w:type="dxa"/>
            <w:gridSpan w:val="5"/>
          </w:tcPr>
          <w:p w:rsidR="00152CA7" w:rsidRDefault="00152CA7" w:rsidP="00F40AB4">
            <w:pPr>
              <w:pStyle w:val="TableParagraph"/>
              <w:spacing w:before="90"/>
              <w:ind w:left="365"/>
              <w:rPr>
                <w:rStyle w:val="FontStyle47"/>
                <w:rFonts w:asciiTheme="majorHAnsi" w:hAnsiTheme="majorHAnsi"/>
                <w:b/>
                <w:color w:val="000099"/>
                <w:sz w:val="36"/>
              </w:rPr>
            </w:pPr>
          </w:p>
          <w:p w:rsidR="00F40AB4" w:rsidRPr="00D05ED6" w:rsidRDefault="00F40AB4" w:rsidP="00F40AB4">
            <w:pPr>
              <w:pStyle w:val="TableParagraph"/>
              <w:spacing w:before="90"/>
              <w:ind w:left="365"/>
              <w:rPr>
                <w:rFonts w:asciiTheme="majorHAnsi" w:hAnsiTheme="majorHAnsi"/>
                <w:noProof/>
                <w:position w:val="-3"/>
                <w:lang w:val="en-IN" w:eastAsia="en-IN"/>
              </w:rPr>
            </w:pPr>
            <w:r w:rsidRPr="0064799B">
              <w:rPr>
                <w:rStyle w:val="FontStyle47"/>
                <w:rFonts w:asciiTheme="majorHAnsi" w:hAnsiTheme="majorHAnsi"/>
                <w:b/>
                <w:color w:val="000099"/>
                <w:sz w:val="36"/>
              </w:rPr>
              <w:t>Raj Water Technology (</w:t>
            </w:r>
            <w:proofErr w:type="spellStart"/>
            <w:r w:rsidRPr="0064799B">
              <w:rPr>
                <w:rStyle w:val="FontStyle47"/>
                <w:rFonts w:asciiTheme="majorHAnsi" w:hAnsiTheme="majorHAnsi"/>
                <w:b/>
                <w:color w:val="000099"/>
                <w:sz w:val="36"/>
              </w:rPr>
              <w:t>Guj</w:t>
            </w:r>
            <w:proofErr w:type="spellEnd"/>
            <w:r w:rsidRPr="0064799B">
              <w:rPr>
                <w:rStyle w:val="FontStyle47"/>
                <w:rFonts w:asciiTheme="majorHAnsi" w:hAnsiTheme="majorHAnsi"/>
                <w:b/>
                <w:color w:val="000099"/>
                <w:sz w:val="36"/>
              </w:rPr>
              <w:t>)Pvt. Ltd</w:t>
            </w:r>
          </w:p>
        </w:tc>
      </w:tr>
    </w:tbl>
    <w:p w:rsidR="00F40AB4" w:rsidRDefault="00F40AB4" w:rsidP="00373C25">
      <w:pPr>
        <w:pStyle w:val="BodyText"/>
        <w:spacing w:before="4"/>
        <w:rPr>
          <w:b/>
          <w:sz w:val="32"/>
          <w:u w:val="single"/>
        </w:rPr>
      </w:pPr>
    </w:p>
    <w:p w:rsidR="00F40AB4" w:rsidRDefault="00F40AB4" w:rsidP="00F40AB4">
      <w:pPr>
        <w:pStyle w:val="BodyText"/>
        <w:spacing w:before="4"/>
        <w:jc w:val="center"/>
        <w:rPr>
          <w:b/>
          <w:sz w:val="32"/>
          <w:u w:val="single"/>
        </w:rPr>
      </w:pPr>
    </w:p>
    <w:p w:rsidR="00924AED" w:rsidRDefault="00D3114A" w:rsidP="00F40AB4">
      <w:pPr>
        <w:pStyle w:val="BodyText"/>
        <w:spacing w:before="4"/>
        <w:jc w:val="center"/>
        <w:rPr>
          <w:b/>
        </w:rPr>
      </w:pPr>
      <w:r w:rsidRPr="00F40AB4">
        <w:rPr>
          <w:b/>
          <w:sz w:val="32"/>
          <w:u w:val="single"/>
        </w:rPr>
        <w:t>Terms &amp; Condition</w:t>
      </w:r>
    </w:p>
    <w:p w:rsidR="00924AED" w:rsidRDefault="00924AED">
      <w:pPr>
        <w:pStyle w:val="BodyText"/>
        <w:spacing w:before="10"/>
        <w:rPr>
          <w:b/>
          <w:sz w:val="22"/>
        </w:rPr>
      </w:pPr>
    </w:p>
    <w:p w:rsidR="00924AED" w:rsidRDefault="00D3114A">
      <w:pPr>
        <w:pStyle w:val="Heading1"/>
        <w:numPr>
          <w:ilvl w:val="0"/>
          <w:numId w:val="1"/>
        </w:numPr>
        <w:tabs>
          <w:tab w:val="left" w:pos="1553"/>
          <w:tab w:val="left" w:pos="1554"/>
        </w:tabs>
        <w:spacing w:before="94"/>
        <w:ind w:hanging="1178"/>
      </w:pPr>
      <w:r>
        <w:t>Price</w:t>
      </w:r>
    </w:p>
    <w:p w:rsidR="00924AED" w:rsidRDefault="00924AED">
      <w:pPr>
        <w:pStyle w:val="BodyText"/>
        <w:spacing w:before="4"/>
        <w:rPr>
          <w:b/>
          <w:sz w:val="11"/>
        </w:rPr>
      </w:pPr>
    </w:p>
    <w:p w:rsidR="00924AED" w:rsidRDefault="00D3114A">
      <w:pPr>
        <w:pStyle w:val="BodyText"/>
        <w:spacing w:before="93" w:line="254" w:lineRule="auto"/>
        <w:ind w:left="975" w:right="6801"/>
      </w:pP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312"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TAX</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jAUAAAIVAAAOAAAAZHJzL2Uyb0RvYy54bWysmFGPozYQx98r9TtYPLbKBoMhIdrsqXfX&#10;VJW27UlHP4ADJEElmBqy2b2q370zBnJ21t6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wV/2D4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GST 18% Extra Applicable.</w:t>
      </w:r>
      <w:proofErr w:type="gramEnd"/>
      <w:r>
        <w:t xml:space="preserve"> (For India)</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Payment</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60" behindDoc="0" locked="0" layoutInCell="1" allowOverlap="1" wp14:anchorId="152C4241" wp14:editId="5DF66159">
                <wp:simplePos x="0" y="0"/>
                <wp:positionH relativeFrom="page">
                  <wp:posOffset>695325</wp:posOffset>
                </wp:positionH>
                <wp:positionV relativeFrom="paragraph">
                  <wp:posOffset>118110</wp:posOffset>
                </wp:positionV>
                <wp:extent cx="44450" cy="44450"/>
                <wp:effectExtent l="0" t="3810" r="3175" b="889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dGjA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GFLnRo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B82357">
        <w:t>35</w:t>
      </w:r>
      <w:r>
        <w:t xml:space="preserve">% Advance Along With The Purchase Order, </w:t>
      </w:r>
      <w:r w:rsidR="00B82357">
        <w:t>1</w:t>
      </w:r>
      <w:r>
        <w:t>0%</w:t>
      </w:r>
      <w:r w:rsidR="00CD2808">
        <w:t xml:space="preserve"> PDC Che</w:t>
      </w:r>
      <w:r w:rsidR="00B82357">
        <w:t>q</w:t>
      </w:r>
      <w:r w:rsidR="00CD2808">
        <w:t xml:space="preserve">ue </w:t>
      </w:r>
      <w:r w:rsidR="00B82357">
        <w:t xml:space="preserve"> </w:t>
      </w:r>
      <w:r w:rsidR="00B82357" w:rsidRPr="005A2479">
        <w:rPr>
          <w:rFonts w:asciiTheme="majorHAnsi" w:eastAsiaTheme="minorHAnsi" w:hAnsiTheme="majorHAnsi"/>
          <w:sz w:val="22"/>
          <w:szCs w:val="22"/>
          <w:lang w:val="en-IN"/>
        </w:rPr>
        <w:t>Before Dispatch Against Performa Invoice</w:t>
      </w:r>
      <w:r>
        <w:t xml:space="preserve">, &amp; </w:t>
      </w:r>
      <w:r w:rsidR="00B82357">
        <w:t>55</w:t>
      </w:r>
      <w:r>
        <w:t>% Before</w:t>
      </w:r>
      <w:r w:rsidR="00CD2808">
        <w:t xml:space="preserve"> Delivery Time .</w:t>
      </w:r>
    </w:p>
    <w:p w:rsidR="00924AED" w:rsidRDefault="00D3114A">
      <w:pPr>
        <w:pStyle w:val="BodyText"/>
        <w:spacing w:before="14" w:line="254" w:lineRule="auto"/>
        <w:ind w:left="975" w:right="665"/>
      </w:pPr>
      <w:r>
        <w:rPr>
          <w:noProof/>
          <w:lang w:val="en-IN" w:eastAsia="en-IN"/>
        </w:rPr>
        <mc:AlternateContent>
          <mc:Choice Requires="wps">
            <w:drawing>
              <wp:anchor distT="0" distB="0" distL="114300" distR="114300" simplePos="0" relativeHeight="1384" behindDoc="0" locked="0" layoutInCell="1" allowOverlap="1" wp14:anchorId="500173D7" wp14:editId="62C5D725">
                <wp:simplePos x="0" y="0"/>
                <wp:positionH relativeFrom="page">
                  <wp:posOffset>695325</wp:posOffset>
                </wp:positionH>
                <wp:positionV relativeFrom="paragraph">
                  <wp:posOffset>67310</wp:posOffset>
                </wp:positionV>
                <wp:extent cx="44450" cy="44450"/>
                <wp:effectExtent l="0" t="635" r="3175" b="2540"/>
                <wp:wrapNone/>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N/jA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Nq1N/jAUAAAIVAAAOAAAAAAAAAAAAAAAAAC4C&#10;AABkcnMvZTJvRG9jLnhtbFBLAQItABQABgAIAAAAIQA5+QQb2gAAAAkBAAAPAAAAAAAAAAAAAAAA&#10;AOYHAABkcnMvZG93bnJldi54bWxQSwUGAAAAAAQABADzAAAA7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Water.</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spacing w:before="1"/>
        <w:ind w:hanging="1178"/>
      </w:pPr>
      <w:r>
        <w:t>Packing, Freight &amp; Transit Insurance, &amp; Unloading</w:t>
      </w:r>
    </w:p>
    <w:p w:rsidR="00924AED" w:rsidRDefault="00924AED">
      <w:pPr>
        <w:pStyle w:val="BodyText"/>
        <w:spacing w:before="4"/>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40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4.75pt;margin-top:9.25pt;width:3.5pt;height:3.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N5x2Ju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Packing Charge Will Be Extra (Depend On Packing Material)</w:t>
      </w:r>
    </w:p>
    <w:p w:rsidR="00924AED" w:rsidRDefault="00D3114A">
      <w:pPr>
        <w:pStyle w:val="BodyText"/>
        <w:spacing w:before="15" w:line="254" w:lineRule="auto"/>
        <w:ind w:left="975" w:right="1855"/>
      </w:pP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 xml:space="preserve">Transport To Be Arranged By The Customer OR If Arranged By Raj Water: Extra At Actual Plus GST. Transportation Insurance </w:t>
      </w:r>
      <w:proofErr w:type="gramStart"/>
      <w:r>
        <w:t>In</w:t>
      </w:r>
      <w:proofErr w:type="gramEnd"/>
      <w:r>
        <w:t xml:space="preserve"> The Scope Of Buyer.</w:t>
      </w:r>
    </w:p>
    <w:p w:rsidR="00924AED" w:rsidRDefault="00D3114A">
      <w:pPr>
        <w:pStyle w:val="BodyText"/>
        <w:ind w:left="975"/>
      </w:pPr>
      <w:r>
        <w:rPr>
          <w:noProof/>
          <w:lang w:val="en-IN" w:eastAsia="en-IN"/>
        </w:rPr>
        <w:drawing>
          <wp:anchor distT="0" distB="0" distL="0" distR="0" simplePos="0" relativeHeight="268421351"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7" cstate="print"/>
                    <a:stretch>
                      <a:fillRect/>
                    </a:stretch>
                  </pic:blipFill>
                  <pic:spPr>
                    <a:xfrm>
                      <a:off x="0" y="0"/>
                      <a:ext cx="2448462" cy="3304300"/>
                    </a:xfrm>
                    <a:prstGeom prst="rect">
                      <a:avLst/>
                    </a:prstGeom>
                  </pic:spPr>
                </pic:pic>
              </a:graphicData>
            </a:graphic>
          </wp:anchor>
        </w:drawing>
      </w:r>
      <w:r>
        <w:rPr>
          <w:noProof/>
          <w:lang w:val="en-IN" w:eastAsia="en-IN"/>
        </w:rPr>
        <mc:AlternateContent>
          <mc:Choice Requires="wps">
            <w:drawing>
              <wp:anchor distT="0" distB="0" distL="114300" distR="114300" simplePos="0" relativeHeight="1480" behindDoc="0" locked="0" layoutInCell="1" allowOverlap="1">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 xml:space="preserve">Unloading In </w:t>
      </w:r>
      <w:proofErr w:type="gramStart"/>
      <w:r>
        <w:t>The</w:t>
      </w:r>
      <w:proofErr w:type="gramEnd"/>
      <w:r>
        <w:t xml:space="preserve"> Scope Of Buyer. Buyer Has To Ready Forklift Or Crane And Unskilled Labor.</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Delivery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Schedule For Dispatch Will Be Notified.</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Warranty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Raw Water Pump, High Pressure Pump, Treated Water Transfer Pump.</w:t>
      </w:r>
    </w:p>
    <w:p w:rsidR="00924AED" w:rsidRDefault="00D3114A">
      <w:pPr>
        <w:pStyle w:val="BodyText"/>
        <w:spacing w:before="14" w:line="254" w:lineRule="auto"/>
        <w:ind w:left="975" w:right="675"/>
      </w:pPr>
      <w:r>
        <w:rPr>
          <w:noProof/>
          <w:lang w:val="en-IN" w:eastAsia="en-IN"/>
        </w:rPr>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Due To Fluctuation In Power Supply, Attempted Repaired By Person Other Than Our Technical Representative, Improper Handling Or Negligence By End Users, Poor Maintenance, Improper Use Of Equipment, That All Type Of Damage Not Covered In Warranty Create Area.</w:t>
      </w:r>
    </w:p>
    <w:p w:rsidR="00924AED" w:rsidRDefault="00D3114A">
      <w:pPr>
        <w:pStyle w:val="BodyText"/>
        <w:spacing w:before="1" w:line="254" w:lineRule="auto"/>
        <w:ind w:left="975" w:right="1087"/>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Accommodation</w:t>
      </w:r>
    </w:p>
    <w:p w:rsidR="00924AED" w:rsidRDefault="00924AED">
      <w:pPr>
        <w:pStyle w:val="BodyText"/>
        <w:spacing w:before="4"/>
        <w:rPr>
          <w:b/>
          <w:sz w:val="11"/>
        </w:rPr>
      </w:pPr>
    </w:p>
    <w:p w:rsidR="00924AED" w:rsidRDefault="00D3114A">
      <w:pPr>
        <w:pStyle w:val="BodyText"/>
        <w:spacing w:before="14" w:line="254" w:lineRule="auto"/>
        <w:ind w:left="975" w:right="1019"/>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Travelling, Lodging And Boarding, Local Conveyance And Any Other Miscellaneous Expense Of Our Technical Representative Will Have To Be Borne By Client.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Validity</w:t>
      </w:r>
    </w:p>
    <w:p w:rsidR="00924AED" w:rsidRDefault="00924AED">
      <w:pPr>
        <w:pStyle w:val="BodyText"/>
        <w:spacing w:before="4"/>
        <w:rPr>
          <w:b/>
          <w:sz w:val="11"/>
        </w:rPr>
      </w:pPr>
    </w:p>
    <w:p w:rsidR="00924AED" w:rsidRDefault="00D3114A">
      <w:pPr>
        <w:pStyle w:val="BodyText"/>
        <w:spacing w:before="94" w:line="254" w:lineRule="auto"/>
        <w:ind w:left="975" w:right="732"/>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 Will Be Subject To Confirmation By Us.</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ind w:hanging="1178"/>
      </w:pPr>
      <w:r>
        <w:t>Image</w:t>
      </w:r>
    </w:p>
    <w:p w:rsidR="00924AED" w:rsidRDefault="00924AED">
      <w:pPr>
        <w:pStyle w:val="BodyText"/>
        <w:spacing w:before="5"/>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 Representation Purpose Only.</w:t>
      </w:r>
    </w:p>
    <w:p w:rsidR="00924AED" w:rsidRDefault="00924AED">
      <w:pPr>
        <w:pStyle w:val="BodyText"/>
        <w:spacing w:before="6"/>
        <w:rPr>
          <w:sz w:val="19"/>
        </w:rPr>
      </w:pPr>
    </w:p>
    <w:p w:rsidR="00924AED" w:rsidRDefault="00D3114A">
      <w:pPr>
        <w:pStyle w:val="Heading1"/>
        <w:numPr>
          <w:ilvl w:val="0"/>
          <w:numId w:val="1"/>
        </w:numPr>
        <w:tabs>
          <w:tab w:val="left" w:pos="1442"/>
          <w:tab w:val="left" w:pos="1443"/>
        </w:tabs>
        <w:ind w:left="1442" w:hanging="1067"/>
      </w:pPr>
      <w:r>
        <w:t>Jurisdiction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74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All Terms Subject To Rajkot, Gujarat Jurisdiction.</w:t>
      </w:r>
      <w:proofErr w:type="gramEnd"/>
    </w:p>
    <w:sectPr w:rsidR="00924AE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5893"/>
    <w:multiLevelType w:val="hybridMultilevel"/>
    <w:tmpl w:val="89145D0C"/>
    <w:lvl w:ilvl="0" w:tplc="19AA0C56">
      <w:start w:val="1"/>
      <w:numFmt w:val="decimal"/>
      <w:lvlText w:val="%1)"/>
      <w:lvlJc w:val="left"/>
      <w:pPr>
        <w:ind w:left="1553" w:hanging="1179"/>
        <w:jc w:val="left"/>
      </w:pPr>
      <w:rPr>
        <w:rFonts w:ascii="Arial" w:eastAsia="Arial" w:hAnsi="Arial" w:cs="Arial" w:hint="default"/>
        <w:w w:val="100"/>
        <w:sz w:val="20"/>
        <w:szCs w:val="20"/>
      </w:rPr>
    </w:lvl>
    <w:lvl w:ilvl="1" w:tplc="C54222AC">
      <w:numFmt w:val="bullet"/>
      <w:lvlText w:val="•"/>
      <w:lvlJc w:val="left"/>
      <w:pPr>
        <w:ind w:left="2586" w:hanging="1179"/>
      </w:pPr>
      <w:rPr>
        <w:rFonts w:hint="default"/>
      </w:rPr>
    </w:lvl>
    <w:lvl w:ilvl="2" w:tplc="8D8A8DA4">
      <w:numFmt w:val="bullet"/>
      <w:lvlText w:val="•"/>
      <w:lvlJc w:val="left"/>
      <w:pPr>
        <w:ind w:left="3612" w:hanging="1179"/>
      </w:pPr>
      <w:rPr>
        <w:rFonts w:hint="default"/>
      </w:rPr>
    </w:lvl>
    <w:lvl w:ilvl="3" w:tplc="5D702D7A">
      <w:numFmt w:val="bullet"/>
      <w:lvlText w:val="•"/>
      <w:lvlJc w:val="left"/>
      <w:pPr>
        <w:ind w:left="4638" w:hanging="1179"/>
      </w:pPr>
      <w:rPr>
        <w:rFonts w:hint="default"/>
      </w:rPr>
    </w:lvl>
    <w:lvl w:ilvl="4" w:tplc="1F5C6DD4">
      <w:numFmt w:val="bullet"/>
      <w:lvlText w:val="•"/>
      <w:lvlJc w:val="left"/>
      <w:pPr>
        <w:ind w:left="5664" w:hanging="1179"/>
      </w:pPr>
      <w:rPr>
        <w:rFonts w:hint="default"/>
      </w:rPr>
    </w:lvl>
    <w:lvl w:ilvl="5" w:tplc="DAFA6178">
      <w:numFmt w:val="bullet"/>
      <w:lvlText w:val="•"/>
      <w:lvlJc w:val="left"/>
      <w:pPr>
        <w:ind w:left="6690" w:hanging="1179"/>
      </w:pPr>
      <w:rPr>
        <w:rFonts w:hint="default"/>
      </w:rPr>
    </w:lvl>
    <w:lvl w:ilvl="6" w:tplc="B3A09B6A">
      <w:numFmt w:val="bullet"/>
      <w:lvlText w:val="•"/>
      <w:lvlJc w:val="left"/>
      <w:pPr>
        <w:ind w:left="7716" w:hanging="1179"/>
      </w:pPr>
      <w:rPr>
        <w:rFonts w:hint="default"/>
      </w:rPr>
    </w:lvl>
    <w:lvl w:ilvl="7" w:tplc="D330670E">
      <w:numFmt w:val="bullet"/>
      <w:lvlText w:val="•"/>
      <w:lvlJc w:val="left"/>
      <w:pPr>
        <w:ind w:left="8742" w:hanging="1179"/>
      </w:pPr>
      <w:rPr>
        <w:rFonts w:hint="default"/>
      </w:rPr>
    </w:lvl>
    <w:lvl w:ilvl="8" w:tplc="00784ED6">
      <w:numFmt w:val="bullet"/>
      <w:lvlText w:val="•"/>
      <w:lvlJc w:val="left"/>
      <w:pPr>
        <w:ind w:left="9768" w:hanging="117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D"/>
    <w:rsid w:val="000B75EE"/>
    <w:rsid w:val="000C02E5"/>
    <w:rsid w:val="00152CA7"/>
    <w:rsid w:val="001825A6"/>
    <w:rsid w:val="00254790"/>
    <w:rsid w:val="00295EA8"/>
    <w:rsid w:val="00306DA6"/>
    <w:rsid w:val="00307179"/>
    <w:rsid w:val="00373C25"/>
    <w:rsid w:val="003B4D95"/>
    <w:rsid w:val="003E2DA7"/>
    <w:rsid w:val="00506047"/>
    <w:rsid w:val="005538AD"/>
    <w:rsid w:val="005F6606"/>
    <w:rsid w:val="006D626D"/>
    <w:rsid w:val="00751C4A"/>
    <w:rsid w:val="00770DFD"/>
    <w:rsid w:val="0078276C"/>
    <w:rsid w:val="007A73E0"/>
    <w:rsid w:val="007E7D8A"/>
    <w:rsid w:val="008866B6"/>
    <w:rsid w:val="00924AED"/>
    <w:rsid w:val="00941E34"/>
    <w:rsid w:val="00990E79"/>
    <w:rsid w:val="009F6AE7"/>
    <w:rsid w:val="00B82357"/>
    <w:rsid w:val="00C10F9D"/>
    <w:rsid w:val="00CB542F"/>
    <w:rsid w:val="00CC3A74"/>
    <w:rsid w:val="00CD2808"/>
    <w:rsid w:val="00D05ED6"/>
    <w:rsid w:val="00D3114A"/>
    <w:rsid w:val="00E0362A"/>
    <w:rsid w:val="00E206E0"/>
    <w:rsid w:val="00E92EE1"/>
    <w:rsid w:val="00F109B3"/>
    <w:rsid w:val="00F40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character" w:customStyle="1" w:styleId="FontStyle47">
    <w:name w:val="Font Style47"/>
    <w:basedOn w:val="DefaultParagraphFont"/>
    <w:uiPriority w:val="99"/>
    <w:rsid w:val="00F40AB4"/>
    <w:rPr>
      <w:rFonts w:ascii="Arial Unicode MS" w:eastAsia="Arial Unicode MS" w:cs="Arial Unicode M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character" w:customStyle="1" w:styleId="FontStyle47">
    <w:name w:val="Font Style47"/>
    <w:basedOn w:val="DefaultParagraphFont"/>
    <w:uiPriority w:val="99"/>
    <w:rsid w:val="00F40AB4"/>
    <w:rPr>
      <w:rFonts w:ascii="Arial Unicode MS" w:eastAsia="Arial Unicode MS" w:cs="Arial Unicode M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6705">
      <w:bodyDiv w:val="1"/>
      <w:marLeft w:val="0"/>
      <w:marRight w:val="0"/>
      <w:marTop w:val="0"/>
      <w:marBottom w:val="0"/>
      <w:divBdr>
        <w:top w:val="none" w:sz="0" w:space="0" w:color="auto"/>
        <w:left w:val="none" w:sz="0" w:space="0" w:color="auto"/>
        <w:bottom w:val="none" w:sz="0" w:space="0" w:color="auto"/>
        <w:right w:val="none" w:sz="0" w:space="0" w:color="auto"/>
      </w:divBdr>
    </w:div>
    <w:div w:id="494346441">
      <w:bodyDiv w:val="1"/>
      <w:marLeft w:val="0"/>
      <w:marRight w:val="0"/>
      <w:marTop w:val="0"/>
      <w:marBottom w:val="0"/>
      <w:divBdr>
        <w:top w:val="none" w:sz="0" w:space="0" w:color="auto"/>
        <w:left w:val="none" w:sz="0" w:space="0" w:color="auto"/>
        <w:bottom w:val="none" w:sz="0" w:space="0" w:color="auto"/>
        <w:right w:val="none" w:sz="0" w:space="0" w:color="auto"/>
      </w:divBdr>
    </w:div>
    <w:div w:id="1305432908">
      <w:bodyDiv w:val="1"/>
      <w:marLeft w:val="0"/>
      <w:marRight w:val="0"/>
      <w:marTop w:val="0"/>
      <w:marBottom w:val="0"/>
      <w:divBdr>
        <w:top w:val="none" w:sz="0" w:space="0" w:color="auto"/>
        <w:left w:val="none" w:sz="0" w:space="0" w:color="auto"/>
        <w:bottom w:val="none" w:sz="0" w:space="0" w:color="auto"/>
        <w:right w:val="none" w:sz="0" w:space="0" w:color="auto"/>
      </w:divBdr>
    </w:div>
    <w:div w:id="1481582833">
      <w:bodyDiv w:val="1"/>
      <w:marLeft w:val="0"/>
      <w:marRight w:val="0"/>
      <w:marTop w:val="0"/>
      <w:marBottom w:val="0"/>
      <w:divBdr>
        <w:top w:val="none" w:sz="0" w:space="0" w:color="auto"/>
        <w:left w:val="none" w:sz="0" w:space="0" w:color="auto"/>
        <w:bottom w:val="none" w:sz="0" w:space="0" w:color="auto"/>
        <w:right w:val="none" w:sz="0" w:space="0" w:color="auto"/>
      </w:divBdr>
    </w:div>
    <w:div w:id="208746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jaykoober.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27</cp:revision>
  <cp:lastPrinted>2019-07-22T10:34:00Z</cp:lastPrinted>
  <dcterms:created xsi:type="dcterms:W3CDTF">2019-07-22T04:54:00Z</dcterms:created>
  <dcterms:modified xsi:type="dcterms:W3CDTF">2019-07-22T10:34:00Z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LastSaved">
    <vt:filetime>2019-07-15T00:00:00Z</vt:filetime>
  </property>
</Properties>
</file>