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AD34A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tabs>
          <w:tab w:val="center" w:pos="5104" w:leader="none"/>
          <w:tab w:val="left" w:pos="7471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>ДОГОВОР № __/</w:t>
      </w:r>
      <w:r>
        <w:rPr>
          <w:rFonts w:ascii="Times New Roman" w:hAnsi="Times New Roman"/>
          <w:b w:val="0"/>
          <w:sz w:val="28"/>
        </w:rPr>
        <w:t xml:space="preserve">{{ </w:t>
      </w:r>
      <w:r>
        <w:rPr>
          <w:rFonts w:ascii="Times New Roman" w:hAnsi="Times New Roman"/>
          <w:b w:val="0"/>
          <w:sz w:val="22"/>
        </w:rPr>
        <w:t>contract_date.</w:t>
      </w:r>
      <w:bookmarkStart w:id="0" w:name="_dx_frag_StartFragment"/>
      <w:bookmarkEnd w:id="0"/>
      <w:r>
        <w:rPr>
          <w:rFonts w:ascii="Consolas" w:hAnsi="Consolas"/>
          <w:b w:val="0"/>
          <w:i w:val="0"/>
          <w:color w:val="333333"/>
          <w:sz w:val="22"/>
          <w:shd w:val="clear" w:fill="F5F5F5"/>
        </w:rPr>
        <w:t>strftime('</w:t>
      </w:r>
      <w:r>
        <w:rPr>
          <w:rFonts w:ascii="Consolas" w:hAnsi="Consolas"/>
          <w:b w:val="0"/>
          <w:i w:val="0"/>
          <w:color w:val="E0C46C"/>
          <w:sz w:val="22"/>
        </w:rPr>
        <w:t>%d</w:t>
      </w:r>
      <w:r>
        <w:rPr>
          <w:rFonts w:ascii="Consolas" w:hAnsi="Consolas"/>
          <w:b w:val="0"/>
          <w:i w:val="0"/>
          <w:color w:val="333333"/>
          <w:sz w:val="22"/>
          <w:shd w:val="clear" w:fill="F5F5F5"/>
        </w:rPr>
        <w:t>-</w:t>
      </w:r>
      <w:r>
        <w:rPr>
          <w:rFonts w:ascii="Consolas" w:hAnsi="Consolas"/>
          <w:b w:val="0"/>
          <w:i w:val="0"/>
          <w:color w:val="E0C46C"/>
          <w:sz w:val="22"/>
        </w:rPr>
        <w:t>%m</w:t>
      </w:r>
      <w:r>
        <w:rPr>
          <w:rFonts w:ascii="Consolas" w:hAnsi="Consolas"/>
          <w:b w:val="0"/>
          <w:i w:val="0"/>
          <w:color w:val="333333"/>
          <w:sz w:val="22"/>
          <w:shd w:val="clear" w:fill="F5F5F5"/>
        </w:rPr>
        <w:t>-</w:t>
      </w:r>
      <w:r>
        <w:rPr>
          <w:rFonts w:ascii="Consolas" w:hAnsi="Consolas"/>
          <w:b w:val="0"/>
          <w:i w:val="0"/>
          <w:color w:val="E0C46C"/>
          <w:sz w:val="22"/>
        </w:rPr>
        <w:t>%Y</w:t>
      </w:r>
      <w:r>
        <w:rPr>
          <w:rFonts w:ascii="Consolas" w:hAnsi="Consolas"/>
          <w:b w:val="0"/>
          <w:i w:val="0"/>
          <w:color w:val="333333"/>
          <w:sz w:val="22"/>
          <w:shd w:val="clear" w:fill="F5F5F5"/>
        </w:rPr>
        <w:t>')</w:t>
      </w:r>
      <w:r>
        <w:t xml:space="preserve"> </w:t>
      </w:r>
      <w:r>
        <w:rPr>
          <w:rFonts w:ascii="Times New Roman" w:hAnsi="Times New Roman"/>
          <w:b w:val="0"/>
          <w:sz w:val="28"/>
        </w:rPr>
        <w:t xml:space="preserve"> }}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4"/>
        </w:rPr>
        <w:t>оказания услуг по проведению мастер - класса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pStyle w:val="P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г. Москва                                                              </w:t>
        <w:tab/>
        <w:tab/>
        <w:tab/>
        <w:t xml:space="preserve">                              </w:t>
      </w:r>
      <w:r>
        <w:rPr>
          <w:rFonts w:ascii="Times New Roman" w:hAnsi="Times New Roman"/>
          <w:b w:val="0"/>
          <w:sz w:val="28"/>
        </w:rPr>
        <w:t>{{</w:t>
      </w:r>
      <w:r>
        <w:rPr>
          <w:rFonts w:ascii="Times New Roman" w:hAnsi="Times New Roman"/>
        </w:rPr>
        <w:t>contract_date.</w:t>
      </w:r>
      <w:r>
        <w:rPr>
          <w:rFonts w:ascii="Consolas" w:hAnsi="Consolas"/>
          <w:color w:val="333333"/>
          <w:shd w:val="clear" w:fill="F5F5F5"/>
        </w:rPr>
        <w:t>strftime('</w:t>
      </w:r>
      <w:r>
        <w:rPr>
          <w:rFonts w:ascii="Consolas" w:hAnsi="Consolas"/>
          <w:color w:val="E0C46C"/>
        </w:rPr>
        <w:t>%d</w:t>
      </w:r>
      <w:r>
        <w:rPr>
          <w:rFonts w:ascii="Consolas" w:hAnsi="Consolas"/>
          <w:color w:val="333333"/>
          <w:shd w:val="clear" w:fill="F5F5F5"/>
        </w:rPr>
        <w:t>-</w:t>
      </w:r>
      <w:r>
        <w:rPr>
          <w:rFonts w:ascii="Consolas" w:hAnsi="Consolas"/>
          <w:color w:val="E0C46C"/>
        </w:rPr>
        <w:t>%m</w:t>
      </w:r>
      <w:r>
        <w:rPr>
          <w:rFonts w:ascii="Consolas" w:hAnsi="Consolas"/>
          <w:color w:val="333333"/>
          <w:shd w:val="clear" w:fill="F5F5F5"/>
        </w:rPr>
        <w:t>-</w:t>
      </w:r>
      <w:r>
        <w:rPr>
          <w:rFonts w:ascii="Consolas" w:hAnsi="Consolas"/>
          <w:color w:val="E0C46C"/>
        </w:rPr>
        <w:t>%Y</w:t>
      </w:r>
      <w:r>
        <w:rPr>
          <w:rFonts w:ascii="Consolas" w:hAnsi="Consolas"/>
          <w:color w:val="333333"/>
          <w:shd w:val="clear" w:fill="F5F5F5"/>
        </w:rPr>
        <w:t>')</w:t>
      </w:r>
      <w:r>
        <w:rPr>
          <w:rFonts w:ascii="Times New Roman" w:hAnsi="Times New Roman"/>
          <w:b w:val="0"/>
          <w:sz w:val="28"/>
        </w:rPr>
        <w:t xml:space="preserve"> }}</w:t>
      </w:r>
      <w:r>
        <w:rPr>
          <w:rFonts w:ascii="Times New Roman" w:hAnsi="Times New Roman"/>
          <w:sz w:val="24"/>
        </w:rPr>
        <w:t xml:space="preserve"> г.</w:t>
      </w:r>
    </w:p>
    <w:p>
      <w:pPr>
        <w:pStyle w:val="P9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Индивидуальный предприниматель в лице Каруновой Надежды Анатольевны, именуемый в дальнейшем «Исполнитель», действующей на основании свидетельства о государственной регистрации физического лица в качестве индивидуального предпринимателя 77 №017147548 с одной стороны, и Зонова Татьяна Григорьевна, именуемое в дальнейшем «Заказчик», с другой стороны, совместно именуемые «Стороны», заключили настоящий Договор о нижеследующем:</w:t>
      </w:r>
    </w:p>
    <w:p>
      <w:pPr>
        <w:tabs>
          <w:tab w:val="left" w:pos="966" w:leader="none"/>
        </w:tabs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1. ПРЕДМЕТ ДОГОВОРА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 По настоящему Договору Исполнитель принимает на себя обязательство провести мероприятие в формате мастер-класса, именуемое в дальнейшем «Услуга», (далее по тексту – «Услуги»), предусмотренные в Спецификации, которая является Приложением №1 к настоящему договору, а Заказчик обязуется оплатить стоимость Услуги в срок, указанный в пункте 4.2. настоящего договора.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bookmarkStart w:id="1" w:name="Par26"/>
      <w:bookmarkEnd w:id="1"/>
      <w:r>
        <w:rPr>
          <w:rFonts w:ascii="Times New Roman" w:hAnsi="Times New Roman"/>
          <w:sz w:val="24"/>
        </w:rPr>
        <w:t>1.2. Сроки оказания Услуг указан в Приложении №1 к настоящему Договору.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2. ПРАВА И ОБЯЗАННОСТИ СТОРОН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Исполнитель обязан: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2.1. Выполнить принятые на себя обязательства качественно и во взаимно согласованные сроки.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2.2. По окончании оказания услуг выдать Заказчику документ, подтверждающий прохождение им  мастер-класса. 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Исполнитель вправе: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2.2. Привлекать к исполнению работ, предусмотренных настоящим Договором, третьих лиц, при этом отвечая за их действия по исполнению обязательств, предусмотренных настоящим Договором, как за свои собственные.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2.3. Исполнитель имеет право на использование не конфиденциальной информации о Заказчике в своих маркетинговых материалах.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Заказчик обязан: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2.1. Производить оплату Услуг в сроки, указанные в пункте 4.2.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2.2. Бережно относиться к имуществу Исполнителя и возместить причиненный вред в случае его порчи. В случае нанесения ущерба имуществу, оборудованию Исполнителя действиями Заказчика, а также гостями и участниками услуг, Заказчик обязуется возместить причиненные убытки в полном объеме на основании обоснованной претензии Исполнителя.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2.3. Требовать от Исполнителя предоставления качественных Услуг в соответствии с условиями настоящего Договора.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bookmarkStart w:id="2" w:name="Par14"/>
      <w:bookmarkEnd w:id="2"/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</w:t>
      </w:r>
      <w:r>
        <w:rPr>
          <w:rFonts w:ascii="Times New Roman" w:hAnsi="Times New Roman"/>
          <w:b w:val="1"/>
          <w:sz w:val="24"/>
        </w:rPr>
        <w:t>3. ПОРЯДОК СДАЧИ-ПРИЕМКИ ОКАЗАННЫХ УСЛУГ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 После завершения предоставления Услуг Исполнитель и Заказчик подписывают акт об оказании услуг.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3.2. После подписания акта об оказании услуг претензии Заказчика к Исполнителю к качеству исполненных услуг не принимаются.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4. СТОИМОСТЬ УСЛУГ И ПОРЯДОК РАСЧЕТОВ 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4.1. Стоимость Услуг, оказываемых Исполнителем по настоящему Договору, определяется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исходя из стоимости выбранного Клиентом вида Услуг (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\l "Par34"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 xml:space="preserve">п. 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1.1 настоящего Договора). Цены на каждый вид Услуг указаны в Спецификации, которая является Приложением №1к настоящему Договору.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4.2. Оплата стоимости Услуг осуществляется путем внесения ЗАДАТКА не позднее, чем за 5 (дней) дней до начала оказания Услуг в виде наличных денежных средств в кассу Исполнителя или безналичным путем на расчетный счет Исполнителя на основании, выставленного Исполнителем счета.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4.3. Внесенный ЗАДАТОК за Услуги возврату не подлежит.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5. ОТВЕТСТВЕННОСТЬ СТОРОН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Российской Федерации.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6. ПОРЯДОК РАЗРЕШЕНИЯ СПОРОВ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6.1. Споры и разногласия, которые могут возникнуть при исполнении настоящего Договора, будут по возможности разрешаться Сторонами путем переговоров.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6.2. В случае невозможности разрешения споров путем переговоров Стороны передают разногласия на рассмотрение суда по месту нахождения Исполнителя.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7. ЗАКЛЮЧИТЕЛЬНЫЕ ПОЛОЖЕНИЯ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7.2. Все приложения к настоящему Договору составляют его неотъемлемую часть.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7.3.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7.4. По вопросам, не нашедшим отражения в договоре, Стороны руководствуются действующим законодательством РФ.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7.5. Приложения к настоящему Договору: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7.5.1. Приложение N 1 -   Спецификация (Виды, сроки и стоимость оказываемых услуг).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</w:r>
      <w:r>
        <w:rPr>
          <w:rFonts w:ascii="Times New Roman" w:hAnsi="Times New Roman"/>
          <w:b w:val="1"/>
          <w:sz w:val="24"/>
        </w:rPr>
        <w:t xml:space="preserve">8. СРОК ДЕЙСТВИЯ ДОГОВОРА 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8.1. Договор вступает в силу с момента подписания и действует до полного выполнения сторонами своих обязательств.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</w:pPr>
    </w:p>
    <w:p>
      <w:pPr>
        <w:spacing w:lineRule="auto" w:line="240" w:after="0" w:beforeAutospacing="0" w:afterAutospacing="0"/>
        <w:ind w:firstLine="540"/>
        <w:jc w:val="both"/>
      </w:pPr>
    </w:p>
    <w:p>
      <w:pPr>
        <w:spacing w:lineRule="auto" w:line="240" w:after="0" w:beforeAutospacing="0" w:afterAutospacing="0"/>
        <w:ind w:firstLine="540"/>
        <w:jc w:val="both"/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9. АДРЕСА И БАНКОВСКИЕ РЕКВИЗИТЫ</w:t>
      </w:r>
    </w:p>
    <w:p>
      <w:pPr>
        <w:spacing w:lineRule="auto" w:line="240" w:after="0" w:beforeAutospacing="0" w:afterAutospacing="0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</w:t>
      </w:r>
    </w:p>
    <w:p>
      <w:pPr>
        <w:pStyle w:val="P9"/>
        <w:jc w:val="both"/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4A0"/>
      </w:tblPr>
      <w:tblGrid/>
      <w:tr>
        <w:tc>
          <w:tcPr>
            <w:tcW w:w="5211" w:type="dxa"/>
          </w:tcPr>
          <w:p>
            <w:pPr>
              <w:pStyle w:val="P9"/>
              <w:jc w:val="both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          Исполнитель:                                      </w:t>
            </w:r>
          </w:p>
        </w:tc>
        <w:tc>
          <w:tcPr>
            <w:tcW w:w="5212" w:type="dxa"/>
          </w:tcPr>
          <w:p>
            <w:pPr>
              <w:pStyle w:val="P9"/>
              <w:jc w:val="both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Клиент:</w:t>
            </w:r>
          </w:p>
          <w:p>
            <w:pPr>
              <w:pStyle w:val="P9"/>
              <w:jc w:val="both"/>
              <w:rPr>
                <w:rFonts w:ascii="Times New Roman" w:hAnsi="Times New Roman"/>
                <w:b w:val="1"/>
                <w:sz w:val="24"/>
              </w:rPr>
            </w:pPr>
          </w:p>
        </w:tc>
      </w:tr>
      <w:tr>
        <w:tc>
          <w:tcPr>
            <w:tcW w:w="5211" w:type="dxa"/>
          </w:tcPr>
          <w:tbl>
            <w:tblPr>
              <w:tblW w:w="0" w:type="auto"/>
              <w:tblLayout w:type="fixed"/>
              <w:tblLook w:val="04A0"/>
            </w:tblPr>
            <w:tblGrid/>
            <w:tr>
              <w:trPr>
                <w:trHeight w:hRule="atLeast" w:val="3345"/>
              </w:trPr>
              <w:tc>
                <w:tcPr>
                  <w:tcW w:w="3500" w:type="dxa"/>
                  <w:vAlign w:val="bottom"/>
                </w:tcPr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ИП Карунова Н.А.</w:t>
                  </w:r>
                </w:p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ИНН: 772169633081</w:t>
                  </w:r>
                </w:p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Адрес юридический: г.Москва, ул.Ивантеевская 11б, кв.7</w:t>
                  </w:r>
                </w:p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Адрес фактический: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г. Москва, ул.Электрозаводская, д.23, стр.8</w:t>
                  </w:r>
                </w:p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Р/сч 4080281020250000531 в АО «Альфа-Банк» г. Москва Кор/сч 30101810200000000593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БИК 044525593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rFonts w:ascii="Times New Roman" w:hAnsi="Times New Roman"/>
                      <w:b w:val="1"/>
                      <w:color w:val="000000"/>
                      <w:sz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Тел: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instrText>HYPERLINK "tel:+74956442346"</w:instrTex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fldChar w:fldCharType="separate"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+7 (999) 346-69-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fldChar w:fldCharType="end"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06</w:t>
                  </w:r>
                </w:p>
              </w:tc>
            </w:tr>
          </w:tbl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212" w:type="dxa"/>
          </w:tcPr>
          <w:p>
            <w:pPr>
              <w:pStyle w:val="P9"/>
              <w:ind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 name }} {{ otch }}</w:t>
              <w:br w:type="textWrapping"/>
            </w:r>
          </w:p>
          <w:p>
            <w:pPr>
              <w:pStyle w:val="P9"/>
              <w:ind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Паспорт: {{ ps_sn }}</w:t>
              <w:br w:type="textWrapping"/>
            </w:r>
          </w:p>
          <w:p>
            <w:pPr>
              <w:pStyle w:val="P9"/>
              <w:ind w:left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Когда выдан: {{ ps_date }}</w:t>
            </w:r>
          </w:p>
          <w:p>
            <w:pPr>
              <w:pStyle w:val="P9"/>
              <w:ind w:left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 w:type="textWrapping"/>
              <w:t>Кем выдан: {{ ps_issue }}</w:t>
              <w:br w:type="textWrapping"/>
              <w:br w:type="textWrapping"/>
              <w:t>Тел. {{ tel }}</w:t>
            </w:r>
          </w:p>
          <w:p>
            <w:pPr>
              <w:pStyle w:val="P9"/>
              <w:rPr>
                <w:rFonts w:ascii="Times New Roman" w:hAnsi="Times New Roman"/>
                <w:sz w:val="24"/>
              </w:rPr>
            </w:pPr>
          </w:p>
          <w:p>
            <w:pPr>
              <w:pStyle w:val="P9"/>
              <w:rPr>
                <w:rFonts w:ascii="Times New Roman" w:hAnsi="Times New Roman"/>
                <w:sz w:val="24"/>
              </w:rPr>
            </w:pPr>
          </w:p>
          <w:p>
            <w:pPr>
              <w:pStyle w:val="P9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5211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212" w:type="dxa"/>
          </w:tcPr>
          <w:p>
            <w:pPr>
              <w:pStyle w:val="P9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>
      <w:pPr>
        <w:pStyle w:val="P9"/>
        <w:jc w:val="both"/>
        <w:rPr>
          <w:rFonts w:ascii="Times New Roman" w:hAnsi="Times New Roman"/>
          <w:sz w:val="24"/>
        </w:rPr>
      </w:pPr>
    </w:p>
    <w:p>
      <w:pPr>
        <w:pStyle w:val="P9"/>
        <w:jc w:val="both"/>
        <w:rPr>
          <w:rFonts w:ascii="Times New Roman" w:hAnsi="Times New Roman"/>
          <w:sz w:val="24"/>
        </w:rPr>
      </w:pPr>
    </w:p>
    <w:p>
      <w:pPr>
        <w:pStyle w:val="P9"/>
        <w:jc w:val="both"/>
        <w:rPr>
          <w:rFonts w:ascii="Times New Roman" w:hAnsi="Times New Roman"/>
          <w:sz w:val="24"/>
        </w:rPr>
      </w:pPr>
    </w:p>
    <w:p>
      <w:pPr>
        <w:pStyle w:val="P9"/>
        <w:jc w:val="both"/>
        <w:rPr>
          <w:rFonts w:ascii="Times New Roman" w:hAnsi="Times New Roman"/>
          <w:sz w:val="24"/>
        </w:rPr>
      </w:pPr>
    </w:p>
    <w:p>
      <w:pPr>
        <w:pStyle w:val="P9"/>
        <w:jc w:val="both"/>
        <w:rPr>
          <w:rFonts w:ascii="Times New Roman" w:hAnsi="Times New Roman"/>
          <w:sz w:val="24"/>
        </w:rPr>
      </w:pPr>
    </w:p>
    <w:p>
      <w:pPr>
        <w:pStyle w:val="P9"/>
        <w:tabs>
          <w:tab w:val="left" w:pos="5685" w:leader="none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  /Карунова Н.А.</w:t>
        <w:tab/>
        <w:t>___________/{{ name }}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{{ otch.0 }}</w:t>
      </w:r>
      <w:r>
        <w:rPr>
          <w:rFonts w:ascii="Times New Roman" w:hAnsi="Times New Roman"/>
          <w:sz w:val="24"/>
        </w:rPr>
        <w:t>.</w:t>
      </w:r>
    </w:p>
    <w:p>
      <w:pPr>
        <w:pStyle w:val="P9"/>
        <w:jc w:val="both"/>
        <w:rPr>
          <w:rFonts w:ascii="Times New Roman" w:hAnsi="Times New Roman"/>
          <w:sz w:val="24"/>
        </w:rPr>
      </w:pPr>
    </w:p>
    <w:p>
      <w:pPr>
        <w:pStyle w:val="P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М.П.</w:t>
      </w:r>
    </w:p>
    <w:sectPr>
      <w:type w:val="nextPage"/>
      <w:pgSz w:w="11906" w:h="16838" w:code="9"/>
      <w:pgMar w:left="1133" w:right="565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uppressAutoHyphens w:val="1"/>
      <w:spacing w:lineRule="auto" w:line="276" w:after="200" w:beforeAutospacing="0" w:afterAutospacing="0"/>
    </w:pPr>
    <w:rPr>
      <w:rFonts w:ascii="Calibri" w:hAnsi="Calibri"/>
      <w:sz w:val="22"/>
    </w:rPr>
  </w:style>
  <w:style w:type="paragraph" w:styleId="P1">
    <w:name w:val="Balloon Text"/>
    <w:basedOn w:val="P0"/>
    <w:qFormat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2">
    <w:name w:val="Body Text"/>
    <w:basedOn w:val="P0"/>
    <w:qFormat/>
    <w:pPr>
      <w:spacing w:after="120" w:beforeAutospacing="0" w:afterAutospacing="0"/>
    </w:pPr>
    <w:rPr/>
  </w:style>
  <w:style w:type="paragraph" w:styleId="P3">
    <w:name w:val="List"/>
    <w:basedOn w:val="P2"/>
    <w:qFormat/>
    <w:pPr/>
    <w:rPr/>
  </w:style>
  <w:style w:type="paragraph" w:styleId="P4">
    <w:name w:val="Заголовок1"/>
    <w:basedOn w:val="P0"/>
    <w:next w:val="P2"/>
    <w:qFormat/>
    <w:pPr>
      <w:keepNext w:val="1"/>
      <w:spacing w:before="240" w:after="120" w:beforeAutospacing="0" w:afterAutospacing="0"/>
    </w:pPr>
    <w:rPr>
      <w:rFonts w:ascii="Arial" w:hAnsi="Arial"/>
      <w:sz w:val="28"/>
    </w:rPr>
  </w:style>
  <w:style w:type="paragraph" w:styleId="P5">
    <w:name w:val="Название2"/>
    <w:basedOn w:val="P0"/>
    <w:qFormat/>
    <w:pPr>
      <w:suppressLineNumbers w:val="1"/>
      <w:spacing w:before="120" w:after="120" w:beforeAutospacing="0" w:afterAutospacing="0"/>
    </w:pPr>
    <w:rPr>
      <w:i w:val="1"/>
      <w:sz w:val="24"/>
    </w:rPr>
  </w:style>
  <w:style w:type="paragraph" w:styleId="P6">
    <w:name w:val="Указатель2"/>
    <w:basedOn w:val="P0"/>
    <w:qFormat/>
    <w:pPr>
      <w:suppressLineNumbers w:val="1"/>
    </w:pPr>
    <w:rPr/>
  </w:style>
  <w:style w:type="paragraph" w:styleId="P7">
    <w:name w:val="Название1"/>
    <w:basedOn w:val="P0"/>
    <w:qFormat/>
    <w:pPr>
      <w:suppressLineNumbers w:val="1"/>
      <w:spacing w:before="120" w:after="120" w:beforeAutospacing="0" w:afterAutospacing="0"/>
    </w:pPr>
    <w:rPr>
      <w:i w:val="1"/>
      <w:sz w:val="24"/>
    </w:rPr>
  </w:style>
  <w:style w:type="paragraph" w:styleId="P8">
    <w:name w:val="Указатель1"/>
    <w:basedOn w:val="P0"/>
    <w:qFormat/>
    <w:pPr>
      <w:suppressLineNumbers w:val="1"/>
    </w:pPr>
    <w:rPr/>
  </w:style>
  <w:style w:type="paragraph" w:styleId="P9">
    <w:name w:val="ConsPlusNonformat"/>
    <w:qFormat/>
    <w:pPr>
      <w:suppressAutoHyphens w:val="1"/>
      <w:spacing w:lineRule="auto" w:line="259" w:after="160" w:beforeAutospacing="0" w:afterAutospacing="0"/>
    </w:pPr>
    <w:rPr>
      <w:rFonts w:ascii="Courier New" w:hAnsi="Courier New"/>
    </w:rPr>
  </w:style>
  <w:style w:type="paragraph" w:styleId="P10">
    <w:name w:val="Содержимое таблицы"/>
    <w:basedOn w:val="P0"/>
    <w:qFormat/>
    <w:pPr>
      <w:suppressLineNumbers w:val="1"/>
    </w:pPr>
    <w:rPr/>
  </w:style>
  <w:style w:type="paragraph" w:styleId="P11">
    <w:name w:val="Заголовок таблицы"/>
    <w:basedOn w:val="P10"/>
    <w:qFormat/>
    <w:pPr>
      <w:jc w:val="center"/>
    </w:pPr>
    <w:rPr>
      <w:b w:val="1"/>
    </w:rPr>
  </w:style>
  <w:style w:type="paragraph" w:styleId="P12">
    <w:name w:val="No Spacing"/>
    <w:qFormat/>
    <w:pPr>
      <w:suppressAutoHyphens w:val="1"/>
      <w:spacing w:lineRule="auto" w:line="259" w:after="160" w:beforeAutospacing="0" w:afterAutospacing="0"/>
    </w:pPr>
    <w:rPr>
      <w:rFonts w:ascii="Calibri" w:hAnsi="Calibri"/>
      <w:sz w:val="22"/>
    </w:rPr>
  </w:style>
  <w:style w:type="paragraph" w:styleId="P13">
    <w:name w:val="List Paragraph"/>
    <w:basedOn w:val="P0"/>
    <w:qFormat/>
    <w:pPr>
      <w:suppressAutoHyphens w:val="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qFormat/>
    <w:rPr>
      <w:color w:val="000080"/>
      <w:u w:val="single"/>
    </w:rPr>
  </w:style>
  <w:style w:type="character" w:styleId="C3">
    <w:name w:val="Основной шрифт абзаца2"/>
    <w:qFormat/>
    <w:rPr/>
  </w:style>
  <w:style w:type="character" w:styleId="C4">
    <w:name w:val="Основной шрифт абзаца1"/>
    <w:qFormat/>
    <w:rPr/>
  </w:style>
  <w:style w:type="character" w:styleId="C5">
    <w:name w:val="Текст выноски Знак"/>
    <w:qFormat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