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4C837" w14:textId="44A39019" w:rsidR="00775352" w:rsidRPr="00C82270" w:rsidRDefault="00775352" w:rsidP="00E61709">
      <w:pPr>
        <w:spacing w:before="100" w:beforeAutospacing="1" w:after="100" w:afterAutospacing="1" w:line="240" w:lineRule="auto"/>
        <w:jc w:val="both"/>
        <w:outlineLvl w:val="1"/>
        <w:rPr>
          <w:rFonts w:ascii="Times New Roman" w:eastAsia="Times New Roman" w:hAnsi="Times New Roman" w:cs="Times New Roman"/>
          <w:b/>
          <w:bCs/>
          <w:color w:val="002060"/>
          <w:sz w:val="32"/>
          <w:szCs w:val="32"/>
          <w:lang w:eastAsia="en-IN"/>
        </w:rPr>
      </w:pPr>
      <w:r w:rsidRPr="00C82270">
        <w:rPr>
          <w:rFonts w:ascii="Times New Roman" w:eastAsia="Times New Roman" w:hAnsi="Times New Roman" w:cs="Times New Roman"/>
          <w:b/>
          <w:bCs/>
          <w:color w:val="002060"/>
          <w:sz w:val="32"/>
          <w:szCs w:val="32"/>
          <w:lang w:eastAsia="en-IN"/>
        </w:rPr>
        <w:t>MOTOR</w:t>
      </w:r>
      <w:r w:rsidR="00C82270" w:rsidRPr="00C82270">
        <w:rPr>
          <w:rFonts w:ascii="Times New Roman" w:eastAsia="Times New Roman" w:hAnsi="Times New Roman" w:cs="Times New Roman"/>
          <w:b/>
          <w:bCs/>
          <w:color w:val="002060"/>
          <w:sz w:val="32"/>
          <w:szCs w:val="32"/>
          <w:lang w:eastAsia="en-IN"/>
        </w:rPr>
        <w:t xml:space="preserve"> </w:t>
      </w:r>
      <w:r w:rsidRPr="00C82270">
        <w:rPr>
          <w:rFonts w:ascii="Times New Roman" w:eastAsia="Times New Roman" w:hAnsi="Times New Roman" w:cs="Times New Roman"/>
          <w:b/>
          <w:bCs/>
          <w:color w:val="002060"/>
          <w:sz w:val="32"/>
          <w:szCs w:val="32"/>
          <w:lang w:eastAsia="en-IN"/>
        </w:rPr>
        <w:t>VEHICLE THEFT</w:t>
      </w:r>
      <w:r w:rsidR="00D967D5" w:rsidRPr="00C82270">
        <w:rPr>
          <w:rFonts w:ascii="Times New Roman" w:eastAsia="Times New Roman" w:hAnsi="Times New Roman" w:cs="Times New Roman"/>
          <w:b/>
          <w:bCs/>
          <w:color w:val="002060"/>
          <w:sz w:val="32"/>
          <w:szCs w:val="32"/>
          <w:lang w:eastAsia="en-IN"/>
        </w:rPr>
        <w:t xml:space="preserve"> ANALYSIS IN NEWZEALAND</w:t>
      </w:r>
      <w:r w:rsidR="007A79FF" w:rsidRPr="00C82270">
        <w:rPr>
          <w:rFonts w:ascii="Times New Roman" w:eastAsia="Times New Roman" w:hAnsi="Times New Roman" w:cs="Times New Roman"/>
          <w:b/>
          <w:bCs/>
          <w:color w:val="002060"/>
          <w:sz w:val="32"/>
          <w:szCs w:val="32"/>
          <w:lang w:eastAsia="en-IN"/>
        </w:rPr>
        <w:t xml:space="preserve"> </w:t>
      </w:r>
      <w:r w:rsidR="00D967D5" w:rsidRPr="00C82270">
        <w:rPr>
          <w:rFonts w:ascii="Times New Roman" w:eastAsia="Times New Roman" w:hAnsi="Times New Roman" w:cs="Times New Roman"/>
          <w:b/>
          <w:bCs/>
          <w:color w:val="002060"/>
          <w:sz w:val="32"/>
          <w:szCs w:val="32"/>
          <w:lang w:eastAsia="en-IN"/>
        </w:rPr>
        <w:t>(2021-2022)</w:t>
      </w:r>
    </w:p>
    <w:p w14:paraId="0790F15F" w14:textId="4E330C57" w:rsidR="007A79FF" w:rsidRPr="00C82270" w:rsidRDefault="007A79FF" w:rsidP="00E61709">
      <w:pPr>
        <w:spacing w:before="100" w:beforeAutospacing="1" w:after="100" w:afterAutospacing="1" w:line="240" w:lineRule="auto"/>
        <w:jc w:val="both"/>
        <w:outlineLvl w:val="1"/>
        <w:rPr>
          <w:rFonts w:ascii="Times New Roman" w:eastAsia="Times New Roman" w:hAnsi="Times New Roman" w:cs="Times New Roman"/>
          <w:b/>
          <w:bCs/>
          <w:color w:val="002060"/>
          <w:sz w:val="32"/>
          <w:szCs w:val="32"/>
          <w:lang w:eastAsia="en-IN"/>
        </w:rPr>
      </w:pPr>
      <w:r w:rsidRPr="00D74FE0">
        <w:rPr>
          <w:rFonts w:ascii="Times New Roman" w:eastAsia="Times New Roman" w:hAnsi="Times New Roman" w:cs="Times New Roman"/>
          <w:b/>
          <w:bCs/>
          <w:color w:val="002060"/>
          <w:sz w:val="32"/>
          <w:szCs w:val="32"/>
          <w:lang w:eastAsia="en-IN"/>
        </w:rPr>
        <w:t>Power BI Project Documentation</w:t>
      </w:r>
    </w:p>
    <w:p w14:paraId="0061A3F3" w14:textId="413C6B8A" w:rsidR="00775352" w:rsidRPr="007E5C0C" w:rsidRDefault="00775352" w:rsidP="00E61709">
      <w:pPr>
        <w:pStyle w:val="ListParagraph"/>
        <w:numPr>
          <w:ilvl w:val="0"/>
          <w:numId w:val="1"/>
        </w:numPr>
        <w:spacing w:after="0" w:line="360" w:lineRule="auto"/>
        <w:jc w:val="both"/>
        <w:outlineLvl w:val="1"/>
        <w:rPr>
          <w:rFonts w:ascii="Times New Roman" w:eastAsia="Times New Roman" w:hAnsi="Times New Roman" w:cs="Times New Roman"/>
          <w:b/>
          <w:bCs/>
          <w:color w:val="4472C4" w:themeColor="accent1"/>
          <w:sz w:val="28"/>
          <w:szCs w:val="28"/>
          <w:u w:val="single"/>
          <w:lang w:eastAsia="en-IN"/>
        </w:rPr>
      </w:pPr>
      <w:r w:rsidRPr="007E5C0C">
        <w:rPr>
          <w:rFonts w:ascii="Times New Roman" w:eastAsia="Times New Roman" w:hAnsi="Times New Roman" w:cs="Times New Roman"/>
          <w:b/>
          <w:bCs/>
          <w:color w:val="4472C4" w:themeColor="accent1"/>
          <w:sz w:val="28"/>
          <w:szCs w:val="28"/>
          <w:u w:val="single"/>
          <w:lang w:eastAsia="en-IN"/>
        </w:rPr>
        <w:t>Project Overview and Objective</w:t>
      </w:r>
    </w:p>
    <w:p w14:paraId="1D92C312" w14:textId="77777777" w:rsidR="007A79FF" w:rsidRPr="00D74FE0" w:rsidRDefault="007A79FF"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 “Motor Vehicle Theft Analysis – New Zealand (2021–2022)” project was developed using Microsoft Power BI to analyze vehicle theft patterns and trends across different regions, vehicle categories, and time periods. The dashboard transforms raw theft data into meaningful visual insights that help understand theft distribution, high-risk areas, and commonly stolen vehicle types.</w:t>
      </w:r>
    </w:p>
    <w:p w14:paraId="2252591D" w14:textId="77777777" w:rsidR="007A79FF" w:rsidRPr="00D74FE0" w:rsidRDefault="007A79FF"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 main purpose of this project is to identify patterns in vehicle theft incidents and provide an interactive dashboard for data-driven decision-making. The dashboard enables users to explore theft data dynamically through charts, slicers, KPIs, and maps.</w:t>
      </w:r>
    </w:p>
    <w:p w14:paraId="4C3183A1" w14:textId="77777777" w:rsidR="007A79FF" w:rsidRPr="00D74FE0" w:rsidRDefault="007A79FF"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 project focuses on:</w:t>
      </w:r>
    </w:p>
    <w:p w14:paraId="22938604" w14:textId="77777777" w:rsidR="007A79FF" w:rsidRPr="00D74FE0" w:rsidRDefault="007A79FF" w:rsidP="008165AD">
      <w:pPr>
        <w:numPr>
          <w:ilvl w:val="0"/>
          <w:numId w:val="11"/>
        </w:numPr>
        <w:tabs>
          <w:tab w:val="clear" w:pos="1080"/>
        </w:tabs>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Understanding overall theft trends</w:t>
      </w:r>
    </w:p>
    <w:p w14:paraId="108908B8" w14:textId="77777777" w:rsidR="007A79FF" w:rsidRPr="00D74FE0" w:rsidRDefault="007A79FF" w:rsidP="008165AD">
      <w:pPr>
        <w:numPr>
          <w:ilvl w:val="0"/>
          <w:numId w:val="11"/>
        </w:numPr>
        <w:tabs>
          <w:tab w:val="clear" w:pos="1080"/>
        </w:tabs>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Identifying high-risk regions</w:t>
      </w:r>
    </w:p>
    <w:p w14:paraId="74203655" w14:textId="77777777" w:rsidR="007A79FF" w:rsidRPr="00D74FE0" w:rsidRDefault="007A79FF" w:rsidP="008165AD">
      <w:pPr>
        <w:numPr>
          <w:ilvl w:val="0"/>
          <w:numId w:val="11"/>
        </w:numPr>
        <w:tabs>
          <w:tab w:val="clear" w:pos="1080"/>
        </w:tabs>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Finding the most stolen vehicle types</w:t>
      </w:r>
    </w:p>
    <w:p w14:paraId="12D163A0" w14:textId="77777777" w:rsidR="007A79FF" w:rsidRPr="00D74FE0" w:rsidRDefault="007A79FF" w:rsidP="008165AD">
      <w:pPr>
        <w:numPr>
          <w:ilvl w:val="0"/>
          <w:numId w:val="11"/>
        </w:numPr>
        <w:tabs>
          <w:tab w:val="clear" w:pos="1080"/>
        </w:tabs>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Analyzing monthly and yearly theft patterns</w:t>
      </w:r>
    </w:p>
    <w:p w14:paraId="05E7B7A3" w14:textId="77777777" w:rsidR="007A79FF" w:rsidRPr="00D74FE0" w:rsidRDefault="007A79FF" w:rsidP="008165AD">
      <w:pPr>
        <w:numPr>
          <w:ilvl w:val="0"/>
          <w:numId w:val="11"/>
        </w:numPr>
        <w:tabs>
          <w:tab w:val="clear" w:pos="1080"/>
        </w:tabs>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Creating interactive reports using Power BI visualizations</w:t>
      </w:r>
    </w:p>
    <w:p w14:paraId="2219B5AF" w14:textId="7EEE18A6" w:rsidR="000E5225" w:rsidRPr="00825921" w:rsidRDefault="000E5225" w:rsidP="00825921">
      <w:pPr>
        <w:pStyle w:val="ListParagraph"/>
        <w:numPr>
          <w:ilvl w:val="0"/>
          <w:numId w:val="1"/>
        </w:numPr>
        <w:spacing w:after="0" w:line="360" w:lineRule="auto"/>
        <w:jc w:val="both"/>
        <w:outlineLvl w:val="1"/>
        <w:rPr>
          <w:rFonts w:ascii="Times New Roman" w:eastAsia="Times New Roman" w:hAnsi="Times New Roman" w:cs="Times New Roman"/>
          <w:b/>
          <w:bCs/>
          <w:color w:val="4472C4" w:themeColor="accent1"/>
          <w:sz w:val="28"/>
          <w:szCs w:val="28"/>
          <w:u w:val="single"/>
          <w:lang w:eastAsia="en-IN"/>
        </w:rPr>
      </w:pPr>
      <w:r w:rsidRPr="007E5C0C">
        <w:rPr>
          <w:rFonts w:ascii="Times New Roman" w:eastAsia="Times New Roman" w:hAnsi="Times New Roman" w:cs="Times New Roman"/>
          <w:b/>
          <w:bCs/>
          <w:color w:val="4472C4" w:themeColor="accent1"/>
          <w:sz w:val="28"/>
          <w:szCs w:val="28"/>
          <w:u w:val="single"/>
          <w:lang w:eastAsia="en-IN"/>
        </w:rPr>
        <w:t xml:space="preserve">Data Sources </w:t>
      </w:r>
    </w:p>
    <w:p w14:paraId="18208EAB" w14:textId="722512ED" w:rsidR="00783992" w:rsidRDefault="000E5225" w:rsidP="00E61709">
      <w:pPr>
        <w:spacing w:after="0"/>
        <w:ind w:left="720"/>
        <w:jc w:val="both"/>
      </w:pPr>
      <w:r w:rsidRPr="00EC59D2">
        <w:rPr>
          <w:rFonts w:ascii="Times New Roman" w:hAnsi="Times New Roman" w:cs="Times New Roman"/>
          <w:b/>
          <w:bCs/>
          <w:color w:val="1F3864" w:themeColor="accent1" w:themeShade="80"/>
          <w:sz w:val="24"/>
          <w:szCs w:val="24"/>
        </w:rPr>
        <w:t>Source Description</w:t>
      </w:r>
      <w:r w:rsidRPr="009F14E7">
        <w:rPr>
          <w:rFonts w:ascii="Times New Roman" w:hAnsi="Times New Roman" w:cs="Times New Roman"/>
          <w:b/>
          <w:bCs/>
          <w:color w:val="222A35" w:themeColor="text2" w:themeShade="80"/>
          <w:sz w:val="24"/>
          <w:szCs w:val="24"/>
        </w:rPr>
        <w:t>:</w:t>
      </w:r>
      <w:r w:rsidRPr="00B57114">
        <w:rPr>
          <w:rFonts w:ascii="Times New Roman" w:eastAsia="Times New Roman" w:hAnsi="Times New Roman" w:cs="Times New Roman"/>
          <w:color w:val="1F3864" w:themeColor="accent1" w:themeShade="80"/>
          <w:sz w:val="24"/>
          <w:szCs w:val="24"/>
          <w:lang w:eastAsia="en-IN"/>
        </w:rPr>
        <w:t xml:space="preserve"> </w:t>
      </w:r>
      <w:hyperlink r:id="rId5" w:history="1">
        <w:r w:rsidR="00224DC1" w:rsidRPr="00161D77">
          <w:rPr>
            <w:rStyle w:val="Hyperlink"/>
          </w:rPr>
          <w:t>https://mavenanalytics.io/data-playground/motor-   vehicle-thefts</w:t>
        </w:r>
      </w:hyperlink>
      <w:r w:rsidR="00224DC1">
        <w:t xml:space="preserve"> </w:t>
      </w:r>
    </w:p>
    <w:p w14:paraId="1354016A" w14:textId="77777777" w:rsidR="00C82270" w:rsidRDefault="00C82270" w:rsidP="00E61709">
      <w:pPr>
        <w:spacing w:after="0"/>
        <w:ind w:left="720"/>
        <w:jc w:val="both"/>
        <w:rPr>
          <w:rFonts w:ascii="Times New Roman" w:eastAsia="Times New Roman" w:hAnsi="Times New Roman" w:cs="Times New Roman"/>
          <w:color w:val="1F3864" w:themeColor="accent1" w:themeShade="80"/>
          <w:sz w:val="24"/>
          <w:szCs w:val="24"/>
          <w:lang w:eastAsia="en-IN"/>
        </w:rPr>
      </w:pPr>
    </w:p>
    <w:p w14:paraId="5400BD0D" w14:textId="3B618DD7" w:rsidR="00783992" w:rsidRPr="00783992" w:rsidRDefault="00783992" w:rsidP="00E61709">
      <w:pPr>
        <w:pStyle w:val="ListParagraph"/>
        <w:spacing w:after="0" w:line="360" w:lineRule="auto"/>
        <w:jc w:val="both"/>
        <w:outlineLvl w:val="1"/>
        <w:rPr>
          <w:rFonts w:ascii="Times New Roman" w:eastAsia="Times New Roman" w:hAnsi="Times New Roman" w:cs="Times New Roman"/>
          <w:b/>
          <w:bCs/>
          <w:color w:val="4472C4" w:themeColor="accent1"/>
          <w:sz w:val="24"/>
          <w:szCs w:val="24"/>
          <w:lang w:eastAsia="en-IN"/>
        </w:rPr>
      </w:pPr>
      <w:r w:rsidRPr="00783992">
        <w:rPr>
          <w:rFonts w:ascii="Times New Roman" w:eastAsia="Times New Roman" w:hAnsi="Times New Roman" w:cs="Times New Roman"/>
          <w:b/>
          <w:bCs/>
          <w:color w:val="4472C4" w:themeColor="accent1"/>
          <w:sz w:val="24"/>
          <w:szCs w:val="24"/>
          <w:lang w:eastAsia="en-IN"/>
        </w:rPr>
        <w:t>Data Set Information</w:t>
      </w:r>
    </w:p>
    <w:p w14:paraId="0BC9538B" w14:textId="7F978B5C" w:rsidR="000E5225" w:rsidRDefault="00783992" w:rsidP="00E61709">
      <w:pPr>
        <w:spacing w:after="0"/>
        <w:ind w:left="720"/>
        <w:jc w:val="both"/>
        <w:rPr>
          <w:rFonts w:ascii="Times New Roman" w:hAnsi="Times New Roman" w:cs="Times New Roman"/>
          <w:color w:val="222A35" w:themeColor="text2" w:themeShade="80"/>
          <w:sz w:val="24"/>
          <w:szCs w:val="24"/>
        </w:rPr>
      </w:pPr>
      <w:r w:rsidRPr="00EC59D2">
        <w:rPr>
          <w:rFonts w:ascii="Times New Roman" w:eastAsia="Times New Roman" w:hAnsi="Times New Roman" w:cs="Times New Roman"/>
          <w:b/>
          <w:bCs/>
          <w:color w:val="1F3864" w:themeColor="accent1" w:themeShade="80"/>
          <w:sz w:val="24"/>
          <w:szCs w:val="24"/>
          <w:lang w:eastAsia="en-IN"/>
        </w:rPr>
        <w:t xml:space="preserve">Date </w:t>
      </w:r>
      <w:r w:rsidR="000E5225" w:rsidRPr="00EC59D2">
        <w:rPr>
          <w:rFonts w:ascii="Times New Roman" w:eastAsia="Times New Roman" w:hAnsi="Times New Roman" w:cs="Times New Roman"/>
          <w:b/>
          <w:bCs/>
          <w:color w:val="1F3864" w:themeColor="accent1" w:themeShade="80"/>
          <w:sz w:val="24"/>
          <w:szCs w:val="24"/>
          <w:lang w:eastAsia="en-IN"/>
        </w:rPr>
        <w:t>Domain:</w:t>
      </w:r>
      <w:r w:rsidR="00224DC1">
        <w:rPr>
          <w:rFonts w:ascii="Times New Roman" w:eastAsia="Times New Roman" w:hAnsi="Times New Roman" w:cs="Times New Roman"/>
          <w:color w:val="1F3864" w:themeColor="accent1" w:themeShade="80"/>
          <w:sz w:val="24"/>
          <w:szCs w:val="24"/>
          <w:lang w:eastAsia="en-IN"/>
        </w:rPr>
        <w:t xml:space="preserve"> </w:t>
      </w:r>
      <w:r w:rsidR="00224DC1" w:rsidRPr="00783992">
        <w:rPr>
          <w:rFonts w:ascii="Times New Roman" w:eastAsia="Times New Roman" w:hAnsi="Times New Roman" w:cs="Times New Roman"/>
          <w:color w:val="1F3864" w:themeColor="accent1" w:themeShade="80"/>
          <w:sz w:val="24"/>
          <w:szCs w:val="24"/>
          <w:lang w:eastAsia="en-IN"/>
        </w:rPr>
        <w:t>Crime</w:t>
      </w:r>
      <w:r w:rsidR="000E5225" w:rsidRPr="00783992">
        <w:rPr>
          <w:rFonts w:ascii="Times New Roman" w:eastAsia="Times New Roman" w:hAnsi="Times New Roman" w:cs="Times New Roman"/>
          <w:color w:val="1F3864" w:themeColor="accent1" w:themeShade="80"/>
          <w:sz w:val="24"/>
          <w:szCs w:val="24"/>
          <w:lang w:eastAsia="en-IN"/>
        </w:rPr>
        <w:t xml:space="preserve"> </w:t>
      </w:r>
      <w:r w:rsidR="00224DC1" w:rsidRPr="00783992">
        <w:rPr>
          <w:rFonts w:ascii="Times New Roman" w:eastAsia="Times New Roman" w:hAnsi="Times New Roman" w:cs="Times New Roman"/>
          <w:color w:val="1F3864" w:themeColor="accent1" w:themeShade="80"/>
          <w:sz w:val="24"/>
          <w:szCs w:val="24"/>
          <w:lang w:eastAsia="en-IN"/>
        </w:rPr>
        <w:t>Analytics – Motor Vehicle Theft Analysis for</w:t>
      </w:r>
      <w:r w:rsidR="000E5225" w:rsidRPr="00783992">
        <w:rPr>
          <w:rFonts w:ascii="Times New Roman" w:eastAsia="Times New Roman" w:hAnsi="Times New Roman" w:cs="Times New Roman"/>
          <w:color w:val="1F3864" w:themeColor="accent1" w:themeShade="80"/>
          <w:sz w:val="24"/>
          <w:szCs w:val="24"/>
          <w:lang w:eastAsia="en-IN"/>
        </w:rPr>
        <w:t xml:space="preserve"> </w:t>
      </w:r>
      <w:r w:rsidR="00224DC1" w:rsidRPr="00783992">
        <w:rPr>
          <w:rFonts w:ascii="Times New Roman" w:eastAsia="Times New Roman" w:hAnsi="Times New Roman" w:cs="Times New Roman"/>
          <w:color w:val="1F3864" w:themeColor="accent1" w:themeShade="80"/>
          <w:sz w:val="24"/>
          <w:szCs w:val="24"/>
          <w:lang w:eastAsia="en-IN"/>
        </w:rPr>
        <w:t>Police Department</w:t>
      </w:r>
    </w:p>
    <w:p w14:paraId="7532891B" w14:textId="77777777" w:rsidR="00783992" w:rsidRDefault="00783992" w:rsidP="00E61709">
      <w:pPr>
        <w:spacing w:after="0"/>
        <w:ind w:left="720"/>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b/>
          <w:bCs/>
          <w:color w:val="1F3864" w:themeColor="accent1" w:themeShade="80"/>
          <w:sz w:val="24"/>
          <w:szCs w:val="24"/>
          <w:lang w:eastAsia="en-IN"/>
        </w:rPr>
        <w:t>Data Period:</w:t>
      </w:r>
      <w:r>
        <w:rPr>
          <w:rFonts w:ascii="Times New Roman" w:eastAsia="Times New Roman" w:hAnsi="Times New Roman" w:cs="Times New Roman"/>
          <w:color w:val="1F3864" w:themeColor="accent1" w:themeShade="80"/>
          <w:sz w:val="24"/>
          <w:szCs w:val="24"/>
          <w:lang w:eastAsia="en-IN"/>
        </w:rPr>
        <w:t xml:space="preserve"> </w:t>
      </w:r>
      <w:r w:rsidRPr="00783992">
        <w:rPr>
          <w:rFonts w:ascii="Times New Roman" w:eastAsia="Times New Roman" w:hAnsi="Times New Roman" w:cs="Times New Roman"/>
          <w:color w:val="1F3864" w:themeColor="accent1" w:themeShade="80"/>
          <w:sz w:val="24"/>
          <w:szCs w:val="24"/>
          <w:lang w:eastAsia="en-IN"/>
        </w:rPr>
        <w:t>2021- 2022</w:t>
      </w:r>
    </w:p>
    <w:p w14:paraId="21EA61DA" w14:textId="5D995084" w:rsidR="00773E34" w:rsidRDefault="00783992" w:rsidP="00E61709">
      <w:pPr>
        <w:spacing w:after="0" w:line="240" w:lineRule="auto"/>
        <w:ind w:left="720"/>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b/>
          <w:bCs/>
          <w:color w:val="1F3864" w:themeColor="accent1" w:themeShade="80"/>
          <w:sz w:val="24"/>
          <w:szCs w:val="24"/>
          <w:lang w:eastAsia="en-IN"/>
        </w:rPr>
        <w:t xml:space="preserve">Data Source </w:t>
      </w:r>
      <w:r w:rsidR="00C82270" w:rsidRPr="00EC59D2">
        <w:rPr>
          <w:rFonts w:ascii="Times New Roman" w:eastAsia="Times New Roman" w:hAnsi="Times New Roman" w:cs="Times New Roman"/>
          <w:b/>
          <w:bCs/>
          <w:color w:val="1F3864" w:themeColor="accent1" w:themeShade="80"/>
          <w:sz w:val="24"/>
          <w:szCs w:val="24"/>
          <w:lang w:eastAsia="en-IN"/>
        </w:rPr>
        <w:t>Type:</w:t>
      </w:r>
      <w:r w:rsidRPr="00783992">
        <w:rPr>
          <w:rFonts w:ascii="Times New Roman" w:eastAsia="Times New Roman" w:hAnsi="Times New Roman" w:cs="Times New Roman"/>
          <w:color w:val="1F3864" w:themeColor="accent1" w:themeShade="80"/>
          <w:sz w:val="24"/>
          <w:szCs w:val="24"/>
          <w:lang w:eastAsia="en-IN"/>
        </w:rPr>
        <w:t xml:space="preserve"> </w:t>
      </w:r>
      <w:r w:rsidRPr="00D74FE0">
        <w:rPr>
          <w:rFonts w:ascii="Times New Roman" w:eastAsia="Times New Roman" w:hAnsi="Times New Roman" w:cs="Times New Roman"/>
          <w:color w:val="1F3864" w:themeColor="accent1" w:themeShade="80"/>
          <w:sz w:val="24"/>
          <w:szCs w:val="24"/>
          <w:lang w:eastAsia="en-IN"/>
        </w:rPr>
        <w:t xml:space="preserve">CSV / Excel </w:t>
      </w:r>
      <w:r w:rsidR="00C82270" w:rsidRPr="00D74FE0">
        <w:rPr>
          <w:rFonts w:ascii="Times New Roman" w:eastAsia="Times New Roman" w:hAnsi="Times New Roman" w:cs="Times New Roman"/>
          <w:color w:val="1F3864" w:themeColor="accent1" w:themeShade="80"/>
          <w:sz w:val="24"/>
          <w:szCs w:val="24"/>
          <w:lang w:eastAsia="en-IN"/>
        </w:rPr>
        <w:t>File</w:t>
      </w:r>
      <w:r w:rsidR="00C82270" w:rsidRPr="00783992">
        <w:rPr>
          <w:rFonts w:ascii="Times New Roman" w:eastAsia="Times New Roman" w:hAnsi="Times New Roman" w:cs="Times New Roman"/>
          <w:color w:val="1F3864" w:themeColor="accent1" w:themeShade="80"/>
          <w:sz w:val="24"/>
          <w:szCs w:val="24"/>
          <w:lang w:eastAsia="en-IN"/>
        </w:rPr>
        <w:t>,</w:t>
      </w:r>
      <w:r w:rsidRPr="00783992">
        <w:rPr>
          <w:rFonts w:ascii="Times New Roman" w:eastAsia="Times New Roman" w:hAnsi="Times New Roman" w:cs="Times New Roman"/>
          <w:color w:val="1F3864" w:themeColor="accent1" w:themeShade="80"/>
          <w:sz w:val="24"/>
          <w:szCs w:val="24"/>
          <w:lang w:eastAsia="en-IN"/>
        </w:rPr>
        <w:t xml:space="preserve"> </w:t>
      </w:r>
      <w:r w:rsidRPr="00D74FE0">
        <w:rPr>
          <w:rFonts w:ascii="Times New Roman" w:eastAsia="Times New Roman" w:hAnsi="Times New Roman" w:cs="Times New Roman"/>
          <w:color w:val="1F3864" w:themeColor="accent1" w:themeShade="80"/>
          <w:sz w:val="24"/>
          <w:szCs w:val="24"/>
          <w:lang w:eastAsia="en-IN"/>
        </w:rPr>
        <w:t>Imported into Power BI for analysi</w:t>
      </w:r>
      <w:r>
        <w:rPr>
          <w:rFonts w:ascii="Times New Roman" w:eastAsia="Times New Roman" w:hAnsi="Times New Roman" w:cs="Times New Roman"/>
          <w:color w:val="1F3864" w:themeColor="accent1" w:themeShade="80"/>
          <w:sz w:val="24"/>
          <w:szCs w:val="24"/>
          <w:lang w:eastAsia="en-IN"/>
        </w:rPr>
        <w:t>s</w:t>
      </w:r>
    </w:p>
    <w:p w14:paraId="5DB2B888" w14:textId="77777777" w:rsidR="00C82270" w:rsidRPr="00C82270" w:rsidRDefault="00C82270" w:rsidP="00E61709">
      <w:pPr>
        <w:spacing w:after="0" w:line="240" w:lineRule="auto"/>
        <w:ind w:left="720"/>
        <w:jc w:val="both"/>
        <w:rPr>
          <w:rFonts w:ascii="Times New Roman" w:eastAsia="Times New Roman" w:hAnsi="Times New Roman" w:cs="Times New Roman"/>
          <w:color w:val="1F3864" w:themeColor="accent1" w:themeShade="80"/>
          <w:sz w:val="24"/>
          <w:szCs w:val="24"/>
          <w:lang w:eastAsia="en-IN"/>
        </w:rPr>
      </w:pPr>
    </w:p>
    <w:p w14:paraId="4E286D33" w14:textId="181E1970" w:rsidR="00C24C31" w:rsidRPr="007E5C0C" w:rsidRDefault="00C24C31" w:rsidP="00825921">
      <w:pPr>
        <w:pStyle w:val="ListParagraph"/>
        <w:numPr>
          <w:ilvl w:val="0"/>
          <w:numId w:val="1"/>
        </w:numPr>
        <w:spacing w:after="0" w:line="360" w:lineRule="auto"/>
        <w:jc w:val="both"/>
        <w:outlineLvl w:val="1"/>
        <w:rPr>
          <w:rFonts w:ascii="Times New Roman" w:eastAsia="Times New Roman" w:hAnsi="Times New Roman" w:cs="Times New Roman"/>
          <w:b/>
          <w:bCs/>
          <w:color w:val="4472C4" w:themeColor="accent1"/>
          <w:sz w:val="28"/>
          <w:szCs w:val="28"/>
          <w:u w:val="single"/>
          <w:lang w:eastAsia="en-IN"/>
        </w:rPr>
      </w:pPr>
      <w:r w:rsidRPr="007E5C0C">
        <w:rPr>
          <w:rFonts w:ascii="Times New Roman" w:eastAsia="Times New Roman" w:hAnsi="Times New Roman" w:cs="Times New Roman"/>
          <w:b/>
          <w:bCs/>
          <w:color w:val="4472C4" w:themeColor="accent1"/>
          <w:sz w:val="28"/>
          <w:szCs w:val="28"/>
          <w:u w:val="single"/>
          <w:lang w:eastAsia="en-IN"/>
        </w:rPr>
        <w:t>Objectives</w:t>
      </w:r>
    </w:p>
    <w:p w14:paraId="55C28F5D" w14:textId="77777777" w:rsidR="009F14E7" w:rsidRPr="009F14E7" w:rsidRDefault="009F14E7" w:rsidP="00E61709">
      <w:pPr>
        <w:pStyle w:val="ListParagraph"/>
        <w:jc w:val="both"/>
        <w:rPr>
          <w:rFonts w:ascii="Times New Roman" w:eastAsia="Times New Roman" w:hAnsi="Times New Roman" w:cs="Times New Roman"/>
          <w:b/>
          <w:bCs/>
          <w:color w:val="3333CC"/>
          <w:sz w:val="24"/>
          <w:szCs w:val="24"/>
          <w:lang w:eastAsia="en-IN"/>
        </w:rPr>
      </w:pPr>
    </w:p>
    <w:p w14:paraId="3689A228" w14:textId="6B2E281A" w:rsidR="00C24C31" w:rsidRPr="009E01A6" w:rsidRDefault="00C24C31" w:rsidP="008165AD">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sidRPr="009E01A6">
        <w:rPr>
          <w:rFonts w:ascii="Times New Roman" w:eastAsia="Times New Roman" w:hAnsi="Times New Roman" w:cs="Times New Roman"/>
          <w:b/>
          <w:bCs/>
          <w:color w:val="1F3864" w:themeColor="accent1" w:themeShade="80"/>
          <w:sz w:val="24"/>
          <w:szCs w:val="24"/>
          <w:lang w:eastAsia="en-IN"/>
        </w:rPr>
        <w:t>Analyze Overall Vehicle Theft Trends</w:t>
      </w:r>
    </w:p>
    <w:p w14:paraId="16B16EB5" w14:textId="6269AEF1" w:rsidR="00783992" w:rsidRPr="009E01A6" w:rsidRDefault="00C82270" w:rsidP="00E61709">
      <w:pPr>
        <w:pStyle w:val="ListParagraph"/>
        <w:spacing w:before="100" w:beforeAutospacing="1" w:after="100" w:afterAutospacing="1" w:line="240" w:lineRule="auto"/>
        <w:ind w:left="709"/>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color w:val="1F3864" w:themeColor="accent1" w:themeShade="80"/>
          <w:sz w:val="24"/>
          <w:szCs w:val="24"/>
          <w:lang w:eastAsia="en-IN"/>
        </w:rPr>
        <w:tab/>
      </w:r>
      <w:r>
        <w:rPr>
          <w:rFonts w:ascii="Times New Roman" w:eastAsia="Times New Roman" w:hAnsi="Times New Roman" w:cs="Times New Roman"/>
          <w:color w:val="1F3864" w:themeColor="accent1" w:themeShade="80"/>
          <w:sz w:val="24"/>
          <w:szCs w:val="24"/>
          <w:lang w:eastAsia="en-IN"/>
        </w:rPr>
        <w:tab/>
      </w:r>
      <w:r w:rsidR="00C24C31" w:rsidRPr="009E01A6">
        <w:rPr>
          <w:rFonts w:ascii="Times New Roman" w:eastAsia="Times New Roman" w:hAnsi="Times New Roman" w:cs="Times New Roman"/>
          <w:color w:val="1F3864" w:themeColor="accent1" w:themeShade="80"/>
          <w:sz w:val="24"/>
          <w:szCs w:val="24"/>
          <w:lang w:eastAsia="en-IN"/>
        </w:rPr>
        <w:t>To analyze the total number of vehicle thefts over different periods such as year, month to identify theft trends and patterns</w:t>
      </w:r>
    </w:p>
    <w:p w14:paraId="6D59BE4E" w14:textId="77777777" w:rsidR="00C82270" w:rsidRDefault="00C24C31" w:rsidP="008165AD">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sidRPr="009E01A6">
        <w:rPr>
          <w:rFonts w:ascii="Times New Roman" w:eastAsia="Times New Roman" w:hAnsi="Times New Roman" w:cs="Times New Roman"/>
          <w:b/>
          <w:bCs/>
          <w:color w:val="1F3864" w:themeColor="accent1" w:themeShade="80"/>
          <w:sz w:val="24"/>
          <w:szCs w:val="24"/>
          <w:lang w:eastAsia="en-IN"/>
        </w:rPr>
        <w:t>Identify the Most Stolen Vehicle Types</w:t>
      </w:r>
    </w:p>
    <w:p w14:paraId="030F48FB" w14:textId="26E6A8D4" w:rsidR="00C24C31" w:rsidRPr="00C82270" w:rsidRDefault="00C82270" w:rsidP="00E61709">
      <w:pPr>
        <w:pStyle w:val="ListParagraph"/>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ab/>
      </w:r>
      <w:r w:rsidR="00C24C31" w:rsidRPr="00C82270">
        <w:rPr>
          <w:rFonts w:ascii="Times New Roman" w:eastAsia="Times New Roman" w:hAnsi="Times New Roman" w:cs="Times New Roman"/>
          <w:color w:val="1F3864" w:themeColor="accent1" w:themeShade="80"/>
          <w:sz w:val="24"/>
          <w:szCs w:val="24"/>
          <w:lang w:eastAsia="en-IN"/>
        </w:rPr>
        <w:t>To find which vehicle types are stolen the most and compare theft counts among different vehicle categories.</w:t>
      </w:r>
    </w:p>
    <w:p w14:paraId="4FCCABEA" w14:textId="77777777" w:rsidR="00C82270" w:rsidRDefault="00F7519D" w:rsidP="008165AD">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sidRPr="009E01A6">
        <w:rPr>
          <w:rFonts w:ascii="Times New Roman" w:eastAsia="Times New Roman" w:hAnsi="Times New Roman" w:cs="Times New Roman"/>
          <w:b/>
          <w:bCs/>
          <w:color w:val="1F3864" w:themeColor="accent1" w:themeShade="80"/>
          <w:sz w:val="24"/>
          <w:szCs w:val="24"/>
          <w:lang w:eastAsia="en-IN"/>
        </w:rPr>
        <w:t>Determine High-Risk Theft Locations</w:t>
      </w:r>
    </w:p>
    <w:p w14:paraId="54FC647F" w14:textId="79EC0B91" w:rsidR="00F7519D" w:rsidRPr="00C82270" w:rsidRDefault="00C82270" w:rsidP="00E61709">
      <w:pPr>
        <w:pStyle w:val="ListParagraph"/>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ab/>
      </w:r>
      <w:r w:rsidR="00F7519D" w:rsidRPr="00C82270">
        <w:rPr>
          <w:rFonts w:ascii="Times New Roman" w:eastAsia="Times New Roman" w:hAnsi="Times New Roman" w:cs="Times New Roman"/>
          <w:color w:val="1F3864" w:themeColor="accent1" w:themeShade="80"/>
          <w:sz w:val="24"/>
          <w:szCs w:val="24"/>
          <w:lang w:eastAsia="en-IN"/>
        </w:rPr>
        <w:t>To identify regions or cities with the highest number of vehicle thefts and understand location-based crime distribution.</w:t>
      </w:r>
    </w:p>
    <w:p w14:paraId="4283CFB3" w14:textId="77777777" w:rsidR="00C82270" w:rsidRDefault="007A0E98" w:rsidP="008165AD">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sidRPr="009E01A6">
        <w:rPr>
          <w:rFonts w:ascii="Times New Roman" w:eastAsia="Times New Roman" w:hAnsi="Times New Roman" w:cs="Times New Roman"/>
          <w:b/>
          <w:bCs/>
          <w:color w:val="1F3864" w:themeColor="accent1" w:themeShade="80"/>
          <w:sz w:val="24"/>
          <w:szCs w:val="24"/>
          <w:lang w:eastAsia="en-IN"/>
        </w:rPr>
        <w:t>Analyze Theft Patterns by Time</w:t>
      </w:r>
    </w:p>
    <w:p w14:paraId="0B47FA0F" w14:textId="55C3CBA2" w:rsidR="007A0E98" w:rsidRPr="00C82270" w:rsidRDefault="00C82270" w:rsidP="00E61709">
      <w:pPr>
        <w:pStyle w:val="ListParagraph"/>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ab/>
      </w:r>
      <w:r w:rsidR="007A0E98" w:rsidRPr="00C82270">
        <w:rPr>
          <w:rFonts w:ascii="Times New Roman" w:eastAsia="Times New Roman" w:hAnsi="Times New Roman" w:cs="Times New Roman"/>
          <w:color w:val="1F3864" w:themeColor="accent1" w:themeShade="80"/>
          <w:sz w:val="24"/>
          <w:szCs w:val="24"/>
          <w:lang w:eastAsia="en-IN"/>
        </w:rPr>
        <w:t>To study theft occurrences by month, weekday, or season to identify peak theft periods.</w:t>
      </w:r>
    </w:p>
    <w:p w14:paraId="2A9DD1D5" w14:textId="77777777" w:rsidR="00C82270" w:rsidRDefault="005017B2" w:rsidP="008165AD">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sidRPr="009E01A6">
        <w:rPr>
          <w:rFonts w:ascii="Times New Roman" w:eastAsia="Times New Roman" w:hAnsi="Times New Roman" w:cs="Times New Roman"/>
          <w:b/>
          <w:bCs/>
          <w:color w:val="1F3864" w:themeColor="accent1" w:themeShade="80"/>
          <w:sz w:val="24"/>
          <w:szCs w:val="24"/>
          <w:lang w:eastAsia="en-IN"/>
        </w:rPr>
        <w:t>Compare Vehicle Brands and Models Involved in Theft</w:t>
      </w:r>
    </w:p>
    <w:p w14:paraId="040E815A" w14:textId="2C5E10C6" w:rsidR="00A3155E" w:rsidRDefault="00C82270"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ab/>
      </w:r>
      <w:r w:rsidR="005017B2" w:rsidRPr="00C82270">
        <w:rPr>
          <w:rFonts w:ascii="Times New Roman" w:eastAsia="Times New Roman" w:hAnsi="Times New Roman" w:cs="Times New Roman"/>
          <w:color w:val="1F3864" w:themeColor="accent1" w:themeShade="80"/>
          <w:sz w:val="24"/>
          <w:szCs w:val="24"/>
          <w:lang w:eastAsia="en-IN"/>
        </w:rPr>
        <w:t>To analyze which vehicle makes or brands are more frequently targeted by thieves.</w:t>
      </w:r>
    </w:p>
    <w:p w14:paraId="2FB64DD4" w14:textId="7FEEFE77" w:rsidR="00C82270" w:rsidRDefault="00C82270" w:rsidP="00E61709">
      <w:pPr>
        <w:pStyle w:val="ListParagraph"/>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p>
    <w:p w14:paraId="0EA519DD" w14:textId="77777777" w:rsidR="00C340F7" w:rsidRPr="00C82270" w:rsidRDefault="00C340F7" w:rsidP="00E61709">
      <w:pPr>
        <w:pStyle w:val="ListParagraph"/>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p>
    <w:p w14:paraId="5F4D7E87" w14:textId="1D3AB34A" w:rsidR="00C24C31" w:rsidRPr="00825921" w:rsidRDefault="00E21E13" w:rsidP="00825921">
      <w:pPr>
        <w:pStyle w:val="ListParagraph"/>
        <w:numPr>
          <w:ilvl w:val="0"/>
          <w:numId w:val="1"/>
        </w:numPr>
        <w:spacing w:after="0" w:line="360" w:lineRule="auto"/>
        <w:jc w:val="both"/>
        <w:outlineLvl w:val="1"/>
        <w:rPr>
          <w:rFonts w:ascii="Times New Roman" w:eastAsia="Times New Roman" w:hAnsi="Times New Roman" w:cs="Times New Roman"/>
          <w:b/>
          <w:bCs/>
          <w:color w:val="4472C4" w:themeColor="accent1"/>
          <w:sz w:val="28"/>
          <w:szCs w:val="28"/>
          <w:u w:val="single"/>
          <w:lang w:eastAsia="en-IN"/>
        </w:rPr>
      </w:pPr>
      <w:r w:rsidRPr="007E5C0C">
        <w:rPr>
          <w:rFonts w:ascii="Times New Roman" w:eastAsia="Times New Roman" w:hAnsi="Times New Roman" w:cs="Times New Roman"/>
          <w:b/>
          <w:bCs/>
          <w:color w:val="4472C4" w:themeColor="accent1"/>
          <w:sz w:val="28"/>
          <w:szCs w:val="28"/>
          <w:u w:val="single"/>
          <w:lang w:eastAsia="en-IN"/>
        </w:rPr>
        <w:lastRenderedPageBreak/>
        <w:t>Attribute (Column /Features) Details:</w:t>
      </w:r>
    </w:p>
    <w:tbl>
      <w:tblPr>
        <w:tblpPr w:leftFromText="180" w:rightFromText="180" w:vertAnchor="text" w:horzAnchor="margin" w:tblpXSpec="center" w:tblpY="213"/>
        <w:tblW w:w="8958" w:type="dxa"/>
        <w:tblLook w:val="04A0" w:firstRow="1" w:lastRow="0" w:firstColumn="1" w:lastColumn="0" w:noHBand="0" w:noVBand="1"/>
      </w:tblPr>
      <w:tblGrid>
        <w:gridCol w:w="1701"/>
        <w:gridCol w:w="2127"/>
        <w:gridCol w:w="5130"/>
      </w:tblGrid>
      <w:tr w:rsidR="00C82270" w:rsidRPr="002C3854" w14:paraId="7650E336" w14:textId="77777777" w:rsidTr="00EC59D2">
        <w:trPr>
          <w:trHeight w:val="300"/>
        </w:trPr>
        <w:tc>
          <w:tcPr>
            <w:tcW w:w="1701" w:type="dxa"/>
            <w:shd w:val="clear" w:color="auto" w:fill="D9E2F3" w:themeFill="accent1" w:themeFillTint="33"/>
            <w:noWrap/>
            <w:vAlign w:val="bottom"/>
            <w:hideMark/>
          </w:tcPr>
          <w:p w14:paraId="24DC5E93"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b/>
                <w:bCs/>
                <w:color w:val="1F3864" w:themeColor="accent1" w:themeShade="80"/>
                <w:sz w:val="24"/>
                <w:szCs w:val="24"/>
                <w:lang w:eastAsia="en-IN"/>
              </w:rPr>
            </w:pPr>
            <w:r w:rsidRPr="00C82270">
              <w:rPr>
                <w:rFonts w:ascii="Times New Roman" w:eastAsia="Times New Roman" w:hAnsi="Times New Roman" w:cs="Times New Roman"/>
                <w:b/>
                <w:bCs/>
                <w:color w:val="1F3864" w:themeColor="accent1" w:themeShade="80"/>
                <w:sz w:val="24"/>
                <w:szCs w:val="24"/>
                <w:lang w:eastAsia="en-IN"/>
              </w:rPr>
              <w:t>Field</w:t>
            </w:r>
          </w:p>
        </w:tc>
        <w:tc>
          <w:tcPr>
            <w:tcW w:w="2127" w:type="dxa"/>
            <w:shd w:val="clear" w:color="auto" w:fill="D9E2F3" w:themeFill="accent1" w:themeFillTint="33"/>
            <w:noWrap/>
            <w:vAlign w:val="bottom"/>
            <w:hideMark/>
          </w:tcPr>
          <w:p w14:paraId="3524EF7D"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b/>
                <w:bCs/>
                <w:color w:val="1F3864" w:themeColor="accent1" w:themeShade="80"/>
                <w:sz w:val="24"/>
                <w:szCs w:val="24"/>
                <w:lang w:eastAsia="en-IN"/>
              </w:rPr>
            </w:pPr>
            <w:r w:rsidRPr="00C82270">
              <w:rPr>
                <w:rFonts w:ascii="Times New Roman" w:eastAsia="Times New Roman" w:hAnsi="Times New Roman" w:cs="Times New Roman"/>
                <w:b/>
                <w:bCs/>
                <w:color w:val="1F3864" w:themeColor="accent1" w:themeShade="80"/>
                <w:sz w:val="24"/>
                <w:szCs w:val="24"/>
                <w:lang w:eastAsia="en-IN"/>
              </w:rPr>
              <w:t>Data Type</w:t>
            </w:r>
          </w:p>
        </w:tc>
        <w:tc>
          <w:tcPr>
            <w:tcW w:w="5130" w:type="dxa"/>
            <w:shd w:val="clear" w:color="auto" w:fill="D9E2F3" w:themeFill="accent1" w:themeFillTint="33"/>
            <w:noWrap/>
            <w:vAlign w:val="bottom"/>
            <w:hideMark/>
          </w:tcPr>
          <w:p w14:paraId="65047031"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b/>
                <w:bCs/>
                <w:color w:val="1F3864" w:themeColor="accent1" w:themeShade="80"/>
                <w:sz w:val="24"/>
                <w:szCs w:val="24"/>
                <w:lang w:eastAsia="en-IN"/>
              </w:rPr>
            </w:pPr>
            <w:r w:rsidRPr="00C82270">
              <w:rPr>
                <w:rFonts w:ascii="Times New Roman" w:eastAsia="Times New Roman" w:hAnsi="Times New Roman" w:cs="Times New Roman"/>
                <w:b/>
                <w:bCs/>
                <w:color w:val="1F3864" w:themeColor="accent1" w:themeShade="80"/>
                <w:sz w:val="24"/>
                <w:szCs w:val="24"/>
                <w:lang w:eastAsia="en-IN"/>
              </w:rPr>
              <w:t>Description</w:t>
            </w:r>
          </w:p>
        </w:tc>
      </w:tr>
      <w:tr w:rsidR="00EC59D2" w:rsidRPr="002C3854" w14:paraId="231D963B" w14:textId="77777777" w:rsidTr="00EC59D2">
        <w:trPr>
          <w:trHeight w:val="300"/>
        </w:trPr>
        <w:tc>
          <w:tcPr>
            <w:tcW w:w="1701" w:type="dxa"/>
            <w:shd w:val="clear" w:color="auto" w:fill="auto"/>
            <w:noWrap/>
            <w:vAlign w:val="bottom"/>
            <w:hideMark/>
          </w:tcPr>
          <w:p w14:paraId="18297F89"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Vehicle_id</w:t>
            </w:r>
          </w:p>
        </w:tc>
        <w:tc>
          <w:tcPr>
            <w:tcW w:w="2127" w:type="dxa"/>
            <w:shd w:val="clear" w:color="auto" w:fill="auto"/>
            <w:noWrap/>
            <w:vAlign w:val="bottom"/>
            <w:hideMark/>
          </w:tcPr>
          <w:p w14:paraId="0B0E7A6C"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457B37EF"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Unique ID of a stolen vehicle</w:t>
            </w:r>
          </w:p>
        </w:tc>
      </w:tr>
      <w:tr w:rsidR="00EC59D2" w:rsidRPr="002C3854" w14:paraId="5E02A69F" w14:textId="77777777" w:rsidTr="00EC59D2">
        <w:trPr>
          <w:trHeight w:val="300"/>
        </w:trPr>
        <w:tc>
          <w:tcPr>
            <w:tcW w:w="1701" w:type="dxa"/>
            <w:shd w:val="clear" w:color="auto" w:fill="auto"/>
            <w:noWrap/>
            <w:vAlign w:val="bottom"/>
            <w:hideMark/>
          </w:tcPr>
          <w:p w14:paraId="41191712"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Vehicle_type</w:t>
            </w:r>
          </w:p>
        </w:tc>
        <w:tc>
          <w:tcPr>
            <w:tcW w:w="2127" w:type="dxa"/>
            <w:shd w:val="clear" w:color="auto" w:fill="auto"/>
            <w:noWrap/>
            <w:vAlign w:val="bottom"/>
            <w:hideMark/>
          </w:tcPr>
          <w:p w14:paraId="7A96EBDF"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0AE3BE27"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Type of vehicle</w:t>
            </w:r>
          </w:p>
        </w:tc>
      </w:tr>
      <w:tr w:rsidR="00EC59D2" w:rsidRPr="002C3854" w14:paraId="281228BA" w14:textId="77777777" w:rsidTr="00EC59D2">
        <w:trPr>
          <w:trHeight w:val="300"/>
        </w:trPr>
        <w:tc>
          <w:tcPr>
            <w:tcW w:w="1701" w:type="dxa"/>
            <w:shd w:val="clear" w:color="auto" w:fill="auto"/>
            <w:noWrap/>
            <w:vAlign w:val="bottom"/>
            <w:hideMark/>
          </w:tcPr>
          <w:p w14:paraId="26BF1467"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Make_id</w:t>
            </w:r>
          </w:p>
        </w:tc>
        <w:tc>
          <w:tcPr>
            <w:tcW w:w="2127" w:type="dxa"/>
            <w:shd w:val="clear" w:color="auto" w:fill="auto"/>
            <w:noWrap/>
            <w:vAlign w:val="bottom"/>
            <w:hideMark/>
          </w:tcPr>
          <w:p w14:paraId="0B7E89D0"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1079B49A"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Matches make_id in the make_details table</w:t>
            </w:r>
          </w:p>
        </w:tc>
      </w:tr>
      <w:tr w:rsidR="00EC59D2" w:rsidRPr="002C3854" w14:paraId="7B83EC95" w14:textId="77777777" w:rsidTr="00EC59D2">
        <w:trPr>
          <w:trHeight w:val="300"/>
        </w:trPr>
        <w:tc>
          <w:tcPr>
            <w:tcW w:w="1701" w:type="dxa"/>
            <w:shd w:val="clear" w:color="auto" w:fill="auto"/>
            <w:noWrap/>
            <w:vAlign w:val="bottom"/>
            <w:hideMark/>
          </w:tcPr>
          <w:p w14:paraId="5BB12490"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Model_year</w:t>
            </w:r>
          </w:p>
        </w:tc>
        <w:tc>
          <w:tcPr>
            <w:tcW w:w="2127" w:type="dxa"/>
            <w:shd w:val="clear" w:color="auto" w:fill="auto"/>
            <w:noWrap/>
            <w:vAlign w:val="bottom"/>
            <w:hideMark/>
          </w:tcPr>
          <w:p w14:paraId="35D47C9C"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33BD2D69"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Model year of vehicle</w:t>
            </w:r>
          </w:p>
        </w:tc>
      </w:tr>
      <w:tr w:rsidR="00EC59D2" w:rsidRPr="002C3854" w14:paraId="1223B669" w14:textId="77777777" w:rsidTr="00EC59D2">
        <w:trPr>
          <w:trHeight w:val="300"/>
        </w:trPr>
        <w:tc>
          <w:tcPr>
            <w:tcW w:w="1701" w:type="dxa"/>
            <w:shd w:val="clear" w:color="auto" w:fill="auto"/>
            <w:noWrap/>
            <w:vAlign w:val="bottom"/>
            <w:hideMark/>
          </w:tcPr>
          <w:p w14:paraId="0F180F5C"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Vehicle_desc</w:t>
            </w:r>
          </w:p>
        </w:tc>
        <w:tc>
          <w:tcPr>
            <w:tcW w:w="2127" w:type="dxa"/>
            <w:shd w:val="clear" w:color="auto" w:fill="auto"/>
            <w:noWrap/>
            <w:vAlign w:val="bottom"/>
            <w:hideMark/>
          </w:tcPr>
          <w:p w14:paraId="29120062"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32A57FC7"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Description of vehicle</w:t>
            </w:r>
          </w:p>
        </w:tc>
      </w:tr>
      <w:tr w:rsidR="00EC59D2" w:rsidRPr="002C3854" w14:paraId="71D4578E" w14:textId="77777777" w:rsidTr="00EC59D2">
        <w:trPr>
          <w:trHeight w:val="300"/>
        </w:trPr>
        <w:tc>
          <w:tcPr>
            <w:tcW w:w="1701" w:type="dxa"/>
            <w:shd w:val="clear" w:color="auto" w:fill="auto"/>
            <w:noWrap/>
            <w:vAlign w:val="bottom"/>
            <w:hideMark/>
          </w:tcPr>
          <w:p w14:paraId="7F1987B3"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Color</w:t>
            </w:r>
          </w:p>
        </w:tc>
        <w:tc>
          <w:tcPr>
            <w:tcW w:w="2127" w:type="dxa"/>
            <w:shd w:val="clear" w:color="auto" w:fill="auto"/>
            <w:noWrap/>
            <w:vAlign w:val="bottom"/>
            <w:hideMark/>
          </w:tcPr>
          <w:p w14:paraId="1177C8A7"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3B59746D"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Color of vehicle</w:t>
            </w:r>
          </w:p>
        </w:tc>
      </w:tr>
      <w:tr w:rsidR="00EC59D2" w:rsidRPr="002C3854" w14:paraId="7D160C30" w14:textId="77777777" w:rsidTr="00EC59D2">
        <w:trPr>
          <w:trHeight w:val="300"/>
        </w:trPr>
        <w:tc>
          <w:tcPr>
            <w:tcW w:w="1701" w:type="dxa"/>
            <w:shd w:val="clear" w:color="auto" w:fill="auto"/>
            <w:noWrap/>
            <w:vAlign w:val="bottom"/>
            <w:hideMark/>
          </w:tcPr>
          <w:p w14:paraId="7A2FDA3E"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Date_stolen</w:t>
            </w:r>
          </w:p>
        </w:tc>
        <w:tc>
          <w:tcPr>
            <w:tcW w:w="2127" w:type="dxa"/>
            <w:shd w:val="clear" w:color="auto" w:fill="auto"/>
            <w:noWrap/>
            <w:vAlign w:val="bottom"/>
            <w:hideMark/>
          </w:tcPr>
          <w:p w14:paraId="18D47FE0"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Date</w:t>
            </w:r>
          </w:p>
        </w:tc>
        <w:tc>
          <w:tcPr>
            <w:tcW w:w="5130" w:type="dxa"/>
            <w:shd w:val="clear" w:color="auto" w:fill="auto"/>
            <w:noWrap/>
            <w:vAlign w:val="bottom"/>
            <w:hideMark/>
          </w:tcPr>
          <w:p w14:paraId="2B3A77E3"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Date the vehicle was stolen (MM/DD/YY)</w:t>
            </w:r>
          </w:p>
        </w:tc>
      </w:tr>
      <w:tr w:rsidR="00EC59D2" w:rsidRPr="002C3854" w14:paraId="2AA089B2" w14:textId="77777777" w:rsidTr="00EC59D2">
        <w:trPr>
          <w:trHeight w:val="300"/>
        </w:trPr>
        <w:tc>
          <w:tcPr>
            <w:tcW w:w="1701" w:type="dxa"/>
            <w:shd w:val="clear" w:color="auto" w:fill="auto"/>
            <w:noWrap/>
            <w:vAlign w:val="bottom"/>
            <w:hideMark/>
          </w:tcPr>
          <w:p w14:paraId="51DE8DA4"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Location_id</w:t>
            </w:r>
          </w:p>
        </w:tc>
        <w:tc>
          <w:tcPr>
            <w:tcW w:w="2127" w:type="dxa"/>
            <w:shd w:val="clear" w:color="auto" w:fill="auto"/>
            <w:noWrap/>
            <w:vAlign w:val="bottom"/>
            <w:hideMark/>
          </w:tcPr>
          <w:p w14:paraId="61EC9E53"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4D82B682"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Matches location_id in the locations table</w:t>
            </w:r>
          </w:p>
        </w:tc>
      </w:tr>
      <w:tr w:rsidR="00EC59D2" w:rsidRPr="002C3854" w14:paraId="4FFF07E2" w14:textId="77777777" w:rsidTr="00EC59D2">
        <w:trPr>
          <w:trHeight w:val="300"/>
        </w:trPr>
        <w:tc>
          <w:tcPr>
            <w:tcW w:w="1701" w:type="dxa"/>
            <w:shd w:val="clear" w:color="auto" w:fill="auto"/>
            <w:noWrap/>
            <w:vAlign w:val="bottom"/>
            <w:hideMark/>
          </w:tcPr>
          <w:p w14:paraId="6BCF3DCA"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Make_id</w:t>
            </w:r>
          </w:p>
        </w:tc>
        <w:tc>
          <w:tcPr>
            <w:tcW w:w="2127" w:type="dxa"/>
            <w:shd w:val="clear" w:color="auto" w:fill="auto"/>
            <w:noWrap/>
            <w:vAlign w:val="bottom"/>
            <w:hideMark/>
          </w:tcPr>
          <w:p w14:paraId="08825D35"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0C3E603F"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Unique ID of the make</w:t>
            </w:r>
          </w:p>
        </w:tc>
      </w:tr>
      <w:tr w:rsidR="00EC59D2" w:rsidRPr="002C3854" w14:paraId="33EFD3F8" w14:textId="77777777" w:rsidTr="00EC59D2">
        <w:trPr>
          <w:trHeight w:val="300"/>
        </w:trPr>
        <w:tc>
          <w:tcPr>
            <w:tcW w:w="1701" w:type="dxa"/>
            <w:shd w:val="clear" w:color="auto" w:fill="auto"/>
            <w:noWrap/>
            <w:vAlign w:val="bottom"/>
            <w:hideMark/>
          </w:tcPr>
          <w:p w14:paraId="05DE4F62"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Make_name</w:t>
            </w:r>
          </w:p>
        </w:tc>
        <w:tc>
          <w:tcPr>
            <w:tcW w:w="2127" w:type="dxa"/>
            <w:shd w:val="clear" w:color="auto" w:fill="auto"/>
            <w:noWrap/>
            <w:vAlign w:val="bottom"/>
            <w:hideMark/>
          </w:tcPr>
          <w:p w14:paraId="3C9813C1"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313AB2F3"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Name of the make</w:t>
            </w:r>
          </w:p>
        </w:tc>
      </w:tr>
      <w:tr w:rsidR="00EC59D2" w:rsidRPr="002C3854" w14:paraId="297E2B6A" w14:textId="77777777" w:rsidTr="00EC59D2">
        <w:trPr>
          <w:trHeight w:val="300"/>
        </w:trPr>
        <w:tc>
          <w:tcPr>
            <w:tcW w:w="1701" w:type="dxa"/>
            <w:shd w:val="clear" w:color="auto" w:fill="auto"/>
            <w:noWrap/>
            <w:vAlign w:val="bottom"/>
            <w:hideMark/>
          </w:tcPr>
          <w:p w14:paraId="12A393B5"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Make_type</w:t>
            </w:r>
          </w:p>
        </w:tc>
        <w:tc>
          <w:tcPr>
            <w:tcW w:w="2127" w:type="dxa"/>
            <w:shd w:val="clear" w:color="auto" w:fill="auto"/>
            <w:noWrap/>
            <w:vAlign w:val="bottom"/>
            <w:hideMark/>
          </w:tcPr>
          <w:p w14:paraId="28664C97"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7794FB6B"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Type of make (Standard or Luxury)</w:t>
            </w:r>
          </w:p>
        </w:tc>
      </w:tr>
      <w:tr w:rsidR="00EC59D2" w:rsidRPr="002C3854" w14:paraId="433A2E42" w14:textId="77777777" w:rsidTr="00EC59D2">
        <w:trPr>
          <w:trHeight w:val="300"/>
        </w:trPr>
        <w:tc>
          <w:tcPr>
            <w:tcW w:w="1701" w:type="dxa"/>
            <w:shd w:val="clear" w:color="auto" w:fill="auto"/>
            <w:noWrap/>
            <w:vAlign w:val="bottom"/>
            <w:hideMark/>
          </w:tcPr>
          <w:p w14:paraId="68543894"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Location_id</w:t>
            </w:r>
          </w:p>
        </w:tc>
        <w:tc>
          <w:tcPr>
            <w:tcW w:w="2127" w:type="dxa"/>
            <w:shd w:val="clear" w:color="auto" w:fill="auto"/>
            <w:noWrap/>
            <w:vAlign w:val="bottom"/>
            <w:hideMark/>
          </w:tcPr>
          <w:p w14:paraId="020B7304"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0C480D7D"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Unique ID of the region</w:t>
            </w:r>
          </w:p>
        </w:tc>
      </w:tr>
      <w:tr w:rsidR="00EC59D2" w:rsidRPr="002C3854" w14:paraId="4CE2F2E7" w14:textId="77777777" w:rsidTr="00EC59D2">
        <w:trPr>
          <w:trHeight w:val="300"/>
        </w:trPr>
        <w:tc>
          <w:tcPr>
            <w:tcW w:w="1701" w:type="dxa"/>
            <w:shd w:val="clear" w:color="auto" w:fill="auto"/>
            <w:noWrap/>
            <w:vAlign w:val="bottom"/>
            <w:hideMark/>
          </w:tcPr>
          <w:p w14:paraId="2A0D6D24"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Region</w:t>
            </w:r>
          </w:p>
        </w:tc>
        <w:tc>
          <w:tcPr>
            <w:tcW w:w="2127" w:type="dxa"/>
            <w:shd w:val="clear" w:color="auto" w:fill="auto"/>
            <w:noWrap/>
            <w:vAlign w:val="bottom"/>
            <w:hideMark/>
          </w:tcPr>
          <w:p w14:paraId="6020BA18"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62901783"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Name of the region</w:t>
            </w:r>
          </w:p>
        </w:tc>
      </w:tr>
      <w:tr w:rsidR="00EC59D2" w:rsidRPr="002C3854" w14:paraId="554B50B8" w14:textId="77777777" w:rsidTr="00EC59D2">
        <w:trPr>
          <w:trHeight w:val="300"/>
        </w:trPr>
        <w:tc>
          <w:tcPr>
            <w:tcW w:w="1701" w:type="dxa"/>
            <w:shd w:val="clear" w:color="auto" w:fill="auto"/>
            <w:noWrap/>
            <w:vAlign w:val="bottom"/>
            <w:hideMark/>
          </w:tcPr>
          <w:p w14:paraId="398D5A7D"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Country</w:t>
            </w:r>
          </w:p>
        </w:tc>
        <w:tc>
          <w:tcPr>
            <w:tcW w:w="2127" w:type="dxa"/>
            <w:shd w:val="clear" w:color="auto" w:fill="auto"/>
            <w:noWrap/>
            <w:vAlign w:val="bottom"/>
            <w:hideMark/>
          </w:tcPr>
          <w:p w14:paraId="7ED54DB1"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Text</w:t>
            </w:r>
          </w:p>
        </w:tc>
        <w:tc>
          <w:tcPr>
            <w:tcW w:w="5130" w:type="dxa"/>
            <w:shd w:val="clear" w:color="auto" w:fill="auto"/>
            <w:noWrap/>
            <w:vAlign w:val="bottom"/>
            <w:hideMark/>
          </w:tcPr>
          <w:p w14:paraId="581268CC"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Country where the region is located</w:t>
            </w:r>
          </w:p>
        </w:tc>
      </w:tr>
      <w:tr w:rsidR="00EC59D2" w:rsidRPr="002C3854" w14:paraId="35C38AC8" w14:textId="77777777" w:rsidTr="00EC59D2">
        <w:trPr>
          <w:trHeight w:val="300"/>
        </w:trPr>
        <w:tc>
          <w:tcPr>
            <w:tcW w:w="1701" w:type="dxa"/>
            <w:shd w:val="clear" w:color="auto" w:fill="auto"/>
            <w:noWrap/>
            <w:vAlign w:val="bottom"/>
            <w:hideMark/>
          </w:tcPr>
          <w:p w14:paraId="4564914A"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Population</w:t>
            </w:r>
          </w:p>
        </w:tc>
        <w:tc>
          <w:tcPr>
            <w:tcW w:w="2127" w:type="dxa"/>
            <w:shd w:val="clear" w:color="auto" w:fill="auto"/>
            <w:noWrap/>
            <w:vAlign w:val="bottom"/>
            <w:hideMark/>
          </w:tcPr>
          <w:p w14:paraId="3E2693AF"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Whole Number</w:t>
            </w:r>
          </w:p>
        </w:tc>
        <w:tc>
          <w:tcPr>
            <w:tcW w:w="5130" w:type="dxa"/>
            <w:shd w:val="clear" w:color="auto" w:fill="auto"/>
            <w:noWrap/>
            <w:vAlign w:val="bottom"/>
            <w:hideMark/>
          </w:tcPr>
          <w:p w14:paraId="68FC6535"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Population of the region</w:t>
            </w:r>
          </w:p>
        </w:tc>
      </w:tr>
      <w:tr w:rsidR="00EC59D2" w:rsidRPr="002C3854" w14:paraId="0DFF2A9E" w14:textId="77777777" w:rsidTr="00EC59D2">
        <w:trPr>
          <w:trHeight w:val="300"/>
        </w:trPr>
        <w:tc>
          <w:tcPr>
            <w:tcW w:w="1701" w:type="dxa"/>
            <w:shd w:val="clear" w:color="auto" w:fill="auto"/>
            <w:noWrap/>
            <w:vAlign w:val="bottom"/>
            <w:hideMark/>
          </w:tcPr>
          <w:p w14:paraId="29AFDD0B" w14:textId="77777777" w:rsidR="00C82270" w:rsidRPr="00C82270" w:rsidRDefault="00C82270" w:rsidP="00E61709">
            <w:pPr>
              <w:pStyle w:val="ListParagraph"/>
              <w:spacing w:before="100" w:beforeAutospacing="1" w:after="100" w:afterAutospacing="1" w:line="240" w:lineRule="auto"/>
              <w:ind w:left="37"/>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Density</w:t>
            </w:r>
          </w:p>
        </w:tc>
        <w:tc>
          <w:tcPr>
            <w:tcW w:w="2127" w:type="dxa"/>
            <w:shd w:val="clear" w:color="auto" w:fill="auto"/>
            <w:noWrap/>
            <w:vAlign w:val="bottom"/>
            <w:hideMark/>
          </w:tcPr>
          <w:p w14:paraId="5ABFC649" w14:textId="77777777" w:rsidR="00C82270" w:rsidRPr="00C82270" w:rsidRDefault="00C82270" w:rsidP="00E61709">
            <w:pPr>
              <w:pStyle w:val="ListParagraph"/>
              <w:spacing w:before="100" w:beforeAutospacing="1" w:after="100" w:afterAutospacing="1" w:line="240" w:lineRule="auto"/>
              <w:ind w:left="-114" w:firstLine="142"/>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Decimal Number</w:t>
            </w:r>
          </w:p>
        </w:tc>
        <w:tc>
          <w:tcPr>
            <w:tcW w:w="5130" w:type="dxa"/>
            <w:shd w:val="clear" w:color="auto" w:fill="auto"/>
            <w:noWrap/>
            <w:vAlign w:val="bottom"/>
            <w:hideMark/>
          </w:tcPr>
          <w:p w14:paraId="0A26CFD1" w14:textId="77777777" w:rsidR="00C82270" w:rsidRPr="00C82270" w:rsidRDefault="00C82270" w:rsidP="00E61709">
            <w:pPr>
              <w:pStyle w:val="ListParagraph"/>
              <w:spacing w:before="100" w:beforeAutospacing="1" w:after="100" w:afterAutospacing="1" w:line="240" w:lineRule="auto"/>
              <w:ind w:left="39"/>
              <w:jc w:val="both"/>
              <w:rPr>
                <w:rFonts w:ascii="Times New Roman" w:eastAsia="Times New Roman" w:hAnsi="Times New Roman" w:cs="Times New Roman"/>
                <w:color w:val="1F3864" w:themeColor="accent1" w:themeShade="80"/>
                <w:sz w:val="24"/>
                <w:szCs w:val="24"/>
                <w:lang w:eastAsia="en-IN"/>
              </w:rPr>
            </w:pPr>
            <w:r w:rsidRPr="00C82270">
              <w:rPr>
                <w:rFonts w:ascii="Times New Roman" w:eastAsia="Times New Roman" w:hAnsi="Times New Roman" w:cs="Times New Roman"/>
                <w:color w:val="1F3864" w:themeColor="accent1" w:themeShade="80"/>
                <w:sz w:val="24"/>
                <w:szCs w:val="24"/>
                <w:lang w:eastAsia="en-IN"/>
              </w:rPr>
              <w:t>Density of the region (population / km2)</w:t>
            </w:r>
          </w:p>
        </w:tc>
      </w:tr>
    </w:tbl>
    <w:p w14:paraId="3F5F44A2" w14:textId="77777777" w:rsidR="00E21E13" w:rsidRDefault="00E21E13" w:rsidP="00E61709">
      <w:pPr>
        <w:spacing w:after="0" w:line="360" w:lineRule="auto"/>
        <w:ind w:left="1080"/>
        <w:jc w:val="both"/>
      </w:pPr>
      <w:r>
        <w:tab/>
      </w:r>
    </w:p>
    <w:p w14:paraId="49F08DB0" w14:textId="2533BB7C" w:rsidR="004F00DD" w:rsidRDefault="004F00DD" w:rsidP="00E61709">
      <w:pPr>
        <w:jc w:val="both"/>
      </w:pPr>
    </w:p>
    <w:p w14:paraId="597E715A" w14:textId="77777777" w:rsidR="00EC59D2" w:rsidRDefault="00DC7B9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r w:rsidRPr="0010210F">
        <w:rPr>
          <w:rFonts w:ascii="Times New Roman" w:eastAsia="Times New Roman" w:hAnsi="Times New Roman" w:cs="Times New Roman"/>
          <w:b/>
          <w:bCs/>
          <w:color w:val="4472C4" w:themeColor="accent1"/>
          <w:sz w:val="24"/>
          <w:szCs w:val="24"/>
          <w:lang w:eastAsia="en-IN"/>
        </w:rPr>
        <w:t xml:space="preserve">      </w:t>
      </w:r>
    </w:p>
    <w:p w14:paraId="4B29F96C"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0AF7F95F"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6BAC3C2E"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5B10DB08"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5C38DD15"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1990B2FF"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42516BAD"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3E506E4E"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788B27DE"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5465A141"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368821C5" w14:textId="77777777" w:rsidR="00EC59D2" w:rsidRDefault="00EC59D2" w:rsidP="00E61709">
      <w:pPr>
        <w:tabs>
          <w:tab w:val="left" w:pos="284"/>
          <w:tab w:val="left" w:pos="426"/>
          <w:tab w:val="left" w:pos="709"/>
        </w:tabs>
        <w:spacing w:after="0" w:line="360" w:lineRule="auto"/>
        <w:jc w:val="both"/>
        <w:outlineLvl w:val="1"/>
        <w:rPr>
          <w:rFonts w:ascii="Times New Roman" w:eastAsia="Times New Roman" w:hAnsi="Times New Roman" w:cs="Times New Roman"/>
          <w:b/>
          <w:bCs/>
          <w:color w:val="4472C4" w:themeColor="accent1"/>
          <w:sz w:val="24"/>
          <w:szCs w:val="24"/>
          <w:lang w:eastAsia="en-IN"/>
        </w:rPr>
      </w:pPr>
    </w:p>
    <w:p w14:paraId="086D23BD" w14:textId="59E80EAE" w:rsidR="00DC7B92" w:rsidRPr="0010210F" w:rsidRDefault="00C04B9B" w:rsidP="00E61709">
      <w:pPr>
        <w:tabs>
          <w:tab w:val="left" w:pos="284"/>
          <w:tab w:val="left" w:pos="426"/>
          <w:tab w:val="left" w:pos="709"/>
        </w:tabs>
        <w:spacing w:after="0" w:line="360" w:lineRule="auto"/>
        <w:ind w:left="426"/>
        <w:jc w:val="both"/>
        <w:outlineLvl w:val="1"/>
        <w:rPr>
          <w:rFonts w:ascii="Times New Roman" w:eastAsia="Times New Roman" w:hAnsi="Times New Roman" w:cs="Times New Roman"/>
          <w:b/>
          <w:bCs/>
          <w:color w:val="4472C4" w:themeColor="accent1"/>
          <w:sz w:val="24"/>
          <w:szCs w:val="24"/>
          <w:lang w:eastAsia="en-IN"/>
        </w:rPr>
      </w:pPr>
      <w:r w:rsidRPr="0010210F">
        <w:rPr>
          <w:rFonts w:ascii="Times New Roman" w:eastAsia="Times New Roman" w:hAnsi="Times New Roman" w:cs="Times New Roman"/>
          <w:b/>
          <w:bCs/>
          <w:color w:val="4472C4" w:themeColor="accent1"/>
          <w:sz w:val="24"/>
          <w:szCs w:val="24"/>
          <w:lang w:eastAsia="en-IN"/>
        </w:rPr>
        <w:t xml:space="preserve"> </w:t>
      </w:r>
      <w:r w:rsidR="00DC7B92" w:rsidRPr="0010210F">
        <w:rPr>
          <w:rFonts w:ascii="Times New Roman" w:eastAsia="Times New Roman" w:hAnsi="Times New Roman" w:cs="Times New Roman"/>
          <w:b/>
          <w:bCs/>
          <w:color w:val="4472C4" w:themeColor="accent1"/>
          <w:sz w:val="24"/>
          <w:szCs w:val="24"/>
          <w:lang w:eastAsia="en-IN"/>
        </w:rPr>
        <w:t xml:space="preserve">5. </w:t>
      </w:r>
      <w:r w:rsidR="00DC7B92" w:rsidRPr="007E5C0C">
        <w:rPr>
          <w:rFonts w:ascii="Times New Roman" w:eastAsia="Times New Roman" w:hAnsi="Times New Roman" w:cs="Times New Roman"/>
          <w:b/>
          <w:bCs/>
          <w:color w:val="4472C4" w:themeColor="accent1"/>
          <w:sz w:val="28"/>
          <w:szCs w:val="28"/>
          <w:u w:val="single"/>
          <w:lang w:eastAsia="en-IN"/>
        </w:rPr>
        <w:t>Tools &amp; Technologies Used:</w:t>
      </w:r>
    </w:p>
    <w:p w14:paraId="663951C7" w14:textId="5D1C529E"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Microsoft Power BI</w:t>
      </w:r>
    </w:p>
    <w:p w14:paraId="7262BAD9" w14:textId="0979B95E"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 xml:space="preserve">Power Query Editor </w:t>
      </w:r>
    </w:p>
    <w:p w14:paraId="50A71E4D" w14:textId="2676767F"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 xml:space="preserve">DAX (Data Analysis Expressions) </w:t>
      </w:r>
    </w:p>
    <w:p w14:paraId="36425966" w14:textId="0AEBDC99"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 xml:space="preserve">Data Cleaning &amp; Transformation </w:t>
      </w:r>
      <w:r w:rsidR="00635464" w:rsidRPr="00EC59D2">
        <w:rPr>
          <w:rFonts w:ascii="Times New Roman" w:eastAsia="Times New Roman" w:hAnsi="Times New Roman" w:cs="Times New Roman"/>
          <w:color w:val="1F3864" w:themeColor="accent1" w:themeShade="80"/>
          <w:sz w:val="24"/>
          <w:szCs w:val="24"/>
          <w:lang w:eastAsia="en-IN"/>
        </w:rPr>
        <w:t>(Power BI-Power query)</w:t>
      </w:r>
    </w:p>
    <w:p w14:paraId="157A959A" w14:textId="751FA2D8" w:rsidR="00635464" w:rsidRPr="00EC59D2" w:rsidRDefault="00635464"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Data Modelling</w:t>
      </w:r>
    </w:p>
    <w:p w14:paraId="2A6C6756" w14:textId="4A313A11"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 xml:space="preserve">Data Visualization </w:t>
      </w:r>
    </w:p>
    <w:p w14:paraId="1BC51A72" w14:textId="030FA117" w:rsidR="00DC7B92" w:rsidRPr="00EC59D2"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 xml:space="preserve">KPI Dashboard Design </w:t>
      </w:r>
    </w:p>
    <w:p w14:paraId="6713A65C" w14:textId="6DCD3269" w:rsidR="00EC59D2" w:rsidRPr="00D10333" w:rsidRDefault="00DC7B92"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EC59D2">
        <w:rPr>
          <w:rFonts w:ascii="Times New Roman" w:eastAsia="Times New Roman" w:hAnsi="Times New Roman" w:cs="Times New Roman"/>
          <w:color w:val="1F3864" w:themeColor="accent1" w:themeShade="80"/>
          <w:sz w:val="24"/>
          <w:szCs w:val="24"/>
          <w:lang w:eastAsia="en-IN"/>
        </w:rPr>
        <w:t>Crime Data Analytics</w:t>
      </w:r>
      <w:r w:rsidRPr="00D10333">
        <w:rPr>
          <w:rFonts w:ascii="Times New Roman" w:eastAsia="Times New Roman" w:hAnsi="Times New Roman" w:cs="Times New Roman"/>
          <w:color w:val="1F3864" w:themeColor="accent1" w:themeShade="80"/>
          <w:sz w:val="24"/>
          <w:szCs w:val="24"/>
          <w:lang w:eastAsia="en-IN"/>
        </w:rPr>
        <w:tab/>
      </w:r>
    </w:p>
    <w:p w14:paraId="15CAD4AC" w14:textId="71EDBBB4" w:rsidR="00704281" w:rsidRPr="0010210F" w:rsidRDefault="00E501E4" w:rsidP="00E61709">
      <w:pPr>
        <w:tabs>
          <w:tab w:val="left" w:pos="284"/>
          <w:tab w:val="left" w:pos="426"/>
          <w:tab w:val="left" w:pos="709"/>
        </w:tabs>
        <w:spacing w:after="0" w:line="240" w:lineRule="auto"/>
        <w:jc w:val="both"/>
        <w:outlineLvl w:val="1"/>
        <w:rPr>
          <w:rFonts w:ascii="Times New Roman" w:eastAsia="Times New Roman" w:hAnsi="Times New Roman" w:cs="Times New Roman"/>
          <w:b/>
          <w:bCs/>
          <w:color w:val="4472C4" w:themeColor="accent1"/>
          <w:sz w:val="24"/>
          <w:szCs w:val="24"/>
          <w:lang w:eastAsia="en-IN"/>
        </w:rPr>
      </w:pPr>
      <w:r w:rsidRPr="0010210F">
        <w:rPr>
          <w:rFonts w:ascii="Times New Roman" w:eastAsia="Times New Roman" w:hAnsi="Times New Roman" w:cs="Times New Roman"/>
          <w:b/>
          <w:bCs/>
          <w:color w:val="4472C4" w:themeColor="accent1"/>
          <w:sz w:val="24"/>
          <w:szCs w:val="24"/>
          <w:lang w:eastAsia="en-IN"/>
        </w:rPr>
        <w:t xml:space="preserve">      </w:t>
      </w:r>
      <w:r w:rsidR="00747A45" w:rsidRPr="0010210F">
        <w:rPr>
          <w:rFonts w:ascii="Times New Roman" w:eastAsia="Times New Roman" w:hAnsi="Times New Roman" w:cs="Times New Roman"/>
          <w:b/>
          <w:bCs/>
          <w:color w:val="4472C4" w:themeColor="accent1"/>
          <w:sz w:val="24"/>
          <w:szCs w:val="24"/>
          <w:lang w:eastAsia="en-IN"/>
        </w:rPr>
        <w:t xml:space="preserve">6. </w:t>
      </w:r>
      <w:r w:rsidR="00747A45" w:rsidRPr="007E5C0C">
        <w:rPr>
          <w:rFonts w:ascii="Times New Roman" w:eastAsia="Times New Roman" w:hAnsi="Times New Roman" w:cs="Times New Roman"/>
          <w:b/>
          <w:bCs/>
          <w:color w:val="4472C4" w:themeColor="accent1"/>
          <w:sz w:val="28"/>
          <w:szCs w:val="28"/>
          <w:u w:val="single"/>
          <w:lang w:eastAsia="en-IN"/>
        </w:rPr>
        <w:t xml:space="preserve">Data Pre-Processing </w:t>
      </w:r>
      <w:r w:rsidRPr="007E5C0C">
        <w:rPr>
          <w:rFonts w:ascii="Times New Roman" w:eastAsia="Times New Roman" w:hAnsi="Times New Roman" w:cs="Times New Roman"/>
          <w:b/>
          <w:bCs/>
          <w:color w:val="4472C4" w:themeColor="accent1"/>
          <w:sz w:val="28"/>
          <w:szCs w:val="28"/>
          <w:u w:val="single"/>
          <w:lang w:eastAsia="en-IN"/>
        </w:rPr>
        <w:t>(Power BI-</w:t>
      </w:r>
      <w:r w:rsidR="00747A45" w:rsidRPr="007E5C0C">
        <w:rPr>
          <w:rFonts w:ascii="Times New Roman" w:eastAsia="Times New Roman" w:hAnsi="Times New Roman" w:cs="Times New Roman"/>
          <w:b/>
          <w:bCs/>
          <w:color w:val="4472C4" w:themeColor="accent1"/>
          <w:sz w:val="28"/>
          <w:szCs w:val="28"/>
          <w:u w:val="single"/>
          <w:lang w:eastAsia="en-IN"/>
        </w:rPr>
        <w:t>Power Query)</w:t>
      </w:r>
    </w:p>
    <w:p w14:paraId="7A289B85" w14:textId="314A0773" w:rsidR="00747A45" w:rsidRDefault="00E501E4"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 xml:space="preserve">The raw dataset was cleaned and transformed before visualization. Data </w:t>
      </w:r>
      <w:r w:rsidRPr="00E501E4">
        <w:rPr>
          <w:rFonts w:ascii="Times New Roman" w:eastAsia="Times New Roman" w:hAnsi="Times New Roman" w:cs="Times New Roman"/>
          <w:color w:val="1F3864" w:themeColor="accent1" w:themeShade="80"/>
          <w:sz w:val="24"/>
          <w:szCs w:val="24"/>
          <w:lang w:eastAsia="en-IN"/>
        </w:rPr>
        <w:t>pre-processing</w:t>
      </w:r>
      <w:r w:rsidRPr="00D74FE0">
        <w:rPr>
          <w:rFonts w:ascii="Times New Roman" w:eastAsia="Times New Roman" w:hAnsi="Times New Roman" w:cs="Times New Roman"/>
          <w:color w:val="1F3864" w:themeColor="accent1" w:themeShade="80"/>
          <w:sz w:val="24"/>
          <w:szCs w:val="24"/>
          <w:lang w:eastAsia="en-IN"/>
        </w:rPr>
        <w:t xml:space="preserve"> was performed using Power Query Editor in Power BI.</w:t>
      </w:r>
    </w:p>
    <w:p w14:paraId="7ED9A64F" w14:textId="426A7F92" w:rsidR="00E501E4" w:rsidRPr="00D74FE0" w:rsidRDefault="00E501E4" w:rsidP="00E61709">
      <w:pPr>
        <w:pStyle w:val="ListParagraph"/>
        <w:spacing w:after="0" w:line="240" w:lineRule="auto"/>
        <w:jc w:val="both"/>
        <w:outlineLvl w:val="1"/>
        <w:rPr>
          <w:rFonts w:ascii="Times New Roman" w:eastAsia="Times New Roman" w:hAnsi="Times New Roman" w:cs="Times New Roman"/>
          <w:b/>
          <w:bCs/>
          <w:color w:val="3333CC"/>
          <w:sz w:val="24"/>
          <w:szCs w:val="24"/>
          <w:lang w:eastAsia="en-IN"/>
        </w:rPr>
      </w:pPr>
      <w:r w:rsidRPr="00D74FE0">
        <w:rPr>
          <w:rFonts w:ascii="Times New Roman" w:eastAsia="Times New Roman" w:hAnsi="Times New Roman" w:cs="Times New Roman"/>
          <w:b/>
          <w:bCs/>
          <w:color w:val="4472C4" w:themeColor="accent1"/>
          <w:sz w:val="24"/>
          <w:szCs w:val="24"/>
          <w:lang w:eastAsia="en-IN"/>
        </w:rPr>
        <w:t>Tasks Performed</w:t>
      </w:r>
    </w:p>
    <w:p w14:paraId="7ECE250D" w14:textId="77777777" w:rsidR="00E501E4" w:rsidRPr="00E501E4" w:rsidRDefault="00E501E4" w:rsidP="00E61709">
      <w:pPr>
        <w:spacing w:before="100" w:beforeAutospacing="1" w:after="100" w:afterAutospacing="1" w:line="240" w:lineRule="auto"/>
        <w:ind w:left="720"/>
        <w:jc w:val="both"/>
        <w:rPr>
          <w:rFonts w:ascii="Times New Roman" w:eastAsia="Times New Roman" w:hAnsi="Times New Roman" w:cs="Times New Roman"/>
          <w:b/>
          <w:bCs/>
          <w:color w:val="1F3864" w:themeColor="accent1" w:themeShade="80"/>
          <w:sz w:val="24"/>
          <w:szCs w:val="24"/>
          <w:lang w:eastAsia="en-IN"/>
        </w:rPr>
      </w:pPr>
      <w:r w:rsidRPr="00E501E4">
        <w:rPr>
          <w:rFonts w:ascii="Times New Roman" w:eastAsia="Times New Roman" w:hAnsi="Times New Roman" w:cs="Times New Roman"/>
          <w:b/>
          <w:bCs/>
          <w:color w:val="1F3864" w:themeColor="accent1" w:themeShade="80"/>
          <w:sz w:val="24"/>
          <w:szCs w:val="24"/>
          <w:lang w:eastAsia="en-IN"/>
        </w:rPr>
        <w:t>Data Cleaning</w:t>
      </w:r>
    </w:p>
    <w:p w14:paraId="5DB91868" w14:textId="2EA28197" w:rsidR="003B6ADA" w:rsidRPr="003B6ADA" w:rsidRDefault="003B6ADA"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3B6ADA">
        <w:rPr>
          <w:rFonts w:ascii="Times New Roman" w:eastAsia="Times New Roman" w:hAnsi="Times New Roman" w:cs="Times New Roman"/>
          <w:color w:val="1F3864" w:themeColor="accent1" w:themeShade="80"/>
          <w:sz w:val="24"/>
          <w:szCs w:val="24"/>
          <w:lang w:eastAsia="en-IN"/>
        </w:rPr>
        <w:t>Handled missing/null values by deleting incomplete rows improve data accuracy and consistency.</w:t>
      </w:r>
    </w:p>
    <w:p w14:paraId="00E1ED70" w14:textId="77777777" w:rsidR="00E501E4" w:rsidRPr="003B6ADA" w:rsidRDefault="00E501E4"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3B6ADA">
        <w:rPr>
          <w:rFonts w:ascii="Times New Roman" w:eastAsia="Times New Roman" w:hAnsi="Times New Roman" w:cs="Times New Roman"/>
          <w:color w:val="1F3864" w:themeColor="accent1" w:themeShade="80"/>
          <w:sz w:val="24"/>
          <w:szCs w:val="24"/>
          <w:lang w:eastAsia="en-IN"/>
        </w:rPr>
        <w:t>Corrected inconsistent data formats</w:t>
      </w:r>
    </w:p>
    <w:p w14:paraId="765E9E60" w14:textId="77777777" w:rsidR="00E501E4" w:rsidRPr="003B6ADA" w:rsidRDefault="00E501E4"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3B6ADA">
        <w:rPr>
          <w:rFonts w:ascii="Times New Roman" w:eastAsia="Times New Roman" w:hAnsi="Times New Roman" w:cs="Times New Roman"/>
          <w:color w:val="1F3864" w:themeColor="accent1" w:themeShade="80"/>
          <w:sz w:val="24"/>
          <w:szCs w:val="24"/>
          <w:lang w:eastAsia="en-IN"/>
        </w:rPr>
        <w:t>Renamed column headers for readability</w:t>
      </w:r>
    </w:p>
    <w:p w14:paraId="26EECE07" w14:textId="40434629" w:rsidR="00E501E4" w:rsidRDefault="00E501E4" w:rsidP="008165AD">
      <w:pPr>
        <w:pStyle w:val="ListParagraph"/>
        <w:numPr>
          <w:ilvl w:val="0"/>
          <w:numId w:val="12"/>
        </w:numPr>
        <w:spacing w:before="100" w:beforeAutospacing="1" w:after="100" w:afterAutospacing="1" w:line="240" w:lineRule="auto"/>
        <w:ind w:left="993" w:hanging="284"/>
        <w:jc w:val="both"/>
        <w:rPr>
          <w:rFonts w:ascii="Times New Roman" w:eastAsia="Times New Roman" w:hAnsi="Times New Roman" w:cs="Times New Roman"/>
          <w:color w:val="1F3864" w:themeColor="accent1" w:themeShade="80"/>
          <w:sz w:val="24"/>
          <w:szCs w:val="24"/>
          <w:lang w:eastAsia="en-IN"/>
        </w:rPr>
      </w:pPr>
      <w:r w:rsidRPr="003B6ADA">
        <w:rPr>
          <w:rFonts w:ascii="Times New Roman" w:eastAsia="Times New Roman" w:hAnsi="Times New Roman" w:cs="Times New Roman"/>
          <w:color w:val="1F3864" w:themeColor="accent1" w:themeShade="80"/>
          <w:sz w:val="24"/>
          <w:szCs w:val="24"/>
          <w:lang w:eastAsia="en-IN"/>
        </w:rPr>
        <w:t>Changed data types appropriately</w:t>
      </w:r>
    </w:p>
    <w:p w14:paraId="6FE757E7" w14:textId="61A89D9C" w:rsidR="00EB647E" w:rsidRDefault="00EB647E" w:rsidP="00E61709">
      <w:pPr>
        <w:pStyle w:val="ListParagraph"/>
        <w:spacing w:before="100" w:beforeAutospacing="1" w:after="100" w:afterAutospacing="1" w:line="240" w:lineRule="auto"/>
        <w:ind w:left="993"/>
        <w:jc w:val="both"/>
        <w:rPr>
          <w:rFonts w:ascii="Times New Roman" w:eastAsia="Times New Roman" w:hAnsi="Times New Roman" w:cs="Times New Roman"/>
          <w:color w:val="1F3864" w:themeColor="accent1" w:themeShade="80"/>
          <w:sz w:val="24"/>
          <w:szCs w:val="24"/>
          <w:lang w:eastAsia="en-IN"/>
        </w:rPr>
      </w:pPr>
    </w:p>
    <w:p w14:paraId="1CB3568C" w14:textId="7A38E43F" w:rsidR="00EB647E" w:rsidRDefault="00EB647E" w:rsidP="00E61709">
      <w:pPr>
        <w:pStyle w:val="ListParagraph"/>
        <w:spacing w:before="100" w:beforeAutospacing="1" w:after="100" w:afterAutospacing="1" w:line="240" w:lineRule="auto"/>
        <w:ind w:left="993"/>
        <w:jc w:val="both"/>
        <w:rPr>
          <w:rFonts w:ascii="Times New Roman" w:eastAsia="Times New Roman" w:hAnsi="Times New Roman" w:cs="Times New Roman"/>
          <w:color w:val="1F3864" w:themeColor="accent1" w:themeShade="80"/>
          <w:sz w:val="24"/>
          <w:szCs w:val="24"/>
          <w:lang w:eastAsia="en-IN"/>
        </w:rPr>
      </w:pPr>
    </w:p>
    <w:p w14:paraId="7399490F" w14:textId="77777777" w:rsidR="009C0BF5" w:rsidRPr="003B6ADA" w:rsidRDefault="009C0BF5" w:rsidP="00E61709">
      <w:pPr>
        <w:pStyle w:val="ListParagraph"/>
        <w:spacing w:before="100" w:beforeAutospacing="1" w:after="100" w:afterAutospacing="1" w:line="240" w:lineRule="auto"/>
        <w:ind w:left="993"/>
        <w:jc w:val="both"/>
        <w:rPr>
          <w:rFonts w:ascii="Times New Roman" w:eastAsia="Times New Roman" w:hAnsi="Times New Roman" w:cs="Times New Roman"/>
          <w:color w:val="1F3864" w:themeColor="accent1" w:themeShade="80"/>
          <w:sz w:val="24"/>
          <w:szCs w:val="24"/>
          <w:lang w:eastAsia="en-IN"/>
        </w:rPr>
      </w:pPr>
    </w:p>
    <w:p w14:paraId="1521A75C" w14:textId="77777777" w:rsidR="003B6ADA" w:rsidRPr="00D74FE0" w:rsidRDefault="003B6ADA" w:rsidP="00E61709">
      <w:pPr>
        <w:spacing w:before="100" w:beforeAutospacing="1" w:after="100" w:afterAutospacing="1" w:line="240" w:lineRule="auto"/>
        <w:ind w:left="720"/>
        <w:jc w:val="both"/>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lastRenderedPageBreak/>
        <w:t>Data Transformation</w:t>
      </w:r>
    </w:p>
    <w:p w14:paraId="471E2726"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Extracted Month and Year from theft date</w:t>
      </w:r>
    </w:p>
    <w:p w14:paraId="6AD0B584"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Created Month Name column</w:t>
      </w:r>
    </w:p>
    <w:p w14:paraId="63D08B8D" w14:textId="1359C38D" w:rsidR="003B6ADA"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Created Month Number column for sorting</w:t>
      </w:r>
    </w:p>
    <w:p w14:paraId="75AFA1A8" w14:textId="2834C428"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color w:val="1F3864" w:themeColor="accent1" w:themeShade="80"/>
          <w:sz w:val="24"/>
          <w:szCs w:val="24"/>
          <w:lang w:eastAsia="en-IN"/>
        </w:rPr>
        <w:t>Created Month Year Sort for Year sorting</w:t>
      </w:r>
    </w:p>
    <w:p w14:paraId="52869124"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Categorized vehicle age groups</w:t>
      </w:r>
    </w:p>
    <w:p w14:paraId="0F7AE1A8"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Standardized region and vehicle category names</w:t>
      </w:r>
    </w:p>
    <w:p w14:paraId="782F99C2" w14:textId="77777777" w:rsidR="003B6ADA" w:rsidRPr="00D74FE0" w:rsidRDefault="003B6ADA" w:rsidP="00E61709">
      <w:pPr>
        <w:spacing w:before="100" w:beforeAutospacing="1" w:after="100" w:afterAutospacing="1" w:line="240" w:lineRule="auto"/>
        <w:ind w:left="720"/>
        <w:jc w:val="both"/>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Data Preparation</w:t>
      </w:r>
    </w:p>
    <w:p w14:paraId="552A9C5D"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Created Calendar Table</w:t>
      </w:r>
    </w:p>
    <w:p w14:paraId="5EBD8369" w14:textId="6B6DB4FD"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 xml:space="preserve">Sorted </w:t>
      </w:r>
      <w:r w:rsidR="003F1139">
        <w:rPr>
          <w:rFonts w:ascii="Times New Roman" w:eastAsia="Times New Roman" w:hAnsi="Times New Roman" w:cs="Times New Roman"/>
          <w:color w:val="1F3864" w:themeColor="accent1" w:themeShade="80"/>
          <w:sz w:val="24"/>
          <w:szCs w:val="24"/>
          <w:lang w:eastAsia="en-IN"/>
        </w:rPr>
        <w:t>M</w:t>
      </w:r>
      <w:r w:rsidRPr="00D74FE0">
        <w:rPr>
          <w:rFonts w:ascii="Times New Roman" w:eastAsia="Times New Roman" w:hAnsi="Times New Roman" w:cs="Times New Roman"/>
          <w:color w:val="1F3864" w:themeColor="accent1" w:themeShade="80"/>
          <w:sz w:val="24"/>
          <w:szCs w:val="24"/>
          <w:lang w:eastAsia="en-IN"/>
        </w:rPr>
        <w:t>onth</w:t>
      </w:r>
      <w:r w:rsidR="003F1139">
        <w:rPr>
          <w:rFonts w:ascii="Times New Roman" w:eastAsia="Times New Roman" w:hAnsi="Times New Roman" w:cs="Times New Roman"/>
          <w:color w:val="1F3864" w:themeColor="accent1" w:themeShade="80"/>
          <w:sz w:val="24"/>
          <w:szCs w:val="24"/>
          <w:lang w:eastAsia="en-IN"/>
        </w:rPr>
        <w:t xml:space="preserve"> &amp; Year</w:t>
      </w:r>
      <w:r w:rsidRPr="00D74FE0">
        <w:rPr>
          <w:rFonts w:ascii="Times New Roman" w:eastAsia="Times New Roman" w:hAnsi="Times New Roman" w:cs="Times New Roman"/>
          <w:color w:val="1F3864" w:themeColor="accent1" w:themeShade="80"/>
          <w:sz w:val="24"/>
          <w:szCs w:val="24"/>
          <w:lang w:eastAsia="en-IN"/>
        </w:rPr>
        <w:t xml:space="preserve"> names chronologically</w:t>
      </w:r>
    </w:p>
    <w:p w14:paraId="27673501" w14:textId="77777777" w:rsidR="003B6ADA" w:rsidRPr="00D74FE0"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Built relationships between tables</w:t>
      </w:r>
    </w:p>
    <w:p w14:paraId="5F88ADFF" w14:textId="533BA0AA" w:rsidR="00747A45" w:rsidRPr="005A44C2" w:rsidRDefault="003B6ADA" w:rsidP="008165AD">
      <w:pPr>
        <w:pStyle w:val="ListParagraph"/>
        <w:numPr>
          <w:ilvl w:val="2"/>
          <w:numId w:val="3"/>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Added calculated columns and measures</w:t>
      </w:r>
    </w:p>
    <w:p w14:paraId="2F96A01D" w14:textId="78E28FE1" w:rsidR="00747A45" w:rsidRPr="007E5C0C" w:rsidRDefault="00747A45"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lang w:eastAsia="en-IN"/>
        </w:rPr>
      </w:pPr>
      <w:r w:rsidRPr="007E5C0C">
        <w:rPr>
          <w:rFonts w:ascii="Times New Roman" w:eastAsia="Times New Roman" w:hAnsi="Times New Roman" w:cs="Times New Roman"/>
          <w:b/>
          <w:bCs/>
          <w:color w:val="4472C4" w:themeColor="accent1"/>
          <w:sz w:val="28"/>
          <w:szCs w:val="28"/>
          <w:lang w:eastAsia="en-IN"/>
        </w:rPr>
        <w:t xml:space="preserve">7. </w:t>
      </w:r>
      <w:r w:rsidRPr="007E5C0C">
        <w:rPr>
          <w:rFonts w:ascii="Times New Roman" w:eastAsia="Times New Roman" w:hAnsi="Times New Roman" w:cs="Times New Roman"/>
          <w:b/>
          <w:bCs/>
          <w:color w:val="4472C4" w:themeColor="accent1"/>
          <w:sz w:val="28"/>
          <w:szCs w:val="28"/>
          <w:u w:val="single"/>
          <w:lang w:eastAsia="en-IN"/>
        </w:rPr>
        <w:t>Data Modelling and DAX (Power BI)</w:t>
      </w:r>
      <w:r w:rsidRPr="007E5C0C">
        <w:rPr>
          <w:rFonts w:ascii="Times New Roman" w:eastAsia="Times New Roman" w:hAnsi="Times New Roman" w:cs="Times New Roman"/>
          <w:b/>
          <w:bCs/>
          <w:color w:val="4472C4" w:themeColor="accent1"/>
          <w:sz w:val="28"/>
          <w:szCs w:val="28"/>
          <w:lang w:eastAsia="en-IN"/>
        </w:rPr>
        <w:t xml:space="preserve"> </w:t>
      </w:r>
    </w:p>
    <w:p w14:paraId="26B690F1" w14:textId="2CD8E769" w:rsidR="003F1139" w:rsidRPr="003F1139" w:rsidRDefault="003F1139" w:rsidP="00E61709">
      <w:pPr>
        <w:spacing w:before="100" w:beforeAutospacing="1" w:after="100" w:afterAutospacing="1" w:line="240" w:lineRule="auto"/>
        <w:ind w:left="426" w:firstLine="720"/>
        <w:jc w:val="both"/>
        <w:rPr>
          <w:rFonts w:ascii="Times New Roman" w:eastAsia="Times New Roman" w:hAnsi="Times New Roman" w:cs="Times New Roman"/>
          <w:color w:val="1F3864" w:themeColor="accent1" w:themeShade="80"/>
          <w:sz w:val="24"/>
          <w:szCs w:val="24"/>
          <w:lang w:eastAsia="en-IN"/>
        </w:rPr>
      </w:pPr>
      <w:r w:rsidRPr="003F1139">
        <w:rPr>
          <w:rFonts w:ascii="Times New Roman" w:eastAsia="Times New Roman" w:hAnsi="Times New Roman" w:cs="Times New Roman"/>
          <w:color w:val="1F3864" w:themeColor="accent1" w:themeShade="80"/>
          <w:sz w:val="24"/>
          <w:szCs w:val="24"/>
          <w:lang w:eastAsia="en-IN"/>
        </w:rPr>
        <w:t>Data modeling was implemented in Power BI to establish relationships between tables and improve report performance</w:t>
      </w:r>
    </w:p>
    <w:p w14:paraId="18328196" w14:textId="5FFCD1A9" w:rsidR="003F1139" w:rsidRPr="003F1139" w:rsidRDefault="0010210F" w:rsidP="00E61709">
      <w:pPr>
        <w:tabs>
          <w:tab w:val="left" w:pos="142"/>
          <w:tab w:val="left" w:pos="284"/>
          <w:tab w:val="left" w:pos="426"/>
        </w:tabs>
        <w:spacing w:before="100" w:beforeAutospacing="1" w:after="100" w:afterAutospacing="1" w:line="240" w:lineRule="auto"/>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 xml:space="preserve">     </w:t>
      </w:r>
      <w:r w:rsidR="003F1139" w:rsidRPr="003F1139">
        <w:rPr>
          <w:rFonts w:ascii="Times New Roman" w:eastAsia="Times New Roman" w:hAnsi="Times New Roman" w:cs="Times New Roman"/>
          <w:b/>
          <w:bCs/>
          <w:color w:val="1F3864" w:themeColor="accent1" w:themeShade="80"/>
          <w:sz w:val="24"/>
          <w:szCs w:val="24"/>
          <w:lang w:eastAsia="en-IN"/>
        </w:rPr>
        <w:t>Data Modelling</w:t>
      </w:r>
    </w:p>
    <w:p w14:paraId="081500D1" w14:textId="770DDF5D" w:rsidR="003F1139" w:rsidRPr="00D74FE0" w:rsidRDefault="003F1139" w:rsidP="00E61709">
      <w:pPr>
        <w:spacing w:before="100" w:beforeAutospacing="1" w:after="100" w:afterAutospacing="1" w:line="240" w:lineRule="auto"/>
        <w:ind w:left="284" w:firstLine="720"/>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 xml:space="preserve">The project follows a relational model where the vehicle theft data acts as the main fact table connected with supporting dimension tables such as </w:t>
      </w:r>
      <w:r w:rsidR="002C5EB8">
        <w:rPr>
          <w:rFonts w:ascii="Times New Roman" w:eastAsia="Times New Roman" w:hAnsi="Times New Roman" w:cs="Times New Roman"/>
          <w:color w:val="1F3864" w:themeColor="accent1" w:themeShade="80"/>
          <w:sz w:val="24"/>
          <w:szCs w:val="24"/>
          <w:lang w:eastAsia="en-IN"/>
        </w:rPr>
        <w:t>Calendar</w:t>
      </w:r>
      <w:r w:rsidR="002C5EB8" w:rsidRPr="00D74FE0">
        <w:rPr>
          <w:rFonts w:ascii="Times New Roman" w:eastAsia="Times New Roman" w:hAnsi="Times New Roman" w:cs="Times New Roman"/>
          <w:color w:val="1F3864" w:themeColor="accent1" w:themeShade="80"/>
          <w:sz w:val="24"/>
          <w:szCs w:val="24"/>
          <w:lang w:eastAsia="en-IN"/>
        </w:rPr>
        <w:t>,</w:t>
      </w:r>
      <w:r w:rsidRPr="00D74FE0">
        <w:rPr>
          <w:rFonts w:ascii="Times New Roman" w:eastAsia="Times New Roman" w:hAnsi="Times New Roman" w:cs="Times New Roman"/>
          <w:color w:val="1F3864" w:themeColor="accent1" w:themeShade="80"/>
          <w:sz w:val="24"/>
          <w:szCs w:val="24"/>
          <w:lang w:eastAsia="en-IN"/>
        </w:rPr>
        <w:t xml:space="preserve"> </w:t>
      </w:r>
      <w:r w:rsidR="002C5EB8">
        <w:rPr>
          <w:rFonts w:ascii="Times New Roman" w:eastAsia="Times New Roman" w:hAnsi="Times New Roman" w:cs="Times New Roman"/>
          <w:color w:val="1F3864" w:themeColor="accent1" w:themeShade="80"/>
          <w:sz w:val="24"/>
          <w:szCs w:val="24"/>
          <w:lang w:eastAsia="en-IN"/>
        </w:rPr>
        <w:t>L</w:t>
      </w:r>
      <w:r w:rsidRPr="00D74FE0">
        <w:rPr>
          <w:rFonts w:ascii="Times New Roman" w:eastAsia="Times New Roman" w:hAnsi="Times New Roman" w:cs="Times New Roman"/>
          <w:color w:val="1F3864" w:themeColor="accent1" w:themeShade="80"/>
          <w:sz w:val="24"/>
          <w:szCs w:val="24"/>
          <w:lang w:eastAsia="en-IN"/>
        </w:rPr>
        <w:t>ocation</w:t>
      </w:r>
      <w:r w:rsidR="002C5EB8">
        <w:rPr>
          <w:rFonts w:ascii="Times New Roman" w:eastAsia="Times New Roman" w:hAnsi="Times New Roman" w:cs="Times New Roman"/>
          <w:color w:val="1F3864" w:themeColor="accent1" w:themeShade="80"/>
          <w:sz w:val="24"/>
          <w:szCs w:val="24"/>
          <w:lang w:eastAsia="en-IN"/>
        </w:rPr>
        <w:t xml:space="preserve"> and Make Details.</w:t>
      </w:r>
    </w:p>
    <w:p w14:paraId="0F14E328" w14:textId="2DC454FA" w:rsidR="003F1139" w:rsidRPr="00D74FE0" w:rsidRDefault="0010210F" w:rsidP="00E61709">
      <w:pPr>
        <w:spacing w:before="100" w:beforeAutospacing="1" w:after="100" w:afterAutospacing="1" w:line="240" w:lineRule="auto"/>
        <w:ind w:left="426" w:hanging="284"/>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color w:val="1F3864" w:themeColor="accent1" w:themeShade="80"/>
          <w:sz w:val="24"/>
          <w:szCs w:val="24"/>
          <w:lang w:eastAsia="en-IN"/>
        </w:rPr>
        <w:t xml:space="preserve">   </w:t>
      </w:r>
      <w:r w:rsidR="003F1139" w:rsidRPr="00D74FE0">
        <w:rPr>
          <w:rFonts w:ascii="Times New Roman" w:eastAsia="Times New Roman" w:hAnsi="Times New Roman" w:cs="Times New Roman"/>
          <w:b/>
          <w:bCs/>
          <w:color w:val="1F3864" w:themeColor="accent1" w:themeShade="80"/>
          <w:sz w:val="24"/>
          <w:szCs w:val="24"/>
          <w:lang w:eastAsia="en-IN"/>
        </w:rPr>
        <w:t>Relationships Used</w:t>
      </w:r>
    </w:p>
    <w:p w14:paraId="2F5B31B4" w14:textId="2BAF88A2" w:rsidR="003F1139" w:rsidRPr="00D74FE0" w:rsidRDefault="002C5EB8"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color w:val="1F3864" w:themeColor="accent1" w:themeShade="80"/>
          <w:sz w:val="24"/>
          <w:szCs w:val="24"/>
          <w:lang w:eastAsia="en-IN"/>
        </w:rPr>
        <w:t xml:space="preserve">Cardinality: </w:t>
      </w:r>
      <w:r w:rsidR="003F1139" w:rsidRPr="00D74FE0">
        <w:rPr>
          <w:rFonts w:ascii="Times New Roman" w:eastAsia="Times New Roman" w:hAnsi="Times New Roman" w:cs="Times New Roman"/>
          <w:color w:val="1F3864" w:themeColor="accent1" w:themeShade="80"/>
          <w:sz w:val="24"/>
          <w:szCs w:val="24"/>
          <w:lang w:eastAsia="en-IN"/>
        </w:rPr>
        <w:t>Many</w:t>
      </w:r>
      <w:r>
        <w:rPr>
          <w:rFonts w:ascii="Times New Roman" w:eastAsia="Times New Roman" w:hAnsi="Times New Roman" w:cs="Times New Roman"/>
          <w:color w:val="1F3864" w:themeColor="accent1" w:themeShade="80"/>
          <w:sz w:val="24"/>
          <w:szCs w:val="24"/>
          <w:lang w:eastAsia="en-IN"/>
        </w:rPr>
        <w:t>-To-</w:t>
      </w:r>
      <w:r w:rsidRPr="00D74FE0">
        <w:rPr>
          <w:rFonts w:ascii="Times New Roman" w:eastAsia="Times New Roman" w:hAnsi="Times New Roman" w:cs="Times New Roman"/>
          <w:color w:val="1F3864" w:themeColor="accent1" w:themeShade="80"/>
          <w:sz w:val="24"/>
          <w:szCs w:val="24"/>
          <w:lang w:eastAsia="en-IN"/>
        </w:rPr>
        <w:t>One</w:t>
      </w:r>
      <w:r w:rsidR="003F1139" w:rsidRPr="00D74FE0">
        <w:rPr>
          <w:rFonts w:ascii="Times New Roman" w:eastAsia="Times New Roman" w:hAnsi="Times New Roman" w:cs="Times New Roman"/>
          <w:color w:val="1F3864" w:themeColor="accent1" w:themeShade="80"/>
          <w:sz w:val="24"/>
          <w:szCs w:val="24"/>
          <w:lang w:eastAsia="en-IN"/>
        </w:rPr>
        <w:t xml:space="preserve"> Relationships</w:t>
      </w:r>
    </w:p>
    <w:p w14:paraId="588E8B66" w14:textId="77777777" w:rsidR="003F1139" w:rsidRPr="00D74FE0" w:rsidRDefault="003F1139"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Calendar Table Relationships</w:t>
      </w:r>
    </w:p>
    <w:p w14:paraId="6F86AD0E" w14:textId="77777777" w:rsidR="003F1139" w:rsidRPr="00D74FE0" w:rsidRDefault="003F1139"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Region-based Relationships</w:t>
      </w:r>
    </w:p>
    <w:p w14:paraId="20EAAF08" w14:textId="02E7BB9B" w:rsidR="003F1139" w:rsidRDefault="003F1139" w:rsidP="00E61709">
      <w:pPr>
        <w:spacing w:after="0" w:line="360" w:lineRule="auto"/>
        <w:ind w:firstLine="720"/>
        <w:jc w:val="both"/>
        <w:rPr>
          <w:rFonts w:ascii="Times New Roman" w:eastAsia="Times New Roman" w:hAnsi="Times New Roman" w:cs="Times New Roman"/>
          <w:b/>
          <w:bCs/>
          <w:color w:val="3333CC"/>
          <w:sz w:val="24"/>
          <w:szCs w:val="24"/>
          <w:lang w:eastAsia="en-IN"/>
        </w:rPr>
      </w:pPr>
    </w:p>
    <w:p w14:paraId="5774A078" w14:textId="3F76F7A9" w:rsidR="00747A45" w:rsidRDefault="001D3831" w:rsidP="00E61709">
      <w:pPr>
        <w:spacing w:after="0" w:line="360" w:lineRule="auto"/>
        <w:jc w:val="both"/>
        <w:rPr>
          <w:rFonts w:ascii="Times New Roman" w:eastAsia="Times New Roman" w:hAnsi="Times New Roman" w:cs="Times New Roman"/>
          <w:b/>
          <w:bCs/>
          <w:color w:val="3333CC"/>
          <w:sz w:val="24"/>
          <w:szCs w:val="24"/>
          <w:lang w:eastAsia="en-IN"/>
        </w:rPr>
      </w:pPr>
      <w:r>
        <w:rPr>
          <w:rFonts w:ascii="Times New Roman" w:eastAsia="Times New Roman" w:hAnsi="Times New Roman" w:cs="Times New Roman"/>
          <w:b/>
          <w:bCs/>
          <w:noProof/>
          <w:color w:val="3333CC"/>
          <w:sz w:val="24"/>
          <w:szCs w:val="24"/>
          <w:lang w:eastAsia="en-IN"/>
        </w:rPr>
        <w:drawing>
          <wp:inline distT="0" distB="0" distL="0" distR="0" wp14:anchorId="2A554D17" wp14:editId="44929E42">
            <wp:extent cx="5731510" cy="27012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2BFA66B7" w14:textId="77777777" w:rsidR="00EB647E" w:rsidRDefault="00EB647E" w:rsidP="00E61709">
      <w:pPr>
        <w:spacing w:after="0" w:line="360" w:lineRule="auto"/>
        <w:jc w:val="both"/>
        <w:rPr>
          <w:rFonts w:ascii="Times New Roman" w:eastAsia="Times New Roman" w:hAnsi="Times New Roman" w:cs="Times New Roman"/>
          <w:b/>
          <w:bCs/>
          <w:color w:val="1F3864" w:themeColor="accent1" w:themeShade="80"/>
          <w:sz w:val="24"/>
          <w:szCs w:val="24"/>
          <w:lang w:eastAsia="en-IN"/>
        </w:rPr>
      </w:pPr>
    </w:p>
    <w:p w14:paraId="093A7309" w14:textId="3EE27643" w:rsidR="00037F7B" w:rsidRPr="007E5C0C" w:rsidRDefault="002C5EB8" w:rsidP="00E61709">
      <w:pPr>
        <w:spacing w:after="0" w:line="360" w:lineRule="auto"/>
        <w:jc w:val="both"/>
        <w:rPr>
          <w:rFonts w:ascii="Times New Roman" w:eastAsia="Times New Roman" w:hAnsi="Times New Roman" w:cs="Times New Roman"/>
          <w:b/>
          <w:bCs/>
          <w:color w:val="1F3864" w:themeColor="accent1" w:themeShade="80"/>
          <w:sz w:val="24"/>
          <w:szCs w:val="24"/>
          <w:lang w:eastAsia="en-IN"/>
        </w:rPr>
      </w:pPr>
      <w:r w:rsidRPr="0010210F">
        <w:rPr>
          <w:rFonts w:ascii="Times New Roman" w:eastAsia="Times New Roman" w:hAnsi="Times New Roman" w:cs="Times New Roman"/>
          <w:b/>
          <w:bCs/>
          <w:color w:val="1F3864" w:themeColor="accent1" w:themeShade="80"/>
          <w:sz w:val="24"/>
          <w:szCs w:val="24"/>
          <w:lang w:eastAsia="en-IN"/>
        </w:rPr>
        <w:lastRenderedPageBreak/>
        <w:t xml:space="preserve">DAX Measures Created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5053"/>
      </w:tblGrid>
      <w:tr w:rsidR="004A43C8" w:rsidRPr="00D74FE0" w14:paraId="697AC7CB" w14:textId="77777777" w:rsidTr="00037F7B">
        <w:trPr>
          <w:tblHeader/>
          <w:tblCellSpacing w:w="15" w:type="dxa"/>
        </w:trPr>
        <w:tc>
          <w:tcPr>
            <w:tcW w:w="0" w:type="auto"/>
            <w:vAlign w:val="center"/>
            <w:hideMark/>
          </w:tcPr>
          <w:p w14:paraId="63070849" w14:textId="77777777" w:rsidR="002C5EB8" w:rsidRPr="00D74FE0" w:rsidRDefault="002C5EB8" w:rsidP="00E61709">
            <w:pPr>
              <w:spacing w:after="0" w:line="240" w:lineRule="auto"/>
              <w:jc w:val="both"/>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Measure Name</w:t>
            </w:r>
          </w:p>
        </w:tc>
        <w:tc>
          <w:tcPr>
            <w:tcW w:w="5008" w:type="dxa"/>
            <w:vAlign w:val="center"/>
            <w:hideMark/>
          </w:tcPr>
          <w:p w14:paraId="1FD5D5E0" w14:textId="77777777" w:rsidR="002C5EB8" w:rsidRPr="00D74FE0" w:rsidRDefault="002C5EB8" w:rsidP="00E61709">
            <w:pPr>
              <w:spacing w:after="0" w:line="240" w:lineRule="auto"/>
              <w:jc w:val="both"/>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Purpose</w:t>
            </w:r>
          </w:p>
        </w:tc>
      </w:tr>
      <w:tr w:rsidR="004A43C8" w:rsidRPr="00D74FE0" w14:paraId="77DCB4B5" w14:textId="77777777" w:rsidTr="00037F7B">
        <w:trPr>
          <w:tblCellSpacing w:w="15" w:type="dxa"/>
        </w:trPr>
        <w:tc>
          <w:tcPr>
            <w:tcW w:w="0" w:type="auto"/>
            <w:vAlign w:val="center"/>
          </w:tcPr>
          <w:p w14:paraId="264F9349" w14:textId="304087C1" w:rsidR="002C5EB8"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Total Population</w:t>
            </w:r>
          </w:p>
        </w:tc>
        <w:tc>
          <w:tcPr>
            <w:tcW w:w="5008" w:type="dxa"/>
            <w:vAlign w:val="center"/>
          </w:tcPr>
          <w:p w14:paraId="55D21782" w14:textId="288ADEEE" w:rsidR="002C5EB8"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Calculates overall population</w:t>
            </w:r>
          </w:p>
        </w:tc>
      </w:tr>
      <w:tr w:rsidR="004A43C8" w:rsidRPr="00D74FE0" w14:paraId="4D886081" w14:textId="77777777" w:rsidTr="00037F7B">
        <w:trPr>
          <w:tblCellSpacing w:w="15" w:type="dxa"/>
        </w:trPr>
        <w:tc>
          <w:tcPr>
            <w:tcW w:w="0" w:type="auto"/>
            <w:vAlign w:val="center"/>
          </w:tcPr>
          <w:p w14:paraId="690D85D4" w14:textId="742D769B"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Total Vehicle Theft</w:t>
            </w:r>
          </w:p>
        </w:tc>
        <w:tc>
          <w:tcPr>
            <w:tcW w:w="5008" w:type="dxa"/>
            <w:vAlign w:val="center"/>
          </w:tcPr>
          <w:p w14:paraId="46D3FC71" w14:textId="0F2C1BE3"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Calculates total theft incidents</w:t>
            </w:r>
          </w:p>
        </w:tc>
      </w:tr>
      <w:tr w:rsidR="004A43C8" w:rsidRPr="00D74FE0" w14:paraId="0349937C" w14:textId="77777777" w:rsidTr="00037F7B">
        <w:trPr>
          <w:tblCellSpacing w:w="15" w:type="dxa"/>
        </w:trPr>
        <w:tc>
          <w:tcPr>
            <w:tcW w:w="0" w:type="auto"/>
            <w:vAlign w:val="center"/>
          </w:tcPr>
          <w:p w14:paraId="03EB0C75" w14:textId="7D23BD94"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Peak Theft Month</w:t>
            </w:r>
          </w:p>
        </w:tc>
        <w:tc>
          <w:tcPr>
            <w:tcW w:w="5008" w:type="dxa"/>
            <w:vAlign w:val="center"/>
          </w:tcPr>
          <w:p w14:paraId="6B49A4F1" w14:textId="2C004C73"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Identifies the month with highest theft</w:t>
            </w:r>
            <w:r w:rsidRPr="004A43C8">
              <w:rPr>
                <w:rFonts w:ascii="Times New Roman" w:eastAsia="Times New Roman" w:hAnsi="Times New Roman" w:cs="Times New Roman"/>
                <w:color w:val="1F3864" w:themeColor="accent1" w:themeShade="80"/>
                <w:sz w:val="24"/>
                <w:szCs w:val="24"/>
                <w:lang w:eastAsia="en-IN"/>
              </w:rPr>
              <w:t xml:space="preserve"> in 2022</w:t>
            </w:r>
          </w:p>
        </w:tc>
      </w:tr>
      <w:tr w:rsidR="004A43C8" w:rsidRPr="00D74FE0" w14:paraId="41676B59" w14:textId="77777777" w:rsidTr="00037F7B">
        <w:trPr>
          <w:tblCellSpacing w:w="15" w:type="dxa"/>
        </w:trPr>
        <w:tc>
          <w:tcPr>
            <w:tcW w:w="0" w:type="auto"/>
            <w:vAlign w:val="center"/>
          </w:tcPr>
          <w:p w14:paraId="38ABBF1C" w14:textId="53FB13F7"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Theft Difference</w:t>
            </w:r>
          </w:p>
        </w:tc>
        <w:tc>
          <w:tcPr>
            <w:tcW w:w="5008" w:type="dxa"/>
            <w:vAlign w:val="center"/>
          </w:tcPr>
          <w:p w14:paraId="2FCF5E75" w14:textId="6239BF8C"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Compares theft counts between periods</w:t>
            </w:r>
          </w:p>
        </w:tc>
      </w:tr>
      <w:tr w:rsidR="004A43C8" w:rsidRPr="00D74FE0" w14:paraId="03E266DA" w14:textId="77777777" w:rsidTr="00037F7B">
        <w:trPr>
          <w:tblCellSpacing w:w="15" w:type="dxa"/>
        </w:trPr>
        <w:tc>
          <w:tcPr>
            <w:tcW w:w="0" w:type="auto"/>
            <w:vAlign w:val="center"/>
          </w:tcPr>
          <w:p w14:paraId="378DFBB1" w14:textId="5C764F60"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Theft Risk Category</w:t>
            </w:r>
          </w:p>
        </w:tc>
        <w:tc>
          <w:tcPr>
            <w:tcW w:w="5008" w:type="dxa"/>
            <w:vAlign w:val="center"/>
          </w:tcPr>
          <w:p w14:paraId="5CFD7E48" w14:textId="10FB2627" w:rsidR="00037F7B" w:rsidRPr="00D74FE0" w:rsidRDefault="00037F7B"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Categorizes theft levels into Low, Medium, High</w:t>
            </w:r>
            <w:r w:rsidRPr="004A43C8">
              <w:rPr>
                <w:rFonts w:ascii="Times New Roman" w:eastAsia="Times New Roman" w:hAnsi="Times New Roman" w:cs="Times New Roman"/>
                <w:color w:val="1F3864" w:themeColor="accent1" w:themeShade="80"/>
                <w:sz w:val="24"/>
                <w:szCs w:val="24"/>
                <w:lang w:eastAsia="en-IN"/>
              </w:rPr>
              <w:t xml:space="preserve"> </w:t>
            </w:r>
          </w:p>
        </w:tc>
      </w:tr>
      <w:tr w:rsidR="00C92C09" w:rsidRPr="004A43C8" w14:paraId="40DED1E2" w14:textId="77777777" w:rsidTr="00037F7B">
        <w:trPr>
          <w:tblCellSpacing w:w="15" w:type="dxa"/>
        </w:trPr>
        <w:tc>
          <w:tcPr>
            <w:tcW w:w="0" w:type="auto"/>
            <w:vAlign w:val="center"/>
          </w:tcPr>
          <w:p w14:paraId="5C103A27" w14:textId="1D217BCD" w:rsidR="00C92C09" w:rsidRPr="004A43C8" w:rsidRDefault="00C92C09"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Vehicle Age Group</w:t>
            </w:r>
          </w:p>
        </w:tc>
        <w:tc>
          <w:tcPr>
            <w:tcW w:w="5008" w:type="dxa"/>
            <w:vAlign w:val="center"/>
          </w:tcPr>
          <w:p w14:paraId="7593C44E" w14:textId="28971914" w:rsidR="00C92C09" w:rsidRPr="004A43C8" w:rsidRDefault="00C92C09" w:rsidP="00E61709">
            <w:pPr>
              <w:spacing w:after="0"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Groups vehicles based on age</w:t>
            </w:r>
          </w:p>
        </w:tc>
      </w:tr>
    </w:tbl>
    <w:p w14:paraId="14BCA0A0" w14:textId="77777777" w:rsidR="00747A45" w:rsidRPr="00393D6E" w:rsidRDefault="00747A45" w:rsidP="00E61709">
      <w:pPr>
        <w:spacing w:after="0" w:line="360" w:lineRule="auto"/>
        <w:jc w:val="both"/>
        <w:rPr>
          <w:rFonts w:ascii="Times New Roman" w:eastAsia="Times New Roman" w:hAnsi="Times New Roman" w:cs="Times New Roman"/>
          <w:b/>
          <w:bCs/>
          <w:color w:val="3333CC"/>
          <w:sz w:val="24"/>
          <w:szCs w:val="24"/>
          <w:lang w:eastAsia="en-IN"/>
        </w:rPr>
      </w:pPr>
    </w:p>
    <w:p w14:paraId="6FA878DB" w14:textId="58CAC566" w:rsidR="00747A45" w:rsidRPr="007E5C0C" w:rsidRDefault="00747A45"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lang w:eastAsia="en-IN"/>
        </w:rPr>
      </w:pPr>
      <w:r w:rsidRPr="007E5C0C">
        <w:rPr>
          <w:rFonts w:ascii="Times New Roman" w:eastAsia="Times New Roman" w:hAnsi="Times New Roman" w:cs="Times New Roman"/>
          <w:b/>
          <w:bCs/>
          <w:color w:val="4472C4" w:themeColor="accent1"/>
          <w:sz w:val="28"/>
          <w:szCs w:val="28"/>
          <w:lang w:eastAsia="en-IN"/>
        </w:rPr>
        <w:t xml:space="preserve">8. </w:t>
      </w:r>
      <w:r w:rsidRPr="007E5C0C">
        <w:rPr>
          <w:rFonts w:ascii="Times New Roman" w:eastAsia="Times New Roman" w:hAnsi="Times New Roman" w:cs="Times New Roman"/>
          <w:b/>
          <w:bCs/>
          <w:color w:val="4472C4" w:themeColor="accent1"/>
          <w:sz w:val="28"/>
          <w:szCs w:val="28"/>
          <w:u w:val="single"/>
          <w:lang w:eastAsia="en-IN"/>
        </w:rPr>
        <w:t>Analysis and Visualizations (Power BI)</w:t>
      </w:r>
    </w:p>
    <w:p w14:paraId="556C8F6B" w14:textId="40E3F7FE" w:rsidR="005A44C2" w:rsidRPr="004A43C8" w:rsidRDefault="00C92C09" w:rsidP="00E61709">
      <w:p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 Power BI dashboard was designed with interactive visuals to analyze theft trends and patterns effectively.</w:t>
      </w:r>
    </w:p>
    <w:p w14:paraId="37003FC6" w14:textId="77777777" w:rsidR="00D03E61" w:rsidRPr="00D74FE0"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Dashboard Features</w:t>
      </w:r>
    </w:p>
    <w:p w14:paraId="1F9B6314" w14:textId="77777777" w:rsidR="00D03E61" w:rsidRPr="00D74FE0"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KPI Cards</w:t>
      </w:r>
    </w:p>
    <w:p w14:paraId="2734A912" w14:textId="77777777" w:rsidR="00D03E61" w:rsidRPr="00D74FE0" w:rsidRDefault="00D03E61" w:rsidP="00E61709">
      <w:p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Used to display:</w:t>
      </w:r>
    </w:p>
    <w:p w14:paraId="09F7CACD" w14:textId="77777777" w:rsidR="00D03E61" w:rsidRPr="004A43C8"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 xml:space="preserve">Total </w:t>
      </w:r>
      <w:r w:rsidRPr="004A43C8">
        <w:rPr>
          <w:rFonts w:ascii="Times New Roman" w:eastAsia="Times New Roman" w:hAnsi="Times New Roman" w:cs="Times New Roman"/>
          <w:color w:val="1F3864" w:themeColor="accent1" w:themeShade="80"/>
          <w:sz w:val="24"/>
          <w:szCs w:val="24"/>
          <w:lang w:eastAsia="en-IN"/>
        </w:rPr>
        <w:t xml:space="preserve">Population </w:t>
      </w:r>
    </w:p>
    <w:p w14:paraId="2A46D0DC" w14:textId="1DF68701" w:rsidR="00D03E61" w:rsidRPr="004A43C8"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 xml:space="preserve">Total </w:t>
      </w:r>
      <w:r w:rsidRPr="00D74FE0">
        <w:rPr>
          <w:rFonts w:ascii="Times New Roman" w:eastAsia="Times New Roman" w:hAnsi="Times New Roman" w:cs="Times New Roman"/>
          <w:color w:val="1F3864" w:themeColor="accent1" w:themeShade="80"/>
          <w:sz w:val="24"/>
          <w:szCs w:val="24"/>
          <w:lang w:eastAsia="en-IN"/>
        </w:rPr>
        <w:t>Vehicle Theft</w:t>
      </w:r>
    </w:p>
    <w:p w14:paraId="15A5EA76" w14:textId="2A41F547" w:rsidR="00D03E61" w:rsidRPr="00D74FE0"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Yearly Theft Comparison</w:t>
      </w:r>
    </w:p>
    <w:p w14:paraId="79C76009" w14:textId="77777777" w:rsidR="00D03E61" w:rsidRPr="00D74FE0"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Peak Theft Month</w:t>
      </w:r>
    </w:p>
    <w:p w14:paraId="70BC2A7C" w14:textId="3F6B6A7A" w:rsidR="00D03E61" w:rsidRPr="004A43C8"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High-Risk Region</w:t>
      </w:r>
    </w:p>
    <w:p w14:paraId="16E0A151" w14:textId="061BFA9A" w:rsidR="00D03E61" w:rsidRPr="00D74FE0"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Most Theft Vehicle Type</w:t>
      </w:r>
    </w:p>
    <w:p w14:paraId="161EE0DA" w14:textId="0E9B3B76" w:rsidR="00D03E61" w:rsidRPr="004A43C8" w:rsidRDefault="00D03E61"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Total Vehicle Categories</w:t>
      </w:r>
    </w:p>
    <w:p w14:paraId="34AB156E" w14:textId="77777777" w:rsidR="00D03E61" w:rsidRPr="0010210F"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Line Chart</w:t>
      </w:r>
    </w:p>
    <w:p w14:paraId="398B55F3" w14:textId="77777777" w:rsidR="004A43C8"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Purpose:</w:t>
      </w:r>
    </w:p>
    <w:p w14:paraId="57A90671" w14:textId="77777777" w:rsidR="004A43C8" w:rsidRPr="004A43C8" w:rsidRDefault="00D03E61" w:rsidP="008165AD">
      <w:pPr>
        <w:pStyle w:val="ListParagraph"/>
        <w:numPr>
          <w:ilvl w:val="2"/>
          <w:numId w:val="6"/>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Analyze monthly and yearly theft trends</w:t>
      </w:r>
    </w:p>
    <w:p w14:paraId="57A9BD25" w14:textId="4EFCE9FA" w:rsidR="00D03E61" w:rsidRPr="004A43C8" w:rsidRDefault="00D03E61" w:rsidP="008165AD">
      <w:pPr>
        <w:pStyle w:val="ListParagraph"/>
        <w:numPr>
          <w:ilvl w:val="2"/>
          <w:numId w:val="5"/>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Identify seasonal theft patterns</w:t>
      </w:r>
    </w:p>
    <w:p w14:paraId="0DB35350" w14:textId="77777777" w:rsidR="00D03E61" w:rsidRPr="0010210F"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Column Chart</w:t>
      </w:r>
    </w:p>
    <w:p w14:paraId="65D338C0" w14:textId="41B31181" w:rsidR="00D03E61" w:rsidRPr="00D74FE0" w:rsidRDefault="00D03E61" w:rsidP="00E61709">
      <w:p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Purpose:</w:t>
      </w:r>
    </w:p>
    <w:p w14:paraId="73350DFD" w14:textId="543FF8A8" w:rsidR="00D03E61" w:rsidRPr="004A43C8" w:rsidRDefault="00D03E61" w:rsidP="008165AD">
      <w:pPr>
        <w:pStyle w:val="ListParagraph"/>
        <w:numPr>
          <w:ilvl w:val="0"/>
          <w:numId w:val="7"/>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Compare theft counts across regions and vehicle categories</w:t>
      </w:r>
    </w:p>
    <w:p w14:paraId="05D51B72" w14:textId="308B12D1" w:rsidR="00D03E61" w:rsidRPr="00D74FE0" w:rsidRDefault="00D03E61"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Donut Chart</w:t>
      </w:r>
    </w:p>
    <w:p w14:paraId="5B8A96D7" w14:textId="77777777" w:rsidR="00D03E61" w:rsidRPr="00D74FE0" w:rsidRDefault="00D03E61" w:rsidP="00E61709">
      <w:p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Purpose:</w:t>
      </w:r>
    </w:p>
    <w:p w14:paraId="6EC9994F" w14:textId="77777777" w:rsidR="00D03E61" w:rsidRPr="004A43C8" w:rsidRDefault="00D03E61" w:rsidP="008165AD">
      <w:pPr>
        <w:pStyle w:val="ListParagraph"/>
        <w:numPr>
          <w:ilvl w:val="0"/>
          <w:numId w:val="7"/>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Show theft distribution by vehicle color or category</w:t>
      </w:r>
    </w:p>
    <w:p w14:paraId="470B586C" w14:textId="1BCC9980" w:rsidR="00D03E61" w:rsidRDefault="00D03E61" w:rsidP="008165AD">
      <w:pPr>
        <w:pStyle w:val="ListParagraph"/>
        <w:numPr>
          <w:ilvl w:val="0"/>
          <w:numId w:val="7"/>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Analyze percentage contribution</w:t>
      </w:r>
    </w:p>
    <w:p w14:paraId="1257CC39" w14:textId="71C6FE0B" w:rsidR="004A43C8" w:rsidRPr="00D74FE0" w:rsidRDefault="004A43C8"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10210F">
        <w:rPr>
          <w:rFonts w:ascii="Times New Roman" w:eastAsia="Times New Roman" w:hAnsi="Times New Roman" w:cs="Times New Roman"/>
          <w:b/>
          <w:bCs/>
          <w:color w:val="1F3864" w:themeColor="accent1" w:themeShade="80"/>
          <w:sz w:val="24"/>
          <w:szCs w:val="24"/>
          <w:lang w:eastAsia="en-IN"/>
        </w:rPr>
        <w:t>Tree map</w:t>
      </w:r>
    </w:p>
    <w:p w14:paraId="4D426725" w14:textId="77777777" w:rsidR="004A43C8" w:rsidRPr="00D74FE0" w:rsidRDefault="004A43C8" w:rsidP="00E61709">
      <w:p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Purpose:</w:t>
      </w:r>
    </w:p>
    <w:p w14:paraId="077BD860" w14:textId="77777777" w:rsidR="004A43C8" w:rsidRPr="004A43C8" w:rsidRDefault="004A43C8" w:rsidP="008165AD">
      <w:pPr>
        <w:pStyle w:val="ListParagraph"/>
        <w:numPr>
          <w:ilvl w:val="0"/>
          <w:numId w:val="8"/>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Visualize theft contribution by vehicle category or region</w:t>
      </w:r>
    </w:p>
    <w:p w14:paraId="35289DDD" w14:textId="77777777" w:rsidR="004A43C8" w:rsidRPr="00D74FE0" w:rsidRDefault="004A43C8"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lastRenderedPageBreak/>
        <w:t>Table / Matrix Visual</w:t>
      </w:r>
    </w:p>
    <w:p w14:paraId="723CE998" w14:textId="77777777" w:rsidR="004A43C8" w:rsidRPr="00D74FE0" w:rsidRDefault="004A43C8" w:rsidP="00E61709">
      <w:p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Purpose:</w:t>
      </w:r>
    </w:p>
    <w:p w14:paraId="25DA62E8" w14:textId="032BCBA4" w:rsidR="004A43C8" w:rsidRPr="004A43C8" w:rsidRDefault="004A43C8" w:rsidP="008165AD">
      <w:pPr>
        <w:pStyle w:val="ListParagraph"/>
        <w:numPr>
          <w:ilvl w:val="0"/>
          <w:numId w:val="8"/>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Display detailed theft records</w:t>
      </w:r>
      <w:r>
        <w:rPr>
          <w:rFonts w:ascii="Times New Roman" w:eastAsia="Times New Roman" w:hAnsi="Times New Roman" w:cs="Times New Roman"/>
          <w:color w:val="1F3864" w:themeColor="accent1" w:themeShade="80"/>
          <w:sz w:val="24"/>
          <w:szCs w:val="24"/>
          <w:lang w:eastAsia="en-IN"/>
        </w:rPr>
        <w:t xml:space="preserve"> and find Theft risk Categories by Vehicle type and their counts</w:t>
      </w:r>
    </w:p>
    <w:p w14:paraId="2F5C1B2E" w14:textId="14608889" w:rsidR="005A44C2" w:rsidRPr="0010210F" w:rsidRDefault="004A43C8" w:rsidP="008165AD">
      <w:pPr>
        <w:pStyle w:val="ListParagraph"/>
        <w:numPr>
          <w:ilvl w:val="0"/>
          <w:numId w:val="8"/>
        </w:numPr>
        <w:spacing w:after="0" w:line="360" w:lineRule="auto"/>
        <w:jc w:val="both"/>
        <w:outlineLvl w:val="1"/>
        <w:rPr>
          <w:rFonts w:ascii="Times New Roman" w:eastAsia="Times New Roman" w:hAnsi="Times New Roman" w:cs="Times New Roman"/>
          <w:color w:val="1F3864" w:themeColor="accent1" w:themeShade="80"/>
          <w:sz w:val="24"/>
          <w:szCs w:val="24"/>
          <w:lang w:eastAsia="en-IN"/>
        </w:rPr>
      </w:pPr>
      <w:r w:rsidRPr="004A43C8">
        <w:rPr>
          <w:rFonts w:ascii="Times New Roman" w:eastAsia="Times New Roman" w:hAnsi="Times New Roman" w:cs="Times New Roman"/>
          <w:color w:val="1F3864" w:themeColor="accent1" w:themeShade="80"/>
          <w:sz w:val="24"/>
          <w:szCs w:val="24"/>
          <w:lang w:eastAsia="en-IN"/>
        </w:rPr>
        <w:t>Compare multiple attributes</w:t>
      </w:r>
      <w:r>
        <w:rPr>
          <w:rFonts w:ascii="Times New Roman" w:eastAsia="Times New Roman" w:hAnsi="Times New Roman" w:cs="Times New Roman"/>
          <w:color w:val="1F3864" w:themeColor="accent1" w:themeShade="80"/>
          <w:sz w:val="24"/>
          <w:szCs w:val="24"/>
          <w:lang w:eastAsia="en-IN"/>
        </w:rPr>
        <w:t xml:space="preserve"> (Vehicle type &amp; Make name)</w:t>
      </w:r>
      <w:r w:rsidRPr="004A43C8">
        <w:rPr>
          <w:rFonts w:ascii="Times New Roman" w:eastAsia="Times New Roman" w:hAnsi="Times New Roman" w:cs="Times New Roman"/>
          <w:color w:val="1F3864" w:themeColor="accent1" w:themeShade="80"/>
          <w:sz w:val="24"/>
          <w:szCs w:val="24"/>
          <w:lang w:eastAsia="en-IN"/>
        </w:rPr>
        <w:t xml:space="preserve"> simultaneousl</w:t>
      </w:r>
      <w:r w:rsidR="009E01A6">
        <w:rPr>
          <w:rFonts w:ascii="Times New Roman" w:eastAsia="Times New Roman" w:hAnsi="Times New Roman" w:cs="Times New Roman"/>
          <w:color w:val="1F3864" w:themeColor="accent1" w:themeShade="80"/>
          <w:sz w:val="24"/>
          <w:szCs w:val="24"/>
          <w:lang w:eastAsia="en-IN"/>
        </w:rPr>
        <w:t>y</w:t>
      </w:r>
    </w:p>
    <w:p w14:paraId="62F4E77E" w14:textId="77777777" w:rsidR="009E01A6" w:rsidRPr="00D74FE0" w:rsidRDefault="009E01A6"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Interactive Report Features</w:t>
      </w:r>
    </w:p>
    <w:p w14:paraId="422DBDA5" w14:textId="77777777" w:rsidR="009E01A6" w:rsidRPr="0010210F" w:rsidRDefault="009E01A6"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Slicers Used</w:t>
      </w:r>
    </w:p>
    <w:p w14:paraId="05F6BE90" w14:textId="19BB5161" w:rsidR="009E01A6" w:rsidRPr="009E01A6"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9E01A6">
        <w:rPr>
          <w:rFonts w:ascii="Times New Roman" w:eastAsia="Times New Roman" w:hAnsi="Times New Roman" w:cs="Times New Roman"/>
          <w:color w:val="1F3864" w:themeColor="accent1" w:themeShade="80"/>
          <w:sz w:val="24"/>
          <w:szCs w:val="24"/>
          <w:lang w:eastAsia="en-IN"/>
        </w:rPr>
        <w:t>Year Slicer</w:t>
      </w:r>
    </w:p>
    <w:p w14:paraId="65F95641" w14:textId="77777777" w:rsidR="009E01A6" w:rsidRPr="009E01A6"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9E01A6">
        <w:rPr>
          <w:rFonts w:ascii="Times New Roman" w:eastAsia="Times New Roman" w:hAnsi="Times New Roman" w:cs="Times New Roman"/>
          <w:color w:val="1F3864" w:themeColor="accent1" w:themeShade="80"/>
          <w:sz w:val="24"/>
          <w:szCs w:val="24"/>
          <w:lang w:eastAsia="en-IN"/>
        </w:rPr>
        <w:t>Month Slicer</w:t>
      </w:r>
    </w:p>
    <w:p w14:paraId="296EE171" w14:textId="77777777" w:rsidR="009E01A6" w:rsidRPr="009E01A6"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9E01A6">
        <w:rPr>
          <w:rFonts w:ascii="Times New Roman" w:eastAsia="Times New Roman" w:hAnsi="Times New Roman" w:cs="Times New Roman"/>
          <w:color w:val="1F3864" w:themeColor="accent1" w:themeShade="80"/>
          <w:sz w:val="24"/>
          <w:szCs w:val="24"/>
          <w:lang w:eastAsia="en-IN"/>
        </w:rPr>
        <w:t>Region Slicer</w:t>
      </w:r>
    </w:p>
    <w:p w14:paraId="2D9AA52F" w14:textId="6A21AC25" w:rsidR="007E5C0C" w:rsidRPr="007E5C0C"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9E01A6">
        <w:rPr>
          <w:rFonts w:ascii="Times New Roman" w:eastAsia="Times New Roman" w:hAnsi="Times New Roman" w:cs="Times New Roman"/>
          <w:color w:val="1F3864" w:themeColor="accent1" w:themeShade="80"/>
          <w:sz w:val="24"/>
          <w:szCs w:val="24"/>
          <w:lang w:eastAsia="en-IN"/>
        </w:rPr>
        <w:t>Vehicle Type Slicer</w:t>
      </w:r>
    </w:p>
    <w:p w14:paraId="644E694A" w14:textId="02C6BC94" w:rsidR="0010210F" w:rsidRPr="007E5C0C" w:rsidRDefault="0010210F" w:rsidP="00E61709">
      <w:pPr>
        <w:spacing w:after="0" w:line="360" w:lineRule="auto"/>
        <w:jc w:val="both"/>
        <w:outlineLvl w:val="1"/>
        <w:rPr>
          <w:rFonts w:ascii="Times New Roman" w:eastAsia="Times New Roman" w:hAnsi="Times New Roman" w:cs="Times New Roman"/>
          <w:bCs/>
          <w:noProof/>
          <w:color w:val="1F3864" w:themeColor="accent1" w:themeShade="80"/>
          <w:sz w:val="24"/>
          <w:szCs w:val="24"/>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C0C">
        <w:rPr>
          <w:rFonts w:ascii="Times New Roman" w:eastAsia="Times New Roman" w:hAnsi="Times New Roman" w:cs="Times New Roman"/>
          <w:bCs/>
          <w:color w:val="1F3864" w:themeColor="accent1" w:themeShade="80"/>
          <w:sz w:val="24"/>
          <w:szCs w:val="24"/>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SCREENSHOT OF DASHBOARD</w:t>
      </w:r>
    </w:p>
    <w:p w14:paraId="38E27FD2" w14:textId="77777777" w:rsidR="0010210F" w:rsidRDefault="0010210F" w:rsidP="00E61709">
      <w:pPr>
        <w:spacing w:after="0" w:line="360" w:lineRule="auto"/>
        <w:jc w:val="both"/>
        <w:outlineLvl w:val="1"/>
        <w:rPr>
          <w:rFonts w:ascii="Times New Roman" w:eastAsia="Times New Roman" w:hAnsi="Times New Roman" w:cs="Times New Roman"/>
          <w:b/>
          <w:bCs/>
          <w:noProof/>
          <w:sz w:val="24"/>
          <w:szCs w:val="24"/>
          <w:lang w:eastAsia="en-IN"/>
        </w:rPr>
      </w:pPr>
    </w:p>
    <w:p w14:paraId="0DE3F832" w14:textId="64CD8B9F" w:rsidR="00747A45" w:rsidRDefault="00C530A3" w:rsidP="00E61709">
      <w:pPr>
        <w:spacing w:after="0" w:line="360" w:lineRule="auto"/>
        <w:jc w:val="both"/>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1201BE2D" wp14:editId="5E8341E7">
            <wp:extent cx="6750279"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6751217" cy="3372319"/>
                    </a:xfrm>
                    <a:prstGeom prst="rect">
                      <a:avLst/>
                    </a:prstGeom>
                  </pic:spPr>
                </pic:pic>
              </a:graphicData>
            </a:graphic>
          </wp:inline>
        </w:drawing>
      </w:r>
    </w:p>
    <w:p w14:paraId="05D7FE7E" w14:textId="77777777" w:rsidR="0010210F" w:rsidRPr="007501A9" w:rsidRDefault="009E01A6"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D74FE0">
        <w:rPr>
          <w:rFonts w:ascii="Times New Roman" w:eastAsia="Times New Roman" w:hAnsi="Times New Roman" w:cs="Times New Roman"/>
          <w:b/>
          <w:bCs/>
          <w:color w:val="4472C4" w:themeColor="accent1"/>
          <w:sz w:val="28"/>
          <w:szCs w:val="28"/>
          <w:u w:val="single"/>
          <w:lang w:eastAsia="en-IN"/>
        </w:rPr>
        <w:t xml:space="preserve">9. </w:t>
      </w:r>
      <w:r w:rsidR="0010210F" w:rsidRPr="007501A9">
        <w:rPr>
          <w:rFonts w:ascii="Times New Roman" w:eastAsia="Times New Roman" w:hAnsi="Times New Roman" w:cs="Times New Roman"/>
          <w:b/>
          <w:bCs/>
          <w:color w:val="4472C4" w:themeColor="accent1"/>
          <w:sz w:val="28"/>
          <w:szCs w:val="28"/>
          <w:u w:val="single"/>
          <w:lang w:eastAsia="en-IN"/>
        </w:rPr>
        <w:t>Insights</w:t>
      </w:r>
    </w:p>
    <w:p w14:paraId="0314C4DE" w14:textId="51BAC9AE" w:rsidR="009E01A6" w:rsidRPr="00D74FE0" w:rsidRDefault="0010210F" w:rsidP="00E61709">
      <w:pPr>
        <w:spacing w:after="0" w:line="360" w:lineRule="auto"/>
        <w:ind w:firstLine="360"/>
        <w:jc w:val="both"/>
        <w:outlineLvl w:val="1"/>
        <w:rPr>
          <w:rFonts w:ascii="Times New Roman" w:eastAsia="Times New Roman" w:hAnsi="Times New Roman" w:cs="Times New Roman"/>
          <w:b/>
          <w:bCs/>
          <w:color w:val="1F3864" w:themeColor="accent1" w:themeShade="80"/>
          <w:sz w:val="24"/>
          <w:szCs w:val="24"/>
          <w:lang w:eastAsia="en-IN"/>
        </w:rPr>
      </w:pPr>
      <w:r w:rsidRPr="00D74FE0">
        <w:rPr>
          <w:rFonts w:ascii="Times New Roman" w:eastAsia="Times New Roman" w:hAnsi="Times New Roman" w:cs="Times New Roman"/>
          <w:b/>
          <w:bCs/>
          <w:color w:val="1F3864" w:themeColor="accent1" w:themeShade="80"/>
          <w:sz w:val="24"/>
          <w:szCs w:val="24"/>
          <w:lang w:eastAsia="en-IN"/>
        </w:rPr>
        <w:t>Key Findings</w:t>
      </w:r>
    </w:p>
    <w:p w14:paraId="4993B96E" w14:textId="77777777" w:rsidR="009E01A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Vehicle theft incidents showed variation across months during 2021–2022.</w:t>
      </w:r>
    </w:p>
    <w:p w14:paraId="433D7F1C" w14:textId="77777777" w:rsidR="009E01A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Certain regions recorded significantly higher theft counts compared to others.</w:t>
      </w:r>
    </w:p>
    <w:p w14:paraId="6E1583F5" w14:textId="5F60B8DD" w:rsidR="005A44C2" w:rsidRPr="00C04B9B" w:rsidRDefault="005A44C2"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04B9B">
        <w:rPr>
          <w:rFonts w:ascii="Times New Roman" w:eastAsia="Times New Roman" w:hAnsi="Times New Roman" w:cs="Times New Roman"/>
          <w:color w:val="1F3864" w:themeColor="accent1" w:themeShade="80"/>
          <w:sz w:val="24"/>
          <w:szCs w:val="24"/>
          <w:lang w:eastAsia="en-IN"/>
        </w:rPr>
        <w:t xml:space="preserve">Station wagons recorded the highest number of theft incidents </w:t>
      </w:r>
      <w:r w:rsidR="0086793A" w:rsidRPr="00C04B9B">
        <w:rPr>
          <w:rFonts w:ascii="Times New Roman" w:eastAsia="Times New Roman" w:hAnsi="Times New Roman" w:cs="Times New Roman"/>
          <w:color w:val="1F3864" w:themeColor="accent1" w:themeShade="80"/>
          <w:sz w:val="24"/>
          <w:szCs w:val="24"/>
          <w:lang w:eastAsia="en-IN"/>
        </w:rPr>
        <w:t xml:space="preserve">in </w:t>
      </w:r>
      <w:r w:rsidRPr="00C04B9B">
        <w:rPr>
          <w:rFonts w:ascii="Times New Roman" w:eastAsia="Times New Roman" w:hAnsi="Times New Roman" w:cs="Times New Roman"/>
          <w:color w:val="1F3864" w:themeColor="accent1" w:themeShade="80"/>
          <w:sz w:val="24"/>
          <w:szCs w:val="24"/>
          <w:lang w:eastAsia="en-IN"/>
        </w:rPr>
        <w:t>2022</w:t>
      </w:r>
      <w:r w:rsidR="0086793A" w:rsidRPr="00C04B9B">
        <w:rPr>
          <w:rFonts w:ascii="Times New Roman" w:eastAsia="Times New Roman" w:hAnsi="Times New Roman" w:cs="Times New Roman"/>
          <w:color w:val="1F3864" w:themeColor="accent1" w:themeShade="80"/>
          <w:sz w:val="24"/>
          <w:szCs w:val="24"/>
          <w:lang w:eastAsia="en-IN"/>
        </w:rPr>
        <w:t>.</w:t>
      </w:r>
    </w:p>
    <w:p w14:paraId="6DAA59E3" w14:textId="140A66C6" w:rsidR="009E01A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Theft frequency increased during selected peak months.</w:t>
      </w:r>
    </w:p>
    <w:p w14:paraId="3B4739F9" w14:textId="0D7FCADE" w:rsidR="009E01A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 xml:space="preserve">Some </w:t>
      </w:r>
      <w:r w:rsidR="00894C68">
        <w:rPr>
          <w:rFonts w:ascii="Times New Roman" w:eastAsia="Times New Roman" w:hAnsi="Times New Roman" w:cs="Times New Roman"/>
          <w:color w:val="1F3864" w:themeColor="accent1" w:themeShade="80"/>
          <w:sz w:val="24"/>
          <w:szCs w:val="24"/>
          <w:lang w:eastAsia="en-IN"/>
        </w:rPr>
        <w:t xml:space="preserve">large amount of standard - </w:t>
      </w:r>
      <w:r w:rsidRPr="00D74FE0">
        <w:rPr>
          <w:rFonts w:ascii="Times New Roman" w:eastAsia="Times New Roman" w:hAnsi="Times New Roman" w:cs="Times New Roman"/>
          <w:color w:val="1F3864" w:themeColor="accent1" w:themeShade="80"/>
          <w:sz w:val="24"/>
          <w:szCs w:val="24"/>
          <w:lang w:eastAsia="en-IN"/>
        </w:rPr>
        <w:t xml:space="preserve">vehicle </w:t>
      </w:r>
      <w:r w:rsidR="00894C68">
        <w:rPr>
          <w:rFonts w:ascii="Times New Roman" w:eastAsia="Times New Roman" w:hAnsi="Times New Roman" w:cs="Times New Roman"/>
          <w:color w:val="1F3864" w:themeColor="accent1" w:themeShade="80"/>
          <w:sz w:val="24"/>
          <w:szCs w:val="24"/>
          <w:lang w:eastAsia="en-IN"/>
        </w:rPr>
        <w:t xml:space="preserve">type </w:t>
      </w:r>
      <w:r w:rsidRPr="00D74FE0">
        <w:rPr>
          <w:rFonts w:ascii="Times New Roman" w:eastAsia="Times New Roman" w:hAnsi="Times New Roman" w:cs="Times New Roman"/>
          <w:color w:val="1F3864" w:themeColor="accent1" w:themeShade="80"/>
          <w:sz w:val="24"/>
          <w:szCs w:val="24"/>
          <w:lang w:eastAsia="en-IN"/>
        </w:rPr>
        <w:t>more frequently in theft records.</w:t>
      </w:r>
    </w:p>
    <w:p w14:paraId="3687DD80" w14:textId="77777777" w:rsidR="009E01A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Theft distribution was uneven across different locations.</w:t>
      </w:r>
    </w:p>
    <w:p w14:paraId="7ECC44B4" w14:textId="3D1A60CA" w:rsidR="00ED00F6" w:rsidRPr="00D74FE0" w:rsidRDefault="009E01A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D74FE0">
        <w:rPr>
          <w:rFonts w:ascii="Times New Roman" w:eastAsia="Times New Roman" w:hAnsi="Times New Roman" w:cs="Times New Roman"/>
          <w:color w:val="1F3864" w:themeColor="accent1" w:themeShade="80"/>
          <w:sz w:val="24"/>
          <w:szCs w:val="24"/>
          <w:lang w:eastAsia="en-IN"/>
        </w:rPr>
        <w:t>Interactive filtering helped identify region-specific theft patterns.</w:t>
      </w:r>
    </w:p>
    <w:p w14:paraId="6C76C9A1" w14:textId="0F4CE6BA" w:rsidR="00C7377A" w:rsidRDefault="00C7377A" w:rsidP="00E61709">
      <w:pPr>
        <w:spacing w:after="0" w:line="360" w:lineRule="auto"/>
        <w:jc w:val="both"/>
        <w:outlineLvl w:val="1"/>
      </w:pPr>
    </w:p>
    <w:p w14:paraId="2D360F7F" w14:textId="0DFD5282" w:rsidR="00C7377A" w:rsidRDefault="00C7377A" w:rsidP="00E61709">
      <w:pPr>
        <w:spacing w:after="0" w:line="360" w:lineRule="auto"/>
        <w:jc w:val="both"/>
        <w:outlineLvl w:val="1"/>
      </w:pPr>
    </w:p>
    <w:p w14:paraId="6AEB30C5" w14:textId="77777777" w:rsidR="00C7377A" w:rsidRPr="007501A9" w:rsidRDefault="00C7377A"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t>10. Theft Trend by Month -Year Analysis (Oct 2021 – Apr 2022)</w:t>
      </w:r>
    </w:p>
    <w:p w14:paraId="4A52F0C2" w14:textId="77777777" w:rsidR="00C7377A" w:rsidRDefault="00C7377A" w:rsidP="00E61709">
      <w:pPr>
        <w:spacing w:after="0" w:line="360" w:lineRule="auto"/>
        <w:jc w:val="both"/>
        <w:outlineLvl w:val="1"/>
      </w:pPr>
    </w:p>
    <w:p w14:paraId="77D94A47" w14:textId="6603718A" w:rsidR="00C7377A" w:rsidRDefault="00C7377A" w:rsidP="00E61709">
      <w:pPr>
        <w:spacing w:after="0" w:line="360" w:lineRule="auto"/>
        <w:jc w:val="both"/>
        <w:outlineLvl w:val="1"/>
      </w:pPr>
      <w:r>
        <w:rPr>
          <w:noProof/>
        </w:rPr>
        <w:drawing>
          <wp:inline distT="0" distB="0" distL="0" distR="0" wp14:anchorId="2D279CC4" wp14:editId="0F8C9B5D">
            <wp:extent cx="5731510" cy="31737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3173730"/>
                    </a:xfrm>
                    <a:prstGeom prst="rect">
                      <a:avLst/>
                    </a:prstGeom>
                  </pic:spPr>
                </pic:pic>
              </a:graphicData>
            </a:graphic>
          </wp:inline>
        </w:drawing>
      </w:r>
    </w:p>
    <w:p w14:paraId="139AD8DB" w14:textId="7E3A683F" w:rsidR="00ED00F6" w:rsidRPr="00C7377A" w:rsidRDefault="00ED00F6" w:rsidP="00E61709">
      <w:pPr>
        <w:spacing w:after="0" w:line="360" w:lineRule="auto"/>
        <w:ind w:firstLine="360"/>
        <w:jc w:val="both"/>
        <w:outlineLvl w:val="1"/>
        <w:rPr>
          <w:rFonts w:ascii="Times New Roman" w:eastAsia="Times New Roman" w:hAnsi="Times New Roman" w:cs="Times New Roman"/>
          <w:b/>
          <w:bCs/>
          <w:color w:val="1F3864" w:themeColor="accent1" w:themeShade="80"/>
          <w:sz w:val="24"/>
          <w:szCs w:val="24"/>
          <w:lang w:eastAsia="en-IN"/>
        </w:rPr>
      </w:pPr>
      <w:r w:rsidRPr="00C7377A">
        <w:rPr>
          <w:rFonts w:ascii="Times New Roman" w:eastAsia="Times New Roman" w:hAnsi="Times New Roman" w:cs="Times New Roman"/>
          <w:b/>
          <w:bCs/>
          <w:color w:val="1F3864" w:themeColor="accent1" w:themeShade="80"/>
          <w:sz w:val="24"/>
          <w:szCs w:val="24"/>
          <w:lang w:eastAsia="en-IN"/>
        </w:rPr>
        <w:t xml:space="preserve">1. </w:t>
      </w:r>
      <w:r w:rsidR="00C7377A">
        <w:rPr>
          <w:rFonts w:ascii="Times New Roman" w:eastAsia="Times New Roman" w:hAnsi="Times New Roman" w:cs="Times New Roman"/>
          <w:b/>
          <w:bCs/>
          <w:color w:val="1F3864" w:themeColor="accent1" w:themeShade="80"/>
          <w:sz w:val="24"/>
          <w:szCs w:val="24"/>
          <w:lang w:eastAsia="en-IN"/>
        </w:rPr>
        <w:t xml:space="preserve">  </w:t>
      </w:r>
      <w:r w:rsidRPr="00C7377A">
        <w:rPr>
          <w:rFonts w:ascii="Times New Roman" w:eastAsia="Times New Roman" w:hAnsi="Times New Roman" w:cs="Times New Roman"/>
          <w:b/>
          <w:bCs/>
          <w:color w:val="1F3864" w:themeColor="accent1" w:themeShade="80"/>
          <w:sz w:val="24"/>
          <w:szCs w:val="24"/>
          <w:lang w:eastAsia="en-IN"/>
        </w:rPr>
        <w:t>Descriptive Analysis (What Happened?)</w:t>
      </w:r>
    </w:p>
    <w:p w14:paraId="03095A8C" w14:textId="26ACABFE" w:rsidR="00ED00F6" w:rsidRPr="00C7377A" w:rsidRDefault="00ED00F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Luxury vehicle thefts showed a continuous increase from </w:t>
      </w:r>
      <w:r w:rsidRPr="00C7377A">
        <w:rPr>
          <w:rFonts w:ascii="Times New Roman" w:eastAsia="Times New Roman" w:hAnsi="Times New Roman" w:cs="Times New Roman"/>
          <w:b/>
          <w:bCs/>
          <w:color w:val="1F3864" w:themeColor="accent1" w:themeShade="80"/>
          <w:sz w:val="24"/>
          <w:szCs w:val="24"/>
          <w:lang w:eastAsia="en-IN"/>
        </w:rPr>
        <w:t>461 thefts in Oct-21</w:t>
      </w:r>
      <w:r w:rsidRPr="00C7377A">
        <w:rPr>
          <w:rFonts w:ascii="Times New Roman" w:eastAsia="Times New Roman" w:hAnsi="Times New Roman" w:cs="Times New Roman"/>
          <w:color w:val="1F3864" w:themeColor="accent1" w:themeShade="80"/>
          <w:sz w:val="24"/>
          <w:szCs w:val="24"/>
          <w:lang w:eastAsia="en-IN"/>
        </w:rPr>
        <w:t xml:space="preserve"> to </w:t>
      </w:r>
      <w:r w:rsidRPr="00C7377A">
        <w:rPr>
          <w:rFonts w:ascii="Times New Roman" w:eastAsia="Times New Roman" w:hAnsi="Times New Roman" w:cs="Times New Roman"/>
          <w:b/>
          <w:bCs/>
          <w:color w:val="1F3864" w:themeColor="accent1" w:themeShade="80"/>
          <w:sz w:val="24"/>
          <w:szCs w:val="24"/>
          <w:lang w:eastAsia="en-IN"/>
        </w:rPr>
        <w:t>1049 thefts in Mar-22</w:t>
      </w:r>
      <w:r w:rsidRPr="00C7377A">
        <w:rPr>
          <w:rFonts w:ascii="Times New Roman" w:eastAsia="Times New Roman" w:hAnsi="Times New Roman" w:cs="Times New Roman"/>
          <w:color w:val="1F3864" w:themeColor="accent1" w:themeShade="80"/>
          <w:sz w:val="24"/>
          <w:szCs w:val="24"/>
          <w:lang w:eastAsia="en-IN"/>
        </w:rPr>
        <w:t>.</w:t>
      </w:r>
    </w:p>
    <w:p w14:paraId="494EEE23" w14:textId="0F3E52DB" w:rsidR="00ED00F6" w:rsidRPr="00C7377A" w:rsidRDefault="00ED00F6"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D00F6">
        <w:rPr>
          <w:rFonts w:ascii="Times New Roman" w:eastAsia="Times New Roman" w:hAnsi="Times New Roman" w:cs="Times New Roman"/>
          <w:color w:val="1F3864" w:themeColor="accent1" w:themeShade="80"/>
          <w:sz w:val="24"/>
          <w:szCs w:val="24"/>
          <w:lang w:eastAsia="en-IN"/>
        </w:rPr>
        <w:t>The highest theft count was recorded in March 2022 (1049 thefts)</w:t>
      </w:r>
      <w:r w:rsidRPr="00C7377A">
        <w:rPr>
          <w:rFonts w:ascii="Times New Roman" w:eastAsia="Times New Roman" w:hAnsi="Times New Roman" w:cs="Times New Roman"/>
          <w:color w:val="1F3864" w:themeColor="accent1" w:themeShade="80"/>
          <w:sz w:val="24"/>
          <w:szCs w:val="24"/>
          <w:lang w:eastAsia="en-IN"/>
        </w:rPr>
        <w:t xml:space="preserve"> and Theft cases       dropped sharply to 327 thefts in Apr-22 after the March peak.</w:t>
      </w:r>
    </w:p>
    <w:p w14:paraId="64FD607E" w14:textId="69B737FA"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Overall trend indicates that luxury vehicles became increasingly targeted during late 2021 and early 2022.</w:t>
      </w:r>
    </w:p>
    <w:p w14:paraId="78F535C4" w14:textId="3D958C45" w:rsidR="00C7377A" w:rsidRPr="00C7377A" w:rsidRDefault="00C7377A" w:rsidP="00E61709">
      <w:pPr>
        <w:pStyle w:val="ListParagraph"/>
        <w:numPr>
          <w:ilvl w:val="0"/>
          <w:numId w:val="1"/>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C7377A">
        <w:rPr>
          <w:rFonts w:ascii="Times New Roman" w:eastAsia="Times New Roman" w:hAnsi="Times New Roman" w:cs="Times New Roman"/>
          <w:b/>
          <w:bCs/>
          <w:color w:val="1F3864" w:themeColor="accent1" w:themeShade="80"/>
          <w:sz w:val="24"/>
          <w:szCs w:val="24"/>
          <w:lang w:eastAsia="en-IN"/>
        </w:rPr>
        <w:t>Diagnostic Analysis (Why Did It Happen?)</w:t>
      </w:r>
    </w:p>
    <w:p w14:paraId="13C4088C" w14:textId="3EB341CA" w:rsidR="00C7377A" w:rsidRPr="00C7377A" w:rsidRDefault="00C7377A"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The steady increase may indicate:</w:t>
      </w:r>
    </w:p>
    <w:p w14:paraId="6288A22C" w14:textId="77777777"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Higher demand for luxury vehicle parts in illegal markets. </w:t>
      </w:r>
    </w:p>
    <w:p w14:paraId="2EC25E7B" w14:textId="77777777"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Increased criminal targeting of high-value vehicles. </w:t>
      </w:r>
    </w:p>
    <w:p w14:paraId="71AF6F1F" w14:textId="2ADD1D9D"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Possible weaknesses in vehicle security systems or parking safety.</w:t>
      </w:r>
    </w:p>
    <w:p w14:paraId="1D92A6F7" w14:textId="760785FC"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The sudden spike in Mar-22 suggests: </w:t>
      </w:r>
    </w:p>
    <w:p w14:paraId="1E1C0A61" w14:textId="1261E705" w:rsidR="00C7377A" w:rsidRPr="00C7377A" w:rsidRDefault="00C7377A" w:rsidP="00E61709">
      <w:pPr>
        <w:spacing w:before="100" w:beforeAutospacing="1" w:after="100" w:afterAutospacing="1" w:line="240" w:lineRule="auto"/>
        <w:ind w:left="720"/>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Seasonal crime increases</w:t>
      </w:r>
      <w:r>
        <w:rPr>
          <w:rFonts w:ascii="Times New Roman" w:eastAsia="Times New Roman" w:hAnsi="Times New Roman" w:cs="Times New Roman"/>
          <w:color w:val="1F3864" w:themeColor="accent1" w:themeShade="80"/>
          <w:sz w:val="24"/>
          <w:szCs w:val="24"/>
          <w:lang w:eastAsia="en-IN"/>
        </w:rPr>
        <w:t>:</w:t>
      </w:r>
      <w:r w:rsidRPr="00C7377A">
        <w:rPr>
          <w:rFonts w:ascii="Times New Roman" w:eastAsia="Times New Roman" w:hAnsi="Times New Roman" w:cs="Times New Roman"/>
          <w:color w:val="1F3864" w:themeColor="accent1" w:themeShade="80"/>
          <w:sz w:val="24"/>
          <w:szCs w:val="24"/>
          <w:lang w:eastAsia="en-IN"/>
        </w:rPr>
        <w:t xml:space="preserve"> </w:t>
      </w:r>
    </w:p>
    <w:p w14:paraId="34C6EB01" w14:textId="77777777"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Organized theft activities, </w:t>
      </w:r>
    </w:p>
    <w:p w14:paraId="4E324EF1" w14:textId="77777777" w:rsidR="00C7377A" w:rsidRP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 xml:space="preserve">Or reduced law enforcement monitoring during that period. </w:t>
      </w:r>
    </w:p>
    <w:p w14:paraId="7FC5C6CE" w14:textId="046DD71E" w:rsidR="00C7377A" w:rsidRDefault="00C7377A" w:rsidP="008165AD">
      <w:pPr>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7377A">
        <w:rPr>
          <w:rFonts w:ascii="Times New Roman" w:eastAsia="Times New Roman" w:hAnsi="Times New Roman" w:cs="Times New Roman"/>
          <w:color w:val="1F3864" w:themeColor="accent1" w:themeShade="80"/>
          <w:sz w:val="24"/>
          <w:szCs w:val="24"/>
          <w:lang w:eastAsia="en-IN"/>
        </w:rPr>
        <w:t>The decline in Apr-22 have occurred due to the 6 days of Theft Data from Crime Department.</w:t>
      </w:r>
    </w:p>
    <w:p w14:paraId="04E2553F" w14:textId="6D16C11A" w:rsidR="00C7377A" w:rsidRDefault="00C7377A" w:rsidP="00E61709">
      <w:p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CFAFC0E" w14:textId="77777777" w:rsidR="007501A9" w:rsidRPr="00C7377A" w:rsidRDefault="007501A9" w:rsidP="00E61709">
      <w:p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78796C5" w14:textId="5E760B4E" w:rsidR="00C7377A" w:rsidRPr="00773E34" w:rsidRDefault="00C7377A" w:rsidP="00E61709">
      <w:pPr>
        <w:pStyle w:val="ListParagraph"/>
        <w:numPr>
          <w:ilvl w:val="0"/>
          <w:numId w:val="1"/>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773E34">
        <w:rPr>
          <w:rFonts w:ascii="Times New Roman" w:eastAsia="Times New Roman" w:hAnsi="Times New Roman" w:cs="Times New Roman"/>
          <w:b/>
          <w:bCs/>
          <w:color w:val="1F3864" w:themeColor="accent1" w:themeShade="80"/>
          <w:sz w:val="24"/>
          <w:szCs w:val="24"/>
          <w:lang w:eastAsia="en-IN"/>
        </w:rPr>
        <w:lastRenderedPageBreak/>
        <w:t xml:space="preserve"> Predictive Analysis (What Might Happen Next?)</w:t>
      </w:r>
    </w:p>
    <w:p w14:paraId="03EC00B7" w14:textId="515B4D07"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Luxury vehicle thefts may continue to increase if current trends persist. </w:t>
      </w:r>
    </w:p>
    <w:p w14:paraId="0FE41672" w14:textId="5A773706"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Certain months could continue to show higher vehicle theft activity. </w:t>
      </w:r>
    </w:p>
    <w:p w14:paraId="3C3DCA79" w14:textId="35AC94C6"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Premium and high-value vehicles are likely to remain major theft targets. </w:t>
      </w:r>
    </w:p>
    <w:p w14:paraId="6153C275" w14:textId="5372ECB9" w:rsidR="00773E34"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Urban and densely populated regions may face higher future theft risks.</w:t>
      </w:r>
    </w:p>
    <w:p w14:paraId="7AF05D5B" w14:textId="77777777" w:rsidR="00CF45EC" w:rsidRPr="00773E34" w:rsidRDefault="00CF45EC"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09F370C6" w14:textId="11C53FFF" w:rsidR="00C7377A" w:rsidRPr="00773E34" w:rsidRDefault="00C7377A" w:rsidP="00E61709">
      <w:pPr>
        <w:pStyle w:val="ListParagraph"/>
        <w:numPr>
          <w:ilvl w:val="0"/>
          <w:numId w:val="1"/>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773E34">
        <w:rPr>
          <w:rFonts w:ascii="Times New Roman" w:eastAsia="Times New Roman" w:hAnsi="Times New Roman" w:cs="Times New Roman"/>
          <w:b/>
          <w:bCs/>
          <w:color w:val="1F3864" w:themeColor="accent1" w:themeShade="80"/>
          <w:sz w:val="24"/>
          <w:szCs w:val="24"/>
          <w:lang w:eastAsia="en-IN"/>
        </w:rPr>
        <w:t xml:space="preserve"> Prescriptive Analysis (What Should Be Done?)</w:t>
      </w:r>
    </w:p>
    <w:p w14:paraId="145246CB" w14:textId="2B1D67CC"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Install GPS trackers and anti-theft systems in vehicles to reduce theft risk. </w:t>
      </w:r>
    </w:p>
    <w:p w14:paraId="33729DEF" w14:textId="1F7EFA1C"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Increase police patrols and CCTV surveillance in high-theft regions. </w:t>
      </w:r>
    </w:p>
    <w:p w14:paraId="4F21988A" w14:textId="781DB381" w:rsidR="00CF45EC"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 xml:space="preserve">Encourage the use of secure parking areas, especially for luxury vehicles. </w:t>
      </w:r>
    </w:p>
    <w:p w14:paraId="1A0DB7B2" w14:textId="5B910FEE" w:rsidR="00ED00F6" w:rsidRP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CF45EC">
        <w:rPr>
          <w:rFonts w:ascii="Times New Roman" w:eastAsia="Times New Roman" w:hAnsi="Times New Roman" w:cs="Times New Roman"/>
          <w:color w:val="1F3864" w:themeColor="accent1" w:themeShade="80"/>
          <w:sz w:val="24"/>
          <w:szCs w:val="24"/>
          <w:lang w:eastAsia="en-IN"/>
        </w:rPr>
        <w:t>Monitor theft trends regularly to identify future high-risk periods and locations.</w:t>
      </w:r>
    </w:p>
    <w:p w14:paraId="3D6FBF90" w14:textId="38ADBAF2" w:rsidR="009E01A6" w:rsidRPr="007501A9" w:rsidRDefault="00CF45EC"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t>11. Regional Vehicle Theft Analysis – New Zealand</w:t>
      </w:r>
    </w:p>
    <w:p w14:paraId="7BE9B0CC" w14:textId="77777777" w:rsidR="00CF45EC" w:rsidRPr="00CF45EC" w:rsidRDefault="00CF45EC" w:rsidP="00E61709">
      <w:p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p>
    <w:p w14:paraId="2B142B96" w14:textId="4F308EF9" w:rsidR="00747A45" w:rsidRDefault="00CF45EC" w:rsidP="00E61709">
      <w:pPr>
        <w:jc w:val="both"/>
      </w:pPr>
      <w:r>
        <w:rPr>
          <w:noProof/>
        </w:rPr>
        <w:drawing>
          <wp:inline distT="0" distB="0" distL="0" distR="0" wp14:anchorId="11FDC872" wp14:editId="3C2D80AA">
            <wp:extent cx="5731510" cy="32321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1DBB7FFF" w14:textId="08F85F4B" w:rsidR="00CF45EC" w:rsidRPr="00AB712D" w:rsidRDefault="00CF45EC" w:rsidP="008165AD">
      <w:pPr>
        <w:pStyle w:val="ListParagraph"/>
        <w:numPr>
          <w:ilvl w:val="0"/>
          <w:numId w:val="10"/>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AB712D">
        <w:rPr>
          <w:rFonts w:ascii="Times New Roman" w:eastAsia="Times New Roman" w:hAnsi="Times New Roman" w:cs="Times New Roman"/>
          <w:b/>
          <w:bCs/>
          <w:color w:val="1F3864" w:themeColor="accent1" w:themeShade="80"/>
          <w:sz w:val="24"/>
          <w:szCs w:val="24"/>
          <w:lang w:eastAsia="en-IN"/>
        </w:rPr>
        <w:t>Descriptive Analysis (What Happened?)</w:t>
      </w:r>
    </w:p>
    <w:p w14:paraId="3D2A0AB7"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Auckland recorded the highest vehicle theft count with 1,626 cases, making it the most affected region. </w:t>
      </w:r>
    </w:p>
    <w:p w14:paraId="10E9E759"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Canterbury reported the second-highest theft count with 660 cases, followed by Bay of Plenty and Wellington. </w:t>
      </w:r>
    </w:p>
    <w:p w14:paraId="785D0524"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Regions with larger populations generally showed higher vehicle theft incidents. </w:t>
      </w:r>
    </w:p>
    <w:p w14:paraId="239B1EAE"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Waikato and Northland experienced moderate theft activity compared to highly urbanized regions. </w:t>
      </w:r>
    </w:p>
    <w:p w14:paraId="71E17D9E" w14:textId="62B5FEE8" w:rsid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Southland had the lowest theft count with only 26 cases, indicating comparatively lower theft risk. </w:t>
      </w:r>
    </w:p>
    <w:p w14:paraId="7B00E9D0" w14:textId="77777777" w:rsidR="007501A9" w:rsidRPr="007501A9" w:rsidRDefault="007501A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8D907D9" w14:textId="77777777" w:rsidR="00CF45EC" w:rsidRPr="00AB712D" w:rsidRDefault="00CF45EC" w:rsidP="008165AD">
      <w:pPr>
        <w:pStyle w:val="ListParagraph"/>
        <w:numPr>
          <w:ilvl w:val="0"/>
          <w:numId w:val="10"/>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AB712D">
        <w:rPr>
          <w:rFonts w:ascii="Times New Roman" w:eastAsia="Times New Roman" w:hAnsi="Times New Roman" w:cs="Times New Roman"/>
          <w:b/>
          <w:bCs/>
          <w:color w:val="1F3864" w:themeColor="accent1" w:themeShade="80"/>
          <w:sz w:val="24"/>
          <w:szCs w:val="24"/>
          <w:lang w:eastAsia="en-IN"/>
        </w:rPr>
        <w:t>Diagnostic Analysis (Why Did It Happen?)</w:t>
      </w:r>
    </w:p>
    <w:p w14:paraId="590EDB22"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Highly populated urban regions likely faced more thefts due to increased vehicle ownership and traffic density. </w:t>
      </w:r>
    </w:p>
    <w:p w14:paraId="29F9963F"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Busy commercial areas and public parking spaces may have created more opportunities for vehicle theft. </w:t>
      </w:r>
    </w:p>
    <w:p w14:paraId="6705C221"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Auckland’s significantly high theft level may indicate stronger criminal activity or organized theft networks. </w:t>
      </w:r>
    </w:p>
    <w:p w14:paraId="62F5649F"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lastRenderedPageBreak/>
        <w:t xml:space="preserve">Smaller regions such as Southland and Nelson may experience fewer thefts because of lower population density and reduced vehicle concentration. </w:t>
      </w:r>
    </w:p>
    <w:p w14:paraId="7B221288" w14:textId="39FE87AD" w:rsid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Economic activity and tourism in certain regions could also contribute to higher vehicle</w:t>
      </w:r>
      <w:r w:rsidR="002821A5">
        <w:rPr>
          <w:rFonts w:ascii="Times New Roman" w:eastAsia="Times New Roman" w:hAnsi="Times New Roman" w:cs="Times New Roman"/>
          <w:color w:val="1F3864" w:themeColor="accent1" w:themeShade="80"/>
          <w:sz w:val="24"/>
          <w:szCs w:val="24"/>
          <w:lang w:eastAsia="en-IN"/>
        </w:rPr>
        <w:t xml:space="preserve"> </w:t>
      </w:r>
      <w:r w:rsidRPr="00AB712D">
        <w:rPr>
          <w:rFonts w:ascii="Times New Roman" w:eastAsia="Times New Roman" w:hAnsi="Times New Roman" w:cs="Times New Roman"/>
          <w:color w:val="1F3864" w:themeColor="accent1" w:themeShade="80"/>
          <w:sz w:val="24"/>
          <w:szCs w:val="24"/>
          <w:lang w:eastAsia="en-IN"/>
        </w:rPr>
        <w:t xml:space="preserve">theft occurrences. </w:t>
      </w:r>
    </w:p>
    <w:p w14:paraId="74A7D62E" w14:textId="77777777" w:rsidR="002821A5" w:rsidRPr="00AB712D" w:rsidRDefault="002821A5"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652DE563" w14:textId="77777777" w:rsidR="00CF45EC" w:rsidRPr="00AB712D" w:rsidRDefault="00CF45EC" w:rsidP="008165AD">
      <w:pPr>
        <w:pStyle w:val="ListParagraph"/>
        <w:numPr>
          <w:ilvl w:val="0"/>
          <w:numId w:val="10"/>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AB712D">
        <w:rPr>
          <w:rFonts w:ascii="Times New Roman" w:eastAsia="Times New Roman" w:hAnsi="Times New Roman" w:cs="Times New Roman"/>
          <w:b/>
          <w:bCs/>
          <w:color w:val="1F3864" w:themeColor="accent1" w:themeShade="80"/>
          <w:sz w:val="24"/>
          <w:szCs w:val="24"/>
          <w:lang w:eastAsia="en-IN"/>
        </w:rPr>
        <w:t>Predictive Analysis (What Might Happen Next?)</w:t>
      </w:r>
    </w:p>
    <w:p w14:paraId="2CC5FC14"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Auckland is likely to continue experiencing the highest vehicle theft risk if current trends remain unchanged. </w:t>
      </w:r>
    </w:p>
    <w:p w14:paraId="4264616F"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Rapid urban growth in regions like Wellington and Waikato may increase future theft incidents. </w:t>
      </w:r>
    </w:p>
    <w:p w14:paraId="1FFAB4D2"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High-population and high-traffic regions may continue to become major theft hotspots. </w:t>
      </w:r>
    </w:p>
    <w:p w14:paraId="6FF7996E"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Smaller regions with currently low theft levels could see gradual increases as vehicle ownership grows. </w:t>
      </w:r>
    </w:p>
    <w:p w14:paraId="08C5F332" w14:textId="124ED010" w:rsidR="00CF45EC"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Seasonal or economic changes may further influence future theft patterns across</w:t>
      </w:r>
      <w:r w:rsidR="00AB712D">
        <w:rPr>
          <w:rFonts w:ascii="Times New Roman" w:eastAsia="Times New Roman" w:hAnsi="Times New Roman" w:cs="Times New Roman"/>
          <w:color w:val="1F3864" w:themeColor="accent1" w:themeShade="80"/>
          <w:sz w:val="24"/>
          <w:szCs w:val="24"/>
          <w:lang w:eastAsia="en-IN"/>
        </w:rPr>
        <w:t xml:space="preserve"> </w:t>
      </w:r>
      <w:r w:rsidRPr="00AB712D">
        <w:rPr>
          <w:rFonts w:ascii="Times New Roman" w:eastAsia="Times New Roman" w:hAnsi="Times New Roman" w:cs="Times New Roman"/>
          <w:color w:val="1F3864" w:themeColor="accent1" w:themeShade="80"/>
          <w:sz w:val="24"/>
          <w:szCs w:val="24"/>
          <w:lang w:eastAsia="en-IN"/>
        </w:rPr>
        <w:t xml:space="preserve">regions. </w:t>
      </w:r>
    </w:p>
    <w:p w14:paraId="7490B918" w14:textId="77777777" w:rsidR="00AB712D" w:rsidRPr="00AB712D" w:rsidRDefault="00AB712D"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2D0F7DBD" w14:textId="77777777" w:rsidR="00CF45EC" w:rsidRPr="00AB712D" w:rsidRDefault="00CF45EC" w:rsidP="008165AD">
      <w:pPr>
        <w:pStyle w:val="ListParagraph"/>
        <w:numPr>
          <w:ilvl w:val="0"/>
          <w:numId w:val="10"/>
        </w:numPr>
        <w:spacing w:after="0" w:line="360" w:lineRule="auto"/>
        <w:jc w:val="both"/>
        <w:outlineLvl w:val="1"/>
        <w:rPr>
          <w:rFonts w:ascii="Times New Roman" w:eastAsia="Times New Roman" w:hAnsi="Times New Roman" w:cs="Times New Roman"/>
          <w:b/>
          <w:bCs/>
          <w:color w:val="1F3864" w:themeColor="accent1" w:themeShade="80"/>
          <w:sz w:val="24"/>
          <w:szCs w:val="24"/>
          <w:lang w:eastAsia="en-IN"/>
        </w:rPr>
      </w:pPr>
      <w:r w:rsidRPr="00AB712D">
        <w:rPr>
          <w:rFonts w:ascii="Times New Roman" w:eastAsia="Times New Roman" w:hAnsi="Times New Roman" w:cs="Times New Roman"/>
          <w:b/>
          <w:bCs/>
          <w:color w:val="1F3864" w:themeColor="accent1" w:themeShade="80"/>
          <w:sz w:val="24"/>
          <w:szCs w:val="24"/>
          <w:lang w:eastAsia="en-IN"/>
        </w:rPr>
        <w:t>Prescriptive Analysis (What Should Be Done?)</w:t>
      </w:r>
    </w:p>
    <w:p w14:paraId="46577475"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Authorities should increase CCTV surveillance and police patrols in high-theft regions such as Auckland and Canterbury. </w:t>
      </w:r>
    </w:p>
    <w:p w14:paraId="241B7A35"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Vehicle owners should use anti-theft devices, GPS tracking systems, and secure parking facilities. </w:t>
      </w:r>
    </w:p>
    <w:p w14:paraId="4D2C0497"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Public awareness campaigns can educate citizens about vehicle safety and theft prevention measures. </w:t>
      </w:r>
    </w:p>
    <w:p w14:paraId="2CB8FDAF" w14:textId="77777777" w:rsidR="00CF45EC" w:rsidRPr="00AB712D"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Data monitoring systems should be implemented to identify emerging theft hotspots quickly. </w:t>
      </w:r>
    </w:p>
    <w:p w14:paraId="72B3953F" w14:textId="5162E739" w:rsidR="007E5C0C" w:rsidRPr="007501A9" w:rsidRDefault="00CF45EC"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AB712D">
        <w:rPr>
          <w:rFonts w:ascii="Times New Roman" w:eastAsia="Times New Roman" w:hAnsi="Times New Roman" w:cs="Times New Roman"/>
          <w:color w:val="1F3864" w:themeColor="accent1" w:themeShade="80"/>
          <w:sz w:val="24"/>
          <w:szCs w:val="24"/>
          <w:lang w:eastAsia="en-IN"/>
        </w:rPr>
        <w:t xml:space="preserve">Regional law enforcement agencies should focus on predictive policing and targeted crime prevention strategies. </w:t>
      </w:r>
    </w:p>
    <w:p w14:paraId="3786A8B4" w14:textId="3B1489F4" w:rsidR="007501A9" w:rsidRDefault="002821A5"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t>12. Top 5 – Most Stolen Vehicle Type analysis</w:t>
      </w:r>
    </w:p>
    <w:p w14:paraId="1DFD284A" w14:textId="77777777" w:rsidR="007501A9" w:rsidRPr="007501A9" w:rsidRDefault="007501A9"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p>
    <w:p w14:paraId="5BE2E229" w14:textId="511B2375" w:rsidR="007C5C06" w:rsidRDefault="007C5C06" w:rsidP="00E61709">
      <w:pPr>
        <w:jc w:val="both"/>
        <w:rPr>
          <w:rFonts w:ascii="Times New Roman" w:eastAsia="Times New Roman" w:hAnsi="Times New Roman" w:cs="Times New Roman"/>
          <w:b/>
          <w:bCs/>
          <w:color w:val="1F3864" w:themeColor="accent1" w:themeShade="80"/>
          <w:sz w:val="24"/>
          <w:szCs w:val="24"/>
          <w:lang w:eastAsia="en-IN"/>
        </w:rPr>
      </w:pPr>
      <w:r>
        <w:rPr>
          <w:rFonts w:ascii="Times New Roman" w:eastAsia="Times New Roman" w:hAnsi="Times New Roman" w:cs="Times New Roman"/>
          <w:b/>
          <w:bCs/>
          <w:noProof/>
          <w:color w:val="4472C4" w:themeColor="accent1"/>
          <w:sz w:val="24"/>
          <w:szCs w:val="24"/>
          <w:lang w:eastAsia="en-IN"/>
        </w:rPr>
        <w:drawing>
          <wp:inline distT="0" distB="0" distL="0" distR="0" wp14:anchorId="192C147A" wp14:editId="53B0B88E">
            <wp:extent cx="5731510" cy="32556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085043FF" w14:textId="5A4D5637" w:rsidR="007C5C06" w:rsidRDefault="007C5C06" w:rsidP="00E61709">
      <w:pPr>
        <w:jc w:val="both"/>
        <w:rPr>
          <w:rFonts w:ascii="Times New Roman" w:eastAsia="Times New Roman" w:hAnsi="Times New Roman" w:cs="Times New Roman"/>
          <w:b/>
          <w:bCs/>
          <w:color w:val="1F3864" w:themeColor="accent1" w:themeShade="80"/>
          <w:sz w:val="24"/>
          <w:szCs w:val="24"/>
          <w:lang w:eastAsia="en-IN"/>
        </w:rPr>
      </w:pPr>
    </w:p>
    <w:p w14:paraId="63F15405" w14:textId="13FF5FC6" w:rsidR="007501A9" w:rsidRDefault="007501A9" w:rsidP="00E61709">
      <w:pPr>
        <w:jc w:val="both"/>
        <w:rPr>
          <w:rFonts w:ascii="Times New Roman" w:eastAsia="Times New Roman" w:hAnsi="Times New Roman" w:cs="Times New Roman"/>
          <w:b/>
          <w:bCs/>
          <w:color w:val="1F3864" w:themeColor="accent1" w:themeShade="80"/>
          <w:sz w:val="24"/>
          <w:szCs w:val="24"/>
          <w:lang w:eastAsia="en-IN"/>
        </w:rPr>
      </w:pPr>
    </w:p>
    <w:p w14:paraId="4709EDF2" w14:textId="77777777" w:rsidR="007501A9" w:rsidRPr="002821A5" w:rsidRDefault="007501A9" w:rsidP="00E61709">
      <w:pPr>
        <w:jc w:val="both"/>
        <w:rPr>
          <w:rFonts w:ascii="Times New Roman" w:eastAsia="Times New Roman" w:hAnsi="Times New Roman" w:cs="Times New Roman"/>
          <w:b/>
          <w:bCs/>
          <w:color w:val="1F3864" w:themeColor="accent1" w:themeShade="80"/>
          <w:sz w:val="24"/>
          <w:szCs w:val="24"/>
          <w:lang w:eastAsia="en-IN"/>
        </w:rPr>
      </w:pPr>
    </w:p>
    <w:p w14:paraId="4C4F930B" w14:textId="77777777" w:rsidR="002821A5" w:rsidRDefault="002821A5" w:rsidP="00E61709">
      <w:pPr>
        <w:spacing w:after="0" w:line="360" w:lineRule="auto"/>
        <w:ind w:firstLine="360"/>
        <w:jc w:val="both"/>
        <w:outlineLvl w:val="1"/>
        <w:rPr>
          <w:rFonts w:ascii="Times New Roman" w:eastAsia="Times New Roman" w:hAnsi="Times New Roman" w:cs="Times New Roman"/>
          <w:b/>
          <w:bCs/>
          <w:color w:val="1F3864" w:themeColor="accent1" w:themeShade="80"/>
          <w:sz w:val="24"/>
          <w:szCs w:val="24"/>
          <w:lang w:eastAsia="en-IN"/>
        </w:rPr>
      </w:pPr>
      <w:r w:rsidRPr="002821A5">
        <w:rPr>
          <w:rFonts w:ascii="Times New Roman" w:eastAsia="Times New Roman" w:hAnsi="Times New Roman" w:cs="Times New Roman"/>
          <w:b/>
          <w:bCs/>
          <w:color w:val="1F3864" w:themeColor="accent1" w:themeShade="80"/>
          <w:sz w:val="24"/>
          <w:szCs w:val="24"/>
          <w:lang w:eastAsia="en-IN"/>
        </w:rPr>
        <w:lastRenderedPageBreak/>
        <w:t>1. Descriptive Analysis</w:t>
      </w:r>
    </w:p>
    <w:p w14:paraId="6A3B1281" w14:textId="77777777" w:rsidR="002821A5"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2821A5">
        <w:rPr>
          <w:rFonts w:ascii="Times New Roman" w:eastAsia="Times New Roman" w:hAnsi="Times New Roman" w:cs="Times New Roman"/>
          <w:color w:val="1F3864" w:themeColor="accent1" w:themeShade="80"/>
          <w:sz w:val="24"/>
          <w:szCs w:val="24"/>
          <w:lang w:eastAsia="en-IN"/>
        </w:rPr>
        <w:t xml:space="preserve">Standard vehicles experienced significantly higher theft counts compared to luxury vehicles. </w:t>
      </w:r>
    </w:p>
    <w:p w14:paraId="60C02A25" w14:textId="67669B8B" w:rsidR="002821A5" w:rsidRPr="002821A5"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2821A5">
        <w:rPr>
          <w:rFonts w:ascii="Times New Roman" w:eastAsia="Times New Roman" w:hAnsi="Times New Roman" w:cs="Times New Roman"/>
          <w:color w:val="1F3864" w:themeColor="accent1" w:themeShade="80"/>
          <w:sz w:val="24"/>
          <w:szCs w:val="24"/>
          <w:lang w:eastAsia="en-IN"/>
        </w:rPr>
        <w:t xml:space="preserve">Station wagons were the most stolen vehicle type with 910 theft cases. </w:t>
      </w:r>
    </w:p>
    <w:p w14:paraId="471DA7CE" w14:textId="77777777" w:rsidR="002821A5" w:rsidRPr="002821A5"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2821A5">
        <w:rPr>
          <w:rFonts w:ascii="Times New Roman" w:eastAsia="Times New Roman" w:hAnsi="Times New Roman" w:cs="Times New Roman"/>
          <w:color w:val="1F3864" w:themeColor="accent1" w:themeShade="80"/>
          <w:sz w:val="24"/>
          <w:szCs w:val="24"/>
          <w:lang w:eastAsia="en-IN"/>
        </w:rPr>
        <w:t xml:space="preserve">Saloons and hatchbacks also showed high theft frequencies among standard vehicles. </w:t>
      </w:r>
    </w:p>
    <w:p w14:paraId="57BB65EC" w14:textId="77777777" w:rsidR="002821A5" w:rsidRPr="002821A5"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2821A5">
        <w:rPr>
          <w:rFonts w:ascii="Times New Roman" w:eastAsia="Times New Roman" w:hAnsi="Times New Roman" w:cs="Times New Roman"/>
          <w:color w:val="1F3864" w:themeColor="accent1" w:themeShade="80"/>
          <w:sz w:val="24"/>
          <w:szCs w:val="24"/>
          <w:lang w:eastAsia="en-IN"/>
        </w:rPr>
        <w:t xml:space="preserve">Trailer and utility vehicles recorded moderate theft activity. </w:t>
      </w:r>
    </w:p>
    <w:p w14:paraId="4B41F1A4" w14:textId="1CCBE829" w:rsidR="002821A5"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2821A5">
        <w:rPr>
          <w:rFonts w:ascii="Times New Roman" w:eastAsia="Times New Roman" w:hAnsi="Times New Roman" w:cs="Times New Roman"/>
          <w:color w:val="1F3864" w:themeColor="accent1" w:themeShade="80"/>
          <w:sz w:val="24"/>
          <w:szCs w:val="24"/>
          <w:lang w:eastAsia="en-IN"/>
        </w:rPr>
        <w:t xml:space="preserve">Luxury vehicle thefts were comparatively lower, with luxury saloons being the most targeted. </w:t>
      </w:r>
    </w:p>
    <w:p w14:paraId="55963772" w14:textId="77777777" w:rsidR="007C5C06" w:rsidRPr="002821A5" w:rsidRDefault="007C5C06"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BDFF16D" w14:textId="746333EC" w:rsidR="002821A5" w:rsidRPr="007C5C06" w:rsidRDefault="007C5C06" w:rsidP="00E61709">
      <w:pPr>
        <w:pStyle w:val="Heading2"/>
        <w:jc w:val="both"/>
        <w:rPr>
          <w:color w:val="1F3864" w:themeColor="accent1" w:themeShade="80"/>
          <w:sz w:val="24"/>
          <w:szCs w:val="24"/>
        </w:rPr>
      </w:pPr>
      <w:r>
        <w:rPr>
          <w:color w:val="1F3864" w:themeColor="accent1" w:themeShade="80"/>
          <w:sz w:val="24"/>
          <w:szCs w:val="24"/>
        </w:rPr>
        <w:t xml:space="preserve">    2. </w:t>
      </w:r>
      <w:r w:rsidR="002821A5" w:rsidRPr="007C5C06">
        <w:rPr>
          <w:color w:val="1F3864" w:themeColor="accent1" w:themeShade="80"/>
          <w:sz w:val="24"/>
          <w:szCs w:val="24"/>
        </w:rPr>
        <w:t>Diagnostic Analysis</w:t>
      </w:r>
    </w:p>
    <w:p w14:paraId="193DBC11"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Standard vehicles may be stolen more frequently because they are widely used and easily accessible. </w:t>
      </w:r>
    </w:p>
    <w:p w14:paraId="70648701" w14:textId="6F3B09E2"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High-demand spare parts for station</w:t>
      </w:r>
      <w:r w:rsidR="007C5C06">
        <w:rPr>
          <w:rFonts w:ascii="Times New Roman" w:eastAsia="Times New Roman" w:hAnsi="Times New Roman" w:cs="Times New Roman"/>
          <w:color w:val="1F3864" w:themeColor="accent1" w:themeShade="80"/>
          <w:sz w:val="24"/>
          <w:szCs w:val="24"/>
          <w:lang w:eastAsia="en-IN"/>
        </w:rPr>
        <w:t xml:space="preserve"> </w:t>
      </w:r>
      <w:r w:rsidRPr="007C5C06">
        <w:rPr>
          <w:rFonts w:ascii="Times New Roman" w:eastAsia="Times New Roman" w:hAnsi="Times New Roman" w:cs="Times New Roman"/>
          <w:color w:val="1F3864" w:themeColor="accent1" w:themeShade="80"/>
          <w:sz w:val="24"/>
          <w:szCs w:val="24"/>
          <w:lang w:eastAsia="en-IN"/>
        </w:rPr>
        <w:t xml:space="preserve">wagons and saloons could contribute to increased thefts. </w:t>
      </w:r>
    </w:p>
    <w:p w14:paraId="5B9C1F5B"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Common vehicle models are often easier to resell in illegal markets. </w:t>
      </w:r>
    </w:p>
    <w:p w14:paraId="0F6BD8C7"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Luxury vehicles may have advanced security systems, reducing theft opportunities. </w:t>
      </w:r>
    </w:p>
    <w:p w14:paraId="3768014B"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Utility and trailer thefts may occur due to weaker parking security in commercial areas. </w:t>
      </w:r>
    </w:p>
    <w:p w14:paraId="2C065A29" w14:textId="3E1058A6" w:rsidR="002821A5" w:rsidRPr="007C5C06" w:rsidRDefault="007C5C06" w:rsidP="00E61709">
      <w:pPr>
        <w:pStyle w:val="Heading2"/>
        <w:jc w:val="both"/>
        <w:rPr>
          <w:color w:val="1F3864" w:themeColor="accent1" w:themeShade="80"/>
          <w:sz w:val="24"/>
          <w:szCs w:val="24"/>
        </w:rPr>
      </w:pPr>
      <w:r>
        <w:rPr>
          <w:color w:val="1F3864" w:themeColor="accent1" w:themeShade="80"/>
          <w:sz w:val="24"/>
          <w:szCs w:val="24"/>
        </w:rPr>
        <w:t xml:space="preserve">   3. </w:t>
      </w:r>
      <w:r w:rsidR="002821A5" w:rsidRPr="007C5C06">
        <w:rPr>
          <w:color w:val="1F3864" w:themeColor="accent1" w:themeShade="80"/>
          <w:sz w:val="24"/>
          <w:szCs w:val="24"/>
        </w:rPr>
        <w:t>Predictive Analysis</w:t>
      </w:r>
    </w:p>
    <w:p w14:paraId="0ABDAE6A"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Standard vehicles are likely to remain the primary target for vehicle thefts. </w:t>
      </w:r>
    </w:p>
    <w:p w14:paraId="29D8D1FB" w14:textId="3BB6FEA5"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Station</w:t>
      </w:r>
      <w:r w:rsidR="007C5C06">
        <w:rPr>
          <w:rFonts w:ascii="Times New Roman" w:eastAsia="Times New Roman" w:hAnsi="Times New Roman" w:cs="Times New Roman"/>
          <w:color w:val="1F3864" w:themeColor="accent1" w:themeShade="80"/>
          <w:sz w:val="24"/>
          <w:szCs w:val="24"/>
          <w:lang w:eastAsia="en-IN"/>
        </w:rPr>
        <w:t xml:space="preserve"> </w:t>
      </w:r>
      <w:r w:rsidRPr="007C5C06">
        <w:rPr>
          <w:rFonts w:ascii="Times New Roman" w:eastAsia="Times New Roman" w:hAnsi="Times New Roman" w:cs="Times New Roman"/>
          <w:color w:val="1F3864" w:themeColor="accent1" w:themeShade="80"/>
          <w:sz w:val="24"/>
          <w:szCs w:val="24"/>
          <w:lang w:eastAsia="en-IN"/>
        </w:rPr>
        <w:t xml:space="preserve">wagons and saloons may continue showing high theft rates in future periods. </w:t>
      </w:r>
    </w:p>
    <w:p w14:paraId="7DFC49DF"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Theft risks could increase further in urban and high-traffic regions. </w:t>
      </w:r>
    </w:p>
    <w:p w14:paraId="0DE595F8" w14:textId="77777777" w:rsid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Luxury vehicle thefts may slowly rise if criminals target high-value vehicles. </w:t>
      </w:r>
    </w:p>
    <w:p w14:paraId="36E841EC" w14:textId="1079BD59" w:rsidR="007C5C06"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Vehicle types with weak security features may continue facing higher theft risk.</w:t>
      </w:r>
    </w:p>
    <w:p w14:paraId="00612FB6" w14:textId="234AE8A0" w:rsidR="002821A5" w:rsidRPr="007C5C06" w:rsidRDefault="009C0BF5" w:rsidP="009C0BF5">
      <w:pPr>
        <w:pStyle w:val="Heading2"/>
        <w:jc w:val="both"/>
        <w:rPr>
          <w:color w:val="1F3864" w:themeColor="accent1" w:themeShade="80"/>
          <w:sz w:val="24"/>
          <w:szCs w:val="24"/>
        </w:rPr>
      </w:pPr>
      <w:r>
        <w:rPr>
          <w:color w:val="1F3864" w:themeColor="accent1" w:themeShade="80"/>
          <w:sz w:val="24"/>
          <w:szCs w:val="24"/>
        </w:rPr>
        <w:t xml:space="preserve">4. </w:t>
      </w:r>
      <w:r w:rsidR="002821A5" w:rsidRPr="007C5C06">
        <w:rPr>
          <w:color w:val="1F3864" w:themeColor="accent1" w:themeShade="80"/>
          <w:sz w:val="24"/>
          <w:szCs w:val="24"/>
        </w:rPr>
        <w:t>Prescriptive Analysis</w:t>
      </w:r>
    </w:p>
    <w:p w14:paraId="2B70106A"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Authorities should increase surveillance in areas with high standard vehicle theft rates. </w:t>
      </w:r>
    </w:p>
    <w:p w14:paraId="05328E4D"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Public awareness programs can help owners improve vehicle safety practices. </w:t>
      </w:r>
    </w:p>
    <w:p w14:paraId="7F89CF06" w14:textId="77777777" w:rsidR="002821A5" w:rsidRPr="007C5C06"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 xml:space="preserve">Manufacturers can enhance security technologies in commonly stolen vehicle types. </w:t>
      </w:r>
    </w:p>
    <w:p w14:paraId="45C10B61" w14:textId="62FA2D89" w:rsidR="007501A9" w:rsidRDefault="002821A5"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7C5C06">
        <w:rPr>
          <w:rFonts w:ascii="Times New Roman" w:eastAsia="Times New Roman" w:hAnsi="Times New Roman" w:cs="Times New Roman"/>
          <w:color w:val="1F3864" w:themeColor="accent1" w:themeShade="80"/>
          <w:sz w:val="24"/>
          <w:szCs w:val="24"/>
          <w:lang w:eastAsia="en-IN"/>
        </w:rPr>
        <w:t>Regular monitoring of theft trends can support faster crime prevention measures.</w:t>
      </w:r>
    </w:p>
    <w:p w14:paraId="32B1CBB1" w14:textId="329627A4" w:rsidR="007501A9" w:rsidRDefault="007501A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457B85C3" w14:textId="2EC752BF"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2FBE391D" w14:textId="2FA1CB34"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6CFD502C" w14:textId="4CF9905C"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D23F450" w14:textId="07606134"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77DCDF4" w14:textId="5052B6BF"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039A491" w14:textId="0E6B06BA"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AEDBBF4" w14:textId="4D5043D3"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B46DABC" w14:textId="0842130D"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69E18867" w14:textId="0C3AB77B"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439D97EA" w14:textId="0FD9C89F"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0F242B8" w14:textId="58F66735"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7FE23856" w14:textId="24984483"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00892671" w14:textId="28947027"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619F5D5C" w14:textId="39CD8BEB"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D7D9156" w14:textId="753D5759"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4D4CD9A2" w14:textId="1845EFB3"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4E096351" w14:textId="59340A98"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C873FD6" w14:textId="2BA8CDAF"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05E77D5B" w14:textId="77777777" w:rsidR="00882BCE" w:rsidRPr="007501A9"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632F8B08" w14:textId="3973F135" w:rsidR="007C5C06" w:rsidRPr="007501A9" w:rsidRDefault="007C5C06"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lastRenderedPageBreak/>
        <w:t>13. Top 5 – Most Stolen Vehicle Type analysis</w:t>
      </w:r>
    </w:p>
    <w:p w14:paraId="55B6DC55" w14:textId="2B18EA14" w:rsidR="007C5C06" w:rsidRDefault="007501A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noProof/>
          <w:color w:val="4472C4" w:themeColor="accent1"/>
          <w:sz w:val="24"/>
          <w:szCs w:val="24"/>
          <w:lang w:eastAsia="en-IN"/>
        </w:rPr>
        <w:drawing>
          <wp:inline distT="0" distB="0" distL="0" distR="0" wp14:anchorId="1F61CD41" wp14:editId="060C0BA9">
            <wp:extent cx="5731510" cy="32327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75D8D0E9" w14:textId="19D37E12"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787AED84" w14:textId="77777777" w:rsidR="00882BCE" w:rsidRPr="00882BCE" w:rsidRDefault="00882BCE" w:rsidP="00E61709">
      <w:pPr>
        <w:pStyle w:val="Heading2"/>
        <w:jc w:val="both"/>
        <w:rPr>
          <w:color w:val="1F3864" w:themeColor="accent1" w:themeShade="80"/>
          <w:sz w:val="24"/>
          <w:szCs w:val="24"/>
        </w:rPr>
      </w:pPr>
      <w:r w:rsidRPr="00882BCE">
        <w:rPr>
          <w:color w:val="1F3864" w:themeColor="accent1" w:themeShade="80"/>
          <w:sz w:val="24"/>
          <w:szCs w:val="24"/>
        </w:rPr>
        <w:t>Descriptive Analysis</w:t>
      </w:r>
    </w:p>
    <w:p w14:paraId="1EF6D578"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Standard vehicles experienced significantly higher theft counts compared to luxury vehicles. </w:t>
      </w:r>
    </w:p>
    <w:p w14:paraId="7E682173" w14:textId="68BF48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Station</w:t>
      </w:r>
      <w:r w:rsidR="00E242BB">
        <w:rPr>
          <w:rFonts w:ascii="Times New Roman" w:eastAsia="Times New Roman" w:hAnsi="Times New Roman" w:cs="Times New Roman"/>
          <w:color w:val="1F3864" w:themeColor="accent1" w:themeShade="80"/>
          <w:sz w:val="24"/>
          <w:szCs w:val="24"/>
          <w:lang w:eastAsia="en-IN"/>
        </w:rPr>
        <w:t xml:space="preserve"> </w:t>
      </w:r>
      <w:r w:rsidRPr="00E242BB">
        <w:rPr>
          <w:rFonts w:ascii="Times New Roman" w:eastAsia="Times New Roman" w:hAnsi="Times New Roman" w:cs="Times New Roman"/>
          <w:color w:val="1F3864" w:themeColor="accent1" w:themeShade="80"/>
          <w:sz w:val="24"/>
          <w:szCs w:val="24"/>
          <w:lang w:eastAsia="en-IN"/>
        </w:rPr>
        <w:t xml:space="preserve">wagons were the most stolen vehicle type with 910 theft cases. </w:t>
      </w:r>
    </w:p>
    <w:p w14:paraId="7BD83634"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Saloons and hatchbacks also showed high theft frequencies among standard vehicles. </w:t>
      </w:r>
    </w:p>
    <w:p w14:paraId="30A46BCB"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Trailer and utility vehicles recorded moderate theft activity. </w:t>
      </w:r>
    </w:p>
    <w:p w14:paraId="2EC80AD0"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Luxury vehicle thefts were comparatively lower, with luxury saloons being the most targeted. </w:t>
      </w:r>
    </w:p>
    <w:p w14:paraId="4B538CA7" w14:textId="77777777" w:rsidR="00882BCE" w:rsidRPr="00E242BB" w:rsidRDefault="00882BCE" w:rsidP="00E61709">
      <w:pPr>
        <w:pStyle w:val="Heading2"/>
        <w:jc w:val="both"/>
        <w:rPr>
          <w:color w:val="1F3864" w:themeColor="accent1" w:themeShade="80"/>
          <w:sz w:val="24"/>
          <w:szCs w:val="24"/>
        </w:rPr>
      </w:pPr>
      <w:r w:rsidRPr="00E242BB">
        <w:rPr>
          <w:color w:val="1F3864" w:themeColor="accent1" w:themeShade="80"/>
          <w:sz w:val="24"/>
          <w:szCs w:val="24"/>
        </w:rPr>
        <w:t>Diagnostic Analysis</w:t>
      </w:r>
    </w:p>
    <w:p w14:paraId="5F47BA42"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Standard vehicles may be stolen more frequently because they are widely used and easily accessible. </w:t>
      </w:r>
    </w:p>
    <w:p w14:paraId="5DC15CC7" w14:textId="5356592B"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High-demand spare parts for station</w:t>
      </w:r>
      <w:r w:rsidR="00E242BB">
        <w:rPr>
          <w:rFonts w:ascii="Times New Roman" w:eastAsia="Times New Roman" w:hAnsi="Times New Roman" w:cs="Times New Roman"/>
          <w:color w:val="1F3864" w:themeColor="accent1" w:themeShade="80"/>
          <w:sz w:val="24"/>
          <w:szCs w:val="24"/>
          <w:lang w:eastAsia="en-IN"/>
        </w:rPr>
        <w:t xml:space="preserve"> </w:t>
      </w:r>
      <w:r w:rsidRPr="00E242BB">
        <w:rPr>
          <w:rFonts w:ascii="Times New Roman" w:eastAsia="Times New Roman" w:hAnsi="Times New Roman" w:cs="Times New Roman"/>
          <w:color w:val="1F3864" w:themeColor="accent1" w:themeShade="80"/>
          <w:sz w:val="24"/>
          <w:szCs w:val="24"/>
          <w:lang w:eastAsia="en-IN"/>
        </w:rPr>
        <w:t xml:space="preserve">wagons and saloons could contribute to increased thefts. </w:t>
      </w:r>
    </w:p>
    <w:p w14:paraId="5E112039"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Common vehicle models are often easier to resell in illegal markets. </w:t>
      </w:r>
    </w:p>
    <w:p w14:paraId="520E140E"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Luxury vehicles may have advanced security systems, reducing theft opportunities. </w:t>
      </w:r>
    </w:p>
    <w:p w14:paraId="012445C4"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Utility and trailer thefts may occur due to weaker parking security in commercial areas. </w:t>
      </w:r>
    </w:p>
    <w:p w14:paraId="67951A29" w14:textId="77777777" w:rsidR="00882BCE" w:rsidRPr="00E242BB" w:rsidRDefault="00882BCE" w:rsidP="00E61709">
      <w:pPr>
        <w:pStyle w:val="Heading2"/>
        <w:jc w:val="both"/>
        <w:rPr>
          <w:color w:val="1F3864" w:themeColor="accent1" w:themeShade="80"/>
          <w:sz w:val="24"/>
          <w:szCs w:val="24"/>
        </w:rPr>
      </w:pPr>
      <w:r w:rsidRPr="00E242BB">
        <w:rPr>
          <w:color w:val="1F3864" w:themeColor="accent1" w:themeShade="80"/>
          <w:sz w:val="24"/>
          <w:szCs w:val="24"/>
        </w:rPr>
        <w:t>Predictive Analysis</w:t>
      </w:r>
    </w:p>
    <w:p w14:paraId="5E198C4F"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Standard vehicles are likely to remain the primary target for vehicle thefts. </w:t>
      </w:r>
    </w:p>
    <w:p w14:paraId="152889D8" w14:textId="50767C85"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Station</w:t>
      </w:r>
      <w:r w:rsidR="00E242BB">
        <w:rPr>
          <w:rFonts w:ascii="Times New Roman" w:eastAsia="Times New Roman" w:hAnsi="Times New Roman" w:cs="Times New Roman"/>
          <w:color w:val="1F3864" w:themeColor="accent1" w:themeShade="80"/>
          <w:sz w:val="24"/>
          <w:szCs w:val="24"/>
          <w:lang w:eastAsia="en-IN"/>
        </w:rPr>
        <w:t xml:space="preserve"> </w:t>
      </w:r>
      <w:r w:rsidRPr="00E242BB">
        <w:rPr>
          <w:rFonts w:ascii="Times New Roman" w:eastAsia="Times New Roman" w:hAnsi="Times New Roman" w:cs="Times New Roman"/>
          <w:color w:val="1F3864" w:themeColor="accent1" w:themeShade="80"/>
          <w:sz w:val="24"/>
          <w:szCs w:val="24"/>
          <w:lang w:eastAsia="en-IN"/>
        </w:rPr>
        <w:t xml:space="preserve">wagons and saloons may continue showing high theft rates in future periods. </w:t>
      </w:r>
    </w:p>
    <w:p w14:paraId="4F3CE076"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Theft risks could increase further in urban and high-traffic regions. </w:t>
      </w:r>
    </w:p>
    <w:p w14:paraId="6D7BE329"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Luxury vehicle thefts may slowly rise if criminals target high-value vehicles. </w:t>
      </w:r>
    </w:p>
    <w:p w14:paraId="44C682FF"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Vehicle types with weak security features may continue facing higher theft risk. </w:t>
      </w:r>
    </w:p>
    <w:p w14:paraId="0E9C4815" w14:textId="77777777" w:rsidR="00882BCE" w:rsidRPr="00E242BB" w:rsidRDefault="00882BCE" w:rsidP="00E61709">
      <w:pPr>
        <w:pStyle w:val="Heading2"/>
        <w:jc w:val="both"/>
        <w:rPr>
          <w:color w:val="1F3864" w:themeColor="accent1" w:themeShade="80"/>
          <w:sz w:val="24"/>
          <w:szCs w:val="24"/>
        </w:rPr>
      </w:pPr>
      <w:r w:rsidRPr="00E242BB">
        <w:rPr>
          <w:color w:val="1F3864" w:themeColor="accent1" w:themeShade="80"/>
          <w:sz w:val="24"/>
          <w:szCs w:val="24"/>
        </w:rPr>
        <w:t>Prescriptive Analysis</w:t>
      </w:r>
    </w:p>
    <w:p w14:paraId="1C860022"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Vehicle owners should install GPS trackers and anti-theft security systems. </w:t>
      </w:r>
    </w:p>
    <w:p w14:paraId="5BBFDC29"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Authorities should increase surveillance in areas with high standard vehicle theft rates. </w:t>
      </w:r>
    </w:p>
    <w:p w14:paraId="6A6DF97E"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Public awareness programs can help owners improve vehicle safety practices. </w:t>
      </w:r>
    </w:p>
    <w:p w14:paraId="1809467F"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lastRenderedPageBreak/>
        <w:t xml:space="preserve">Manufacturers can enhance security technologies in commonly stolen vehicle types. </w:t>
      </w:r>
    </w:p>
    <w:p w14:paraId="36E222F2" w14:textId="77777777" w:rsidR="00882BCE" w:rsidRPr="00E242BB" w:rsidRDefault="00882BCE"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Regular monitoring of theft trends can support faster crime prevention measures</w:t>
      </w:r>
    </w:p>
    <w:p w14:paraId="61984317" w14:textId="667AF4CA" w:rsidR="00882BCE" w:rsidRDefault="00882BCE"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160DDFC6" w14:textId="5992ED84" w:rsidR="00E242BB" w:rsidRPr="00E242BB" w:rsidRDefault="00E242BB"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t>1</w:t>
      </w:r>
      <w:r>
        <w:rPr>
          <w:rFonts w:ascii="Times New Roman" w:eastAsia="Times New Roman" w:hAnsi="Times New Roman" w:cs="Times New Roman"/>
          <w:b/>
          <w:bCs/>
          <w:color w:val="4472C4" w:themeColor="accent1"/>
          <w:sz w:val="28"/>
          <w:szCs w:val="28"/>
          <w:u w:val="single"/>
          <w:lang w:eastAsia="en-IN"/>
        </w:rPr>
        <w:t>4</w:t>
      </w:r>
      <w:r w:rsidRPr="007501A9">
        <w:rPr>
          <w:rFonts w:ascii="Times New Roman" w:eastAsia="Times New Roman" w:hAnsi="Times New Roman" w:cs="Times New Roman"/>
          <w:b/>
          <w:bCs/>
          <w:color w:val="4472C4" w:themeColor="accent1"/>
          <w:sz w:val="28"/>
          <w:szCs w:val="28"/>
          <w:u w:val="single"/>
          <w:lang w:eastAsia="en-IN"/>
        </w:rPr>
        <w:t>. Top 5 – Most Stolen Vehicle Type analysi</w:t>
      </w:r>
      <w:r>
        <w:rPr>
          <w:rFonts w:ascii="Times New Roman" w:eastAsia="Times New Roman" w:hAnsi="Times New Roman" w:cs="Times New Roman"/>
          <w:b/>
          <w:bCs/>
          <w:color w:val="4472C4" w:themeColor="accent1"/>
          <w:sz w:val="28"/>
          <w:szCs w:val="28"/>
          <w:u w:val="single"/>
          <w:lang w:eastAsia="en-IN"/>
        </w:rPr>
        <w:t>s</w:t>
      </w:r>
    </w:p>
    <w:p w14:paraId="7A7C1F91" w14:textId="06D3E9CD" w:rsidR="00E242BB" w:rsidRDefault="00E242BB"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0ABD1526" w14:textId="124E6B1D" w:rsidR="00E242BB" w:rsidRDefault="00E242BB"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noProof/>
          <w:color w:val="4472C4" w:themeColor="accent1"/>
          <w:sz w:val="24"/>
          <w:szCs w:val="24"/>
          <w:lang w:eastAsia="en-IN"/>
        </w:rPr>
        <w:drawing>
          <wp:inline distT="0" distB="0" distL="0" distR="0" wp14:anchorId="656FEE75" wp14:editId="0956A263">
            <wp:extent cx="5978075" cy="339788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982491" cy="3400395"/>
                    </a:xfrm>
                    <a:prstGeom prst="rect">
                      <a:avLst/>
                    </a:prstGeom>
                  </pic:spPr>
                </pic:pic>
              </a:graphicData>
            </a:graphic>
          </wp:inline>
        </w:drawing>
      </w:r>
    </w:p>
    <w:p w14:paraId="57A5C3FA" w14:textId="77777777" w:rsidR="00E242BB" w:rsidRPr="00E242BB" w:rsidRDefault="00E242BB" w:rsidP="00E61709">
      <w:pPr>
        <w:pStyle w:val="Heading2"/>
        <w:jc w:val="both"/>
        <w:rPr>
          <w:color w:val="1F3864" w:themeColor="accent1" w:themeShade="80"/>
          <w:sz w:val="24"/>
          <w:szCs w:val="24"/>
        </w:rPr>
      </w:pPr>
      <w:r w:rsidRPr="00E242BB">
        <w:rPr>
          <w:color w:val="1F3864" w:themeColor="accent1" w:themeShade="80"/>
          <w:sz w:val="24"/>
          <w:szCs w:val="24"/>
        </w:rPr>
        <w:t>Descriptive Analysis</w:t>
      </w:r>
    </w:p>
    <w:p w14:paraId="0D5C43D6"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Vehicle thefts were highest during March across almost all weekdays. </w:t>
      </w:r>
    </w:p>
    <w:p w14:paraId="27A31F71"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Wednesday and Thursday in March recorded the highest theft counts. </w:t>
      </w:r>
    </w:p>
    <w:p w14:paraId="37F9FC75"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Monday and Tuesday also showed consistently high theft activity. </w:t>
      </w:r>
    </w:p>
    <w:p w14:paraId="0C56D625"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Theft cases were comparatively lower during October and November. </w:t>
      </w:r>
    </w:p>
    <w:p w14:paraId="7A620169"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April showed a noticeable decline in theft incidents across all weekdays. </w:t>
      </w:r>
    </w:p>
    <w:p w14:paraId="1CDD0D49" w14:textId="77777777" w:rsidR="00E242BB" w:rsidRPr="00E242BB" w:rsidRDefault="00E242BB" w:rsidP="00E61709">
      <w:pPr>
        <w:pStyle w:val="Heading2"/>
        <w:jc w:val="both"/>
        <w:rPr>
          <w:color w:val="1F3864" w:themeColor="accent1" w:themeShade="80"/>
          <w:sz w:val="24"/>
          <w:szCs w:val="24"/>
        </w:rPr>
      </w:pPr>
      <w:r w:rsidRPr="00E242BB">
        <w:rPr>
          <w:color w:val="1F3864" w:themeColor="accent1" w:themeShade="80"/>
          <w:sz w:val="24"/>
          <w:szCs w:val="24"/>
        </w:rPr>
        <w:t>Diagnostic Analysis</w:t>
      </w:r>
    </w:p>
    <w:p w14:paraId="675371F9"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Increased movement and public activity in March may have created more theft opportunities. </w:t>
      </w:r>
    </w:p>
    <w:p w14:paraId="0748501A"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Midweek days like Wednesday and Thursday may have higher traffic and parking congestion. </w:t>
      </w:r>
    </w:p>
    <w:p w14:paraId="7C35A579"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Criminals may target busy weekdays when vehicle monitoring is lower. </w:t>
      </w:r>
    </w:p>
    <w:p w14:paraId="3119FD5B"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Lower thefts in April could indicate improved security or reduced criminal activity. </w:t>
      </w:r>
    </w:p>
    <w:p w14:paraId="4D196333"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Seasonal and social patterns may influence vehicle theft occurrences. </w:t>
      </w:r>
    </w:p>
    <w:p w14:paraId="61FF7EE1" w14:textId="77777777" w:rsidR="00E242BB" w:rsidRPr="00E242BB" w:rsidRDefault="00E242BB" w:rsidP="00E61709">
      <w:pPr>
        <w:pStyle w:val="Heading2"/>
        <w:jc w:val="both"/>
        <w:rPr>
          <w:color w:val="1F3864" w:themeColor="accent1" w:themeShade="80"/>
          <w:sz w:val="24"/>
          <w:szCs w:val="24"/>
        </w:rPr>
      </w:pPr>
      <w:r w:rsidRPr="00E242BB">
        <w:rPr>
          <w:color w:val="1F3864" w:themeColor="accent1" w:themeShade="80"/>
          <w:sz w:val="24"/>
          <w:szCs w:val="24"/>
        </w:rPr>
        <w:t>Predictive Analysis</w:t>
      </w:r>
    </w:p>
    <w:p w14:paraId="21B37866"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March may continue to remain a high-risk month for vehicle thefts. </w:t>
      </w:r>
    </w:p>
    <w:p w14:paraId="7D1EA1CA"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Midweek days are likely to experience higher theft activity in future periods. </w:t>
      </w:r>
    </w:p>
    <w:p w14:paraId="1B31C031"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If preventive measures are not improved, theft patterns may remain consistent. </w:t>
      </w:r>
    </w:p>
    <w:p w14:paraId="5EA6CA60"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Urban and crowded areas may continue facing higher weekday theft risks. </w:t>
      </w:r>
    </w:p>
    <w:p w14:paraId="3FAEB604"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Future theft spikes may occur during busy travel or work periods. </w:t>
      </w:r>
    </w:p>
    <w:p w14:paraId="2C899BEF" w14:textId="77777777" w:rsidR="00E242BB" w:rsidRPr="00E242BB" w:rsidRDefault="00E242BB" w:rsidP="00E61709">
      <w:pPr>
        <w:pStyle w:val="Heading2"/>
        <w:jc w:val="both"/>
        <w:rPr>
          <w:color w:val="1F3864" w:themeColor="accent1" w:themeShade="80"/>
          <w:sz w:val="24"/>
          <w:szCs w:val="24"/>
        </w:rPr>
      </w:pPr>
      <w:r w:rsidRPr="00E242BB">
        <w:rPr>
          <w:color w:val="1F3864" w:themeColor="accent1" w:themeShade="80"/>
          <w:sz w:val="24"/>
          <w:szCs w:val="24"/>
        </w:rPr>
        <w:lastRenderedPageBreak/>
        <w:t>Prescriptive Analysis</w:t>
      </w:r>
    </w:p>
    <w:p w14:paraId="362FE98E"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Authorities should increase patrols during high-risk weekdays and months. </w:t>
      </w:r>
    </w:p>
    <w:p w14:paraId="671FBC3C"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Vehicle owners should avoid parking in isolated or unsecured areas. </w:t>
      </w:r>
    </w:p>
    <w:p w14:paraId="478526DC"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CCTV monitoring should be strengthened in busy parking locations. </w:t>
      </w:r>
    </w:p>
    <w:p w14:paraId="5A309053" w14:textId="77777777"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 xml:space="preserve">Public awareness campaigns can help reduce vehicle theft risks. </w:t>
      </w:r>
    </w:p>
    <w:p w14:paraId="6EFBA702" w14:textId="6A8FF759" w:rsidR="00E242BB" w:rsidRPr="00E242BB" w:rsidRDefault="00E242BB"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242BB">
        <w:rPr>
          <w:rFonts w:ascii="Times New Roman" w:eastAsia="Times New Roman" w:hAnsi="Times New Roman" w:cs="Times New Roman"/>
          <w:color w:val="1F3864" w:themeColor="accent1" w:themeShade="80"/>
          <w:sz w:val="24"/>
          <w:szCs w:val="24"/>
          <w:lang w:eastAsia="en-IN"/>
        </w:rPr>
        <w:t>Data monitoring should be used to identify and prevent future theft hotspots.</w:t>
      </w:r>
    </w:p>
    <w:p w14:paraId="0601056A" w14:textId="6E1F40CF" w:rsidR="00E242BB" w:rsidRDefault="00E242BB"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7501A9">
        <w:rPr>
          <w:rFonts w:ascii="Times New Roman" w:eastAsia="Times New Roman" w:hAnsi="Times New Roman" w:cs="Times New Roman"/>
          <w:b/>
          <w:bCs/>
          <w:color w:val="4472C4" w:themeColor="accent1"/>
          <w:sz w:val="28"/>
          <w:szCs w:val="28"/>
          <w:u w:val="single"/>
          <w:lang w:eastAsia="en-IN"/>
        </w:rPr>
        <w:t>1</w:t>
      </w:r>
      <w:r>
        <w:rPr>
          <w:rFonts w:ascii="Times New Roman" w:eastAsia="Times New Roman" w:hAnsi="Times New Roman" w:cs="Times New Roman"/>
          <w:b/>
          <w:bCs/>
          <w:color w:val="4472C4" w:themeColor="accent1"/>
          <w:sz w:val="28"/>
          <w:szCs w:val="28"/>
          <w:u w:val="single"/>
          <w:lang w:eastAsia="en-IN"/>
        </w:rPr>
        <w:t>5</w:t>
      </w:r>
      <w:r w:rsidRPr="007501A9">
        <w:rPr>
          <w:rFonts w:ascii="Times New Roman" w:eastAsia="Times New Roman" w:hAnsi="Times New Roman" w:cs="Times New Roman"/>
          <w:b/>
          <w:bCs/>
          <w:color w:val="4472C4" w:themeColor="accent1"/>
          <w:sz w:val="28"/>
          <w:szCs w:val="28"/>
          <w:u w:val="single"/>
          <w:lang w:eastAsia="en-IN"/>
        </w:rPr>
        <w:t xml:space="preserve">. </w:t>
      </w:r>
      <w:r>
        <w:rPr>
          <w:rFonts w:ascii="Times New Roman" w:eastAsia="Times New Roman" w:hAnsi="Times New Roman" w:cs="Times New Roman"/>
          <w:b/>
          <w:bCs/>
          <w:color w:val="4472C4" w:themeColor="accent1"/>
          <w:sz w:val="28"/>
          <w:szCs w:val="28"/>
          <w:u w:val="single"/>
          <w:lang w:eastAsia="en-IN"/>
        </w:rPr>
        <w:t>Compare</w:t>
      </w:r>
      <w:r w:rsidRPr="007501A9">
        <w:rPr>
          <w:rFonts w:ascii="Times New Roman" w:eastAsia="Times New Roman" w:hAnsi="Times New Roman" w:cs="Times New Roman"/>
          <w:b/>
          <w:bCs/>
          <w:color w:val="4472C4" w:themeColor="accent1"/>
          <w:sz w:val="28"/>
          <w:szCs w:val="28"/>
          <w:u w:val="single"/>
          <w:lang w:eastAsia="en-IN"/>
        </w:rPr>
        <w:t xml:space="preserve"> Vehicle </w:t>
      </w:r>
      <w:r>
        <w:rPr>
          <w:rFonts w:ascii="Times New Roman" w:eastAsia="Times New Roman" w:hAnsi="Times New Roman" w:cs="Times New Roman"/>
          <w:b/>
          <w:bCs/>
          <w:color w:val="4472C4" w:themeColor="accent1"/>
          <w:sz w:val="28"/>
          <w:szCs w:val="28"/>
          <w:u w:val="single"/>
          <w:lang w:eastAsia="en-IN"/>
        </w:rPr>
        <w:t>Models and Types</w:t>
      </w:r>
    </w:p>
    <w:p w14:paraId="400633F2" w14:textId="317D56EA" w:rsidR="00E61709" w:rsidRDefault="00E61709"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Pr>
          <w:rFonts w:ascii="Times New Roman" w:eastAsia="Times New Roman" w:hAnsi="Times New Roman" w:cs="Times New Roman"/>
          <w:b/>
          <w:bCs/>
          <w:noProof/>
          <w:color w:val="4472C4" w:themeColor="accent1"/>
          <w:sz w:val="28"/>
          <w:szCs w:val="28"/>
          <w:u w:val="single"/>
          <w:lang w:eastAsia="en-IN"/>
        </w:rPr>
        <w:drawing>
          <wp:inline distT="0" distB="0" distL="0" distR="0" wp14:anchorId="307C26C0" wp14:editId="4305CA29">
            <wp:extent cx="648081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480810" cy="3714750"/>
                    </a:xfrm>
                    <a:prstGeom prst="rect">
                      <a:avLst/>
                    </a:prstGeom>
                  </pic:spPr>
                </pic:pic>
              </a:graphicData>
            </a:graphic>
          </wp:inline>
        </w:drawing>
      </w:r>
    </w:p>
    <w:p w14:paraId="0FA28965" w14:textId="77777777" w:rsidR="00E61709" w:rsidRPr="00E61709" w:rsidRDefault="00E61709" w:rsidP="00E61709">
      <w:pPr>
        <w:pStyle w:val="Heading2"/>
        <w:jc w:val="both"/>
        <w:rPr>
          <w:color w:val="1F3864" w:themeColor="accent1" w:themeShade="80"/>
          <w:sz w:val="24"/>
          <w:szCs w:val="24"/>
        </w:rPr>
      </w:pPr>
      <w:r w:rsidRPr="00E61709">
        <w:rPr>
          <w:color w:val="1F3864" w:themeColor="accent1" w:themeShade="80"/>
          <w:sz w:val="24"/>
          <w:szCs w:val="24"/>
        </w:rPr>
        <w:t>Descriptive Analysis</w:t>
      </w:r>
    </w:p>
    <w:p w14:paraId="697D9CD0" w14:textId="7761A511"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Station</w:t>
      </w:r>
      <w:r>
        <w:rPr>
          <w:rFonts w:ascii="Times New Roman" w:eastAsia="Times New Roman" w:hAnsi="Times New Roman" w:cs="Times New Roman"/>
          <w:color w:val="1F3864" w:themeColor="accent1" w:themeShade="80"/>
          <w:sz w:val="24"/>
          <w:szCs w:val="24"/>
          <w:lang w:eastAsia="en-IN"/>
        </w:rPr>
        <w:t xml:space="preserve"> </w:t>
      </w:r>
      <w:r w:rsidRPr="00E61709">
        <w:rPr>
          <w:rFonts w:ascii="Times New Roman" w:eastAsia="Times New Roman" w:hAnsi="Times New Roman" w:cs="Times New Roman"/>
          <w:color w:val="1F3864" w:themeColor="accent1" w:themeShade="80"/>
          <w:sz w:val="24"/>
          <w:szCs w:val="24"/>
          <w:lang w:eastAsia="en-IN"/>
        </w:rPr>
        <w:t xml:space="preserve">wagon, Saloon, Hatchback, and Trailer vehicles recorded the highest theft counts. </w:t>
      </w:r>
    </w:p>
    <w:p w14:paraId="12F5CF73"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Toyota, Nissan, Mazda, Ford, and Subaru were the most frequently stolen vehicle brands. </w:t>
      </w:r>
    </w:p>
    <w:p w14:paraId="7B243A3A"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Standard passenger vehicles were stolen more often than luxury or special-purpose vehicles. </w:t>
      </w:r>
    </w:p>
    <w:p w14:paraId="37DABFE7"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Trailer and utility vehicles also showed considerable theft activity across multiple brands. </w:t>
      </w:r>
    </w:p>
    <w:p w14:paraId="5E00CC12" w14:textId="77777777" w:rsidR="00E61709" w:rsidRPr="00E61709" w:rsidRDefault="00E61709" w:rsidP="00E61709">
      <w:pPr>
        <w:pStyle w:val="Heading2"/>
        <w:jc w:val="both"/>
        <w:rPr>
          <w:color w:val="1F3864" w:themeColor="accent1" w:themeShade="80"/>
          <w:sz w:val="24"/>
          <w:szCs w:val="24"/>
        </w:rPr>
      </w:pPr>
      <w:r w:rsidRPr="00E61709">
        <w:rPr>
          <w:color w:val="1F3864" w:themeColor="accent1" w:themeShade="80"/>
          <w:sz w:val="24"/>
          <w:szCs w:val="24"/>
        </w:rPr>
        <w:t>Diagnostic Analysis</w:t>
      </w:r>
    </w:p>
    <w:p w14:paraId="5FA1AF7F"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Common vehicle brands may be targeted more because they are widely available and easier to resell. </w:t>
      </w:r>
    </w:p>
    <w:p w14:paraId="58D6769F"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High-demand spare parts for Toyota, Nissan, and Mazda could increase theft rates. </w:t>
      </w:r>
    </w:p>
    <w:p w14:paraId="3691A9A6"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Frequently parked public and unsecured vehicles may create more theft opportunities. </w:t>
      </w:r>
    </w:p>
    <w:p w14:paraId="0D2610C3"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Standard vehicles likely faced higher theft risk due to weaker security systems and higher usage. </w:t>
      </w:r>
    </w:p>
    <w:p w14:paraId="085DB8F3" w14:textId="77777777" w:rsidR="00E61709" w:rsidRPr="00E61709" w:rsidRDefault="00E61709" w:rsidP="00E61709">
      <w:pPr>
        <w:pStyle w:val="Heading2"/>
        <w:jc w:val="both"/>
        <w:rPr>
          <w:color w:val="1F3864" w:themeColor="accent1" w:themeShade="80"/>
          <w:sz w:val="24"/>
          <w:szCs w:val="24"/>
        </w:rPr>
      </w:pPr>
      <w:r w:rsidRPr="00E61709">
        <w:rPr>
          <w:color w:val="1F3864" w:themeColor="accent1" w:themeShade="80"/>
          <w:sz w:val="24"/>
          <w:szCs w:val="24"/>
        </w:rPr>
        <w:t>Predictive Analysis</w:t>
      </w:r>
    </w:p>
    <w:p w14:paraId="0E8CE6EC" w14:textId="54CA7E71"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Toyota, Nissan, and Station</w:t>
      </w:r>
      <w:r>
        <w:rPr>
          <w:rFonts w:ascii="Times New Roman" w:eastAsia="Times New Roman" w:hAnsi="Times New Roman" w:cs="Times New Roman"/>
          <w:color w:val="1F3864" w:themeColor="accent1" w:themeShade="80"/>
          <w:sz w:val="24"/>
          <w:szCs w:val="24"/>
          <w:lang w:eastAsia="en-IN"/>
        </w:rPr>
        <w:t xml:space="preserve"> </w:t>
      </w:r>
      <w:r w:rsidRPr="00E61709">
        <w:rPr>
          <w:rFonts w:ascii="Times New Roman" w:eastAsia="Times New Roman" w:hAnsi="Times New Roman" w:cs="Times New Roman"/>
          <w:color w:val="1F3864" w:themeColor="accent1" w:themeShade="80"/>
          <w:sz w:val="24"/>
          <w:szCs w:val="24"/>
          <w:lang w:eastAsia="en-IN"/>
        </w:rPr>
        <w:t xml:space="preserve">wagon vehicles may continue to face high theft risk in the future. </w:t>
      </w:r>
    </w:p>
    <w:p w14:paraId="4E839864"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Urban regions with high vehicle density may experience increasing theft incidents. </w:t>
      </w:r>
    </w:p>
    <w:p w14:paraId="297A180F"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Commonly used passenger vehicles are likely to remain the primary target category. </w:t>
      </w:r>
    </w:p>
    <w:p w14:paraId="4BF9C839"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lastRenderedPageBreak/>
        <w:t xml:space="preserve">Trailer and utility vehicle thefts may rise if security measures are not improved. </w:t>
      </w:r>
    </w:p>
    <w:p w14:paraId="48830534" w14:textId="77777777" w:rsidR="00E61709" w:rsidRPr="00E61709" w:rsidRDefault="00E61709" w:rsidP="00E61709">
      <w:pPr>
        <w:pStyle w:val="Heading2"/>
        <w:jc w:val="both"/>
        <w:rPr>
          <w:color w:val="1F3864" w:themeColor="accent1" w:themeShade="80"/>
          <w:sz w:val="24"/>
          <w:szCs w:val="24"/>
        </w:rPr>
      </w:pPr>
      <w:r w:rsidRPr="00E61709">
        <w:rPr>
          <w:color w:val="1F3864" w:themeColor="accent1" w:themeShade="80"/>
          <w:sz w:val="24"/>
          <w:szCs w:val="24"/>
        </w:rPr>
        <w:t>Prescriptive Analysis</w:t>
      </w:r>
    </w:p>
    <w:p w14:paraId="656B7534"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Vehicle owners should install GPS trackers and advanced anti-theft devices. </w:t>
      </w:r>
    </w:p>
    <w:p w14:paraId="667C3982"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Authorities should strengthen surveillance in high-risk parking and urban areas. </w:t>
      </w:r>
    </w:p>
    <w:p w14:paraId="46B72677" w14:textId="77777777" w:rsidR="00E61709" w:rsidRP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 xml:space="preserve">Public awareness programs can encourage safer parking and vehicle protection practices. </w:t>
      </w:r>
    </w:p>
    <w:p w14:paraId="7B4B6ED4" w14:textId="297281AD" w:rsidR="00E61709"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E61709">
        <w:rPr>
          <w:rFonts w:ascii="Times New Roman" w:eastAsia="Times New Roman" w:hAnsi="Times New Roman" w:cs="Times New Roman"/>
          <w:color w:val="1F3864" w:themeColor="accent1" w:themeShade="80"/>
          <w:sz w:val="24"/>
          <w:szCs w:val="24"/>
          <w:lang w:eastAsia="en-IN"/>
        </w:rPr>
        <w:t>Regular theft trend analysis can help identify future high-risk vehicle categories and brands.</w:t>
      </w:r>
    </w:p>
    <w:p w14:paraId="35B114B0" w14:textId="06337931" w:rsid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7FBD00B9" w14:textId="10D1B4B1" w:rsid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580DAAF6" w14:textId="73ADDD04" w:rsid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Pr>
          <w:rFonts w:ascii="Times New Roman" w:eastAsia="Times New Roman" w:hAnsi="Times New Roman" w:cs="Times New Roman"/>
          <w:noProof/>
          <w:color w:val="4472C4" w:themeColor="accent1"/>
          <w:sz w:val="24"/>
          <w:szCs w:val="24"/>
          <w:lang w:eastAsia="en-IN"/>
        </w:rPr>
        <w:drawing>
          <wp:inline distT="0" distB="0" distL="0" distR="0" wp14:anchorId="5530EC2C" wp14:editId="2E0EAF19">
            <wp:extent cx="6396833" cy="362775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6400164" cy="3629644"/>
                    </a:xfrm>
                    <a:prstGeom prst="rect">
                      <a:avLst/>
                    </a:prstGeom>
                  </pic:spPr>
                </pic:pic>
              </a:graphicData>
            </a:graphic>
          </wp:inline>
        </w:drawing>
      </w:r>
    </w:p>
    <w:p w14:paraId="7004E07B" w14:textId="3A67D94C" w:rsid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D080509" w14:textId="77B60E98" w:rsid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3B7D9531" w14:textId="03527D6C" w:rsidR="00E61709" w:rsidRPr="008165AD" w:rsidRDefault="00E61709" w:rsidP="008165AD">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r w:rsidRPr="00E61709">
        <w:rPr>
          <w:rFonts w:ascii="Times New Roman" w:eastAsia="Times New Roman" w:hAnsi="Times New Roman" w:cs="Times New Roman"/>
          <w:b/>
          <w:bCs/>
          <w:color w:val="4472C4" w:themeColor="accent1"/>
          <w:sz w:val="28"/>
          <w:szCs w:val="28"/>
          <w:u w:val="single"/>
          <w:lang w:eastAsia="en-IN"/>
        </w:rPr>
        <w:t>1</w:t>
      </w:r>
      <w:r>
        <w:rPr>
          <w:rFonts w:ascii="Times New Roman" w:eastAsia="Times New Roman" w:hAnsi="Times New Roman" w:cs="Times New Roman"/>
          <w:b/>
          <w:bCs/>
          <w:color w:val="4472C4" w:themeColor="accent1"/>
          <w:sz w:val="28"/>
          <w:szCs w:val="28"/>
          <w:u w:val="single"/>
          <w:lang w:eastAsia="en-IN"/>
        </w:rPr>
        <w:t>6</w:t>
      </w:r>
      <w:r w:rsidRPr="00E61709">
        <w:rPr>
          <w:rFonts w:ascii="Times New Roman" w:eastAsia="Times New Roman" w:hAnsi="Times New Roman" w:cs="Times New Roman"/>
          <w:b/>
          <w:bCs/>
          <w:color w:val="4472C4" w:themeColor="accent1"/>
          <w:sz w:val="28"/>
          <w:szCs w:val="28"/>
          <w:u w:val="single"/>
          <w:lang w:eastAsia="en-IN"/>
        </w:rPr>
        <w:t>. Conclusions</w:t>
      </w:r>
    </w:p>
    <w:p w14:paraId="454A1DC5" w14:textId="77777777" w:rsidR="00E61709" w:rsidRPr="008165AD"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8165AD">
        <w:rPr>
          <w:rFonts w:ascii="Times New Roman" w:eastAsia="Times New Roman" w:hAnsi="Times New Roman" w:cs="Times New Roman"/>
          <w:color w:val="1F3864" w:themeColor="accent1" w:themeShade="80"/>
          <w:sz w:val="24"/>
          <w:szCs w:val="24"/>
          <w:lang w:eastAsia="en-IN"/>
        </w:rPr>
        <w:t>The Motor Vehicle Theft Analysis dashboard successfully transformed raw theft data into meaningful and interactive visual insights using Power BI. The project helped identify theft trends, risky regions, commonly stolen vehicle types, and monthly theft variations.</w:t>
      </w:r>
    </w:p>
    <w:p w14:paraId="4764EF00" w14:textId="77777777" w:rsidR="00E61709" w:rsidRPr="008165AD"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8165AD">
        <w:rPr>
          <w:rFonts w:ascii="Times New Roman" w:eastAsia="Times New Roman" w:hAnsi="Times New Roman" w:cs="Times New Roman"/>
          <w:color w:val="1F3864" w:themeColor="accent1" w:themeShade="80"/>
          <w:sz w:val="24"/>
          <w:szCs w:val="24"/>
          <w:lang w:eastAsia="en-IN"/>
        </w:rPr>
        <w:t>The use of Power Query, DAX measures, data modeling, and interactive visualizations improved analytical understanding and reporting capabilities. The dashboard enables users to filter and explore theft data dynamically, making the report more informative and user-friendly.</w:t>
      </w:r>
    </w:p>
    <w:p w14:paraId="0631A414" w14:textId="77777777" w:rsidR="00E61709" w:rsidRPr="008165AD" w:rsidRDefault="00E61709" w:rsidP="008165AD">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r w:rsidRPr="008165AD">
        <w:rPr>
          <w:rFonts w:ascii="Times New Roman" w:eastAsia="Times New Roman" w:hAnsi="Times New Roman" w:cs="Times New Roman"/>
          <w:color w:val="1F3864" w:themeColor="accent1" w:themeShade="80"/>
          <w:sz w:val="24"/>
          <w:szCs w:val="24"/>
          <w:lang w:eastAsia="en-IN"/>
        </w:rPr>
        <w:t>Overall, this project demonstrates the effective use of Power BI for crime data analysis and business intelligence reporting while enhancing data visualization and analytical skills.</w:t>
      </w:r>
    </w:p>
    <w:p w14:paraId="0611C9A3" w14:textId="77777777" w:rsidR="00E61709" w:rsidRPr="00E61709" w:rsidRDefault="00E61709"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p w14:paraId="28C674F7" w14:textId="77777777" w:rsidR="00E61709" w:rsidRPr="00E242BB" w:rsidRDefault="00E61709" w:rsidP="00E61709">
      <w:pPr>
        <w:tabs>
          <w:tab w:val="left" w:pos="284"/>
          <w:tab w:val="left" w:pos="426"/>
          <w:tab w:val="left" w:pos="709"/>
        </w:tabs>
        <w:spacing w:after="0" w:line="360" w:lineRule="auto"/>
        <w:ind w:left="142"/>
        <w:jc w:val="both"/>
        <w:outlineLvl w:val="1"/>
        <w:rPr>
          <w:rFonts w:ascii="Times New Roman" w:eastAsia="Times New Roman" w:hAnsi="Times New Roman" w:cs="Times New Roman"/>
          <w:b/>
          <w:bCs/>
          <w:color w:val="4472C4" w:themeColor="accent1"/>
          <w:sz w:val="28"/>
          <w:szCs w:val="28"/>
          <w:u w:val="single"/>
          <w:lang w:eastAsia="en-IN"/>
        </w:rPr>
      </w:pPr>
    </w:p>
    <w:p w14:paraId="55A9FBB9" w14:textId="77777777" w:rsidR="00E242BB" w:rsidRPr="007C5C06" w:rsidRDefault="00E242BB" w:rsidP="00E61709">
      <w:pPr>
        <w:pStyle w:val="ListParagraph"/>
        <w:spacing w:before="100" w:beforeAutospacing="1" w:after="100" w:afterAutospacing="1" w:line="240" w:lineRule="auto"/>
        <w:jc w:val="both"/>
        <w:rPr>
          <w:rFonts w:ascii="Times New Roman" w:eastAsia="Times New Roman" w:hAnsi="Times New Roman" w:cs="Times New Roman"/>
          <w:color w:val="1F3864" w:themeColor="accent1" w:themeShade="80"/>
          <w:sz w:val="24"/>
          <w:szCs w:val="24"/>
          <w:lang w:eastAsia="en-IN"/>
        </w:rPr>
      </w:pPr>
    </w:p>
    <w:sectPr w:rsidR="00E242BB" w:rsidRPr="007C5C06" w:rsidSect="00825921">
      <w:pgSz w:w="11906" w:h="16838"/>
      <w:pgMar w:top="851"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7A8D"/>
    <w:multiLevelType w:val="multilevel"/>
    <w:tmpl w:val="6C1CCA0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CD5085A"/>
    <w:multiLevelType w:val="multilevel"/>
    <w:tmpl w:val="6C1CCA0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4441DB"/>
    <w:multiLevelType w:val="hybridMultilevel"/>
    <w:tmpl w:val="A066F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01E4F"/>
    <w:multiLevelType w:val="hybridMultilevel"/>
    <w:tmpl w:val="169012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7F963DF"/>
    <w:multiLevelType w:val="multilevel"/>
    <w:tmpl w:val="6C1CCA0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2497DD2"/>
    <w:multiLevelType w:val="multilevel"/>
    <w:tmpl w:val="19B2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C72E4"/>
    <w:multiLevelType w:val="hybridMultilevel"/>
    <w:tmpl w:val="90A23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B6B482F"/>
    <w:multiLevelType w:val="hybridMultilevel"/>
    <w:tmpl w:val="A76E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8B1B58"/>
    <w:multiLevelType w:val="multilevel"/>
    <w:tmpl w:val="8ECE1D7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5F516AE"/>
    <w:multiLevelType w:val="hybridMultilevel"/>
    <w:tmpl w:val="2C946E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1E32C7"/>
    <w:multiLevelType w:val="hybridMultilevel"/>
    <w:tmpl w:val="57527E26"/>
    <w:lvl w:ilvl="0" w:tplc="40090005">
      <w:start w:val="1"/>
      <w:numFmt w:val="bullet"/>
      <w:lvlText w:val=""/>
      <w:lvlJc w:val="left"/>
      <w:pPr>
        <w:ind w:left="759" w:hanging="360"/>
      </w:pPr>
      <w:rPr>
        <w:rFonts w:ascii="Wingdings" w:hAnsi="Wingdings" w:hint="default"/>
      </w:rPr>
    </w:lvl>
    <w:lvl w:ilvl="1" w:tplc="40090003" w:tentative="1">
      <w:start w:val="1"/>
      <w:numFmt w:val="bullet"/>
      <w:lvlText w:val="o"/>
      <w:lvlJc w:val="left"/>
      <w:pPr>
        <w:ind w:left="1479" w:hanging="360"/>
      </w:pPr>
      <w:rPr>
        <w:rFonts w:ascii="Courier New" w:hAnsi="Courier New" w:cs="Courier New" w:hint="default"/>
      </w:rPr>
    </w:lvl>
    <w:lvl w:ilvl="2" w:tplc="40090005" w:tentative="1">
      <w:start w:val="1"/>
      <w:numFmt w:val="bullet"/>
      <w:lvlText w:val=""/>
      <w:lvlJc w:val="left"/>
      <w:pPr>
        <w:ind w:left="2199" w:hanging="360"/>
      </w:pPr>
      <w:rPr>
        <w:rFonts w:ascii="Wingdings" w:hAnsi="Wingdings" w:hint="default"/>
      </w:rPr>
    </w:lvl>
    <w:lvl w:ilvl="3" w:tplc="40090001" w:tentative="1">
      <w:start w:val="1"/>
      <w:numFmt w:val="bullet"/>
      <w:lvlText w:val=""/>
      <w:lvlJc w:val="left"/>
      <w:pPr>
        <w:ind w:left="2919" w:hanging="360"/>
      </w:pPr>
      <w:rPr>
        <w:rFonts w:ascii="Symbol" w:hAnsi="Symbol" w:hint="default"/>
      </w:rPr>
    </w:lvl>
    <w:lvl w:ilvl="4" w:tplc="40090003" w:tentative="1">
      <w:start w:val="1"/>
      <w:numFmt w:val="bullet"/>
      <w:lvlText w:val="o"/>
      <w:lvlJc w:val="left"/>
      <w:pPr>
        <w:ind w:left="3639" w:hanging="360"/>
      </w:pPr>
      <w:rPr>
        <w:rFonts w:ascii="Courier New" w:hAnsi="Courier New" w:cs="Courier New" w:hint="default"/>
      </w:rPr>
    </w:lvl>
    <w:lvl w:ilvl="5" w:tplc="40090005" w:tentative="1">
      <w:start w:val="1"/>
      <w:numFmt w:val="bullet"/>
      <w:lvlText w:val=""/>
      <w:lvlJc w:val="left"/>
      <w:pPr>
        <w:ind w:left="4359" w:hanging="360"/>
      </w:pPr>
      <w:rPr>
        <w:rFonts w:ascii="Wingdings" w:hAnsi="Wingdings" w:hint="default"/>
      </w:rPr>
    </w:lvl>
    <w:lvl w:ilvl="6" w:tplc="40090001" w:tentative="1">
      <w:start w:val="1"/>
      <w:numFmt w:val="bullet"/>
      <w:lvlText w:val=""/>
      <w:lvlJc w:val="left"/>
      <w:pPr>
        <w:ind w:left="5079" w:hanging="360"/>
      </w:pPr>
      <w:rPr>
        <w:rFonts w:ascii="Symbol" w:hAnsi="Symbol" w:hint="default"/>
      </w:rPr>
    </w:lvl>
    <w:lvl w:ilvl="7" w:tplc="40090003" w:tentative="1">
      <w:start w:val="1"/>
      <w:numFmt w:val="bullet"/>
      <w:lvlText w:val="o"/>
      <w:lvlJc w:val="left"/>
      <w:pPr>
        <w:ind w:left="5799" w:hanging="360"/>
      </w:pPr>
      <w:rPr>
        <w:rFonts w:ascii="Courier New" w:hAnsi="Courier New" w:cs="Courier New" w:hint="default"/>
      </w:rPr>
    </w:lvl>
    <w:lvl w:ilvl="8" w:tplc="40090005" w:tentative="1">
      <w:start w:val="1"/>
      <w:numFmt w:val="bullet"/>
      <w:lvlText w:val=""/>
      <w:lvlJc w:val="left"/>
      <w:pPr>
        <w:ind w:left="6519" w:hanging="360"/>
      </w:pPr>
      <w:rPr>
        <w:rFonts w:ascii="Wingdings" w:hAnsi="Wingdings" w:hint="default"/>
      </w:rPr>
    </w:lvl>
  </w:abstractNum>
  <w:abstractNum w:abstractNumId="11" w15:restartNumberingAfterBreak="0">
    <w:nsid w:val="653874DC"/>
    <w:multiLevelType w:val="hybridMultilevel"/>
    <w:tmpl w:val="3B9085E6"/>
    <w:lvl w:ilvl="0" w:tplc="4009000F">
      <w:start w:val="3"/>
      <w:numFmt w:val="decimal"/>
      <w:lvlText w:val="%1."/>
      <w:lvlJc w:val="left"/>
      <w:pPr>
        <w:ind w:left="720" w:hanging="360"/>
      </w:pPr>
      <w:rPr>
        <w:rFonts w:hint="default"/>
      </w:rPr>
    </w:lvl>
    <w:lvl w:ilvl="1" w:tplc="5066D490">
      <w:start w:val="1"/>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1"/>
  </w:num>
  <w:num w:numId="3">
    <w:abstractNumId w:val="4"/>
  </w:num>
  <w:num w:numId="4">
    <w:abstractNumId w:val="5"/>
  </w:num>
  <w:num w:numId="5">
    <w:abstractNumId w:val="0"/>
  </w:num>
  <w:num w:numId="6">
    <w:abstractNumId w:val="1"/>
  </w:num>
  <w:num w:numId="7">
    <w:abstractNumId w:val="3"/>
  </w:num>
  <w:num w:numId="8">
    <w:abstractNumId w:val="6"/>
  </w:num>
  <w:num w:numId="9">
    <w:abstractNumId w:val="2"/>
  </w:num>
  <w:num w:numId="10">
    <w:abstractNumId w:val="7"/>
  </w:num>
  <w:num w:numId="11">
    <w:abstractNumId w:val="8"/>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52"/>
    <w:rsid w:val="00037F7B"/>
    <w:rsid w:val="000E5225"/>
    <w:rsid w:val="0010210F"/>
    <w:rsid w:val="001D3831"/>
    <w:rsid w:val="00224DC1"/>
    <w:rsid w:val="002821A5"/>
    <w:rsid w:val="002C3854"/>
    <w:rsid w:val="002C5EB8"/>
    <w:rsid w:val="003B6ADA"/>
    <w:rsid w:val="003F1139"/>
    <w:rsid w:val="004842C4"/>
    <w:rsid w:val="004A43C8"/>
    <w:rsid w:val="004F00DD"/>
    <w:rsid w:val="005017B2"/>
    <w:rsid w:val="005A44C2"/>
    <w:rsid w:val="00635464"/>
    <w:rsid w:val="006D1489"/>
    <w:rsid w:val="00704281"/>
    <w:rsid w:val="00717F8A"/>
    <w:rsid w:val="00747A45"/>
    <w:rsid w:val="007501A9"/>
    <w:rsid w:val="00773E34"/>
    <w:rsid w:val="00775352"/>
    <w:rsid w:val="00783992"/>
    <w:rsid w:val="007A0E98"/>
    <w:rsid w:val="007A79FF"/>
    <w:rsid w:val="007C5C06"/>
    <w:rsid w:val="007E5C0C"/>
    <w:rsid w:val="007F04F3"/>
    <w:rsid w:val="008165AD"/>
    <w:rsid w:val="00825921"/>
    <w:rsid w:val="0086793A"/>
    <w:rsid w:val="00882BCE"/>
    <w:rsid w:val="00894C68"/>
    <w:rsid w:val="009C0BF5"/>
    <w:rsid w:val="009E01A6"/>
    <w:rsid w:val="009F14E7"/>
    <w:rsid w:val="00A1327B"/>
    <w:rsid w:val="00A3155E"/>
    <w:rsid w:val="00AB712D"/>
    <w:rsid w:val="00AD7AF9"/>
    <w:rsid w:val="00B92FC2"/>
    <w:rsid w:val="00BC0586"/>
    <w:rsid w:val="00BC5A5B"/>
    <w:rsid w:val="00C04B9B"/>
    <w:rsid w:val="00C24C31"/>
    <w:rsid w:val="00C340F7"/>
    <w:rsid w:val="00C530A3"/>
    <w:rsid w:val="00C7377A"/>
    <w:rsid w:val="00C82270"/>
    <w:rsid w:val="00C92C09"/>
    <w:rsid w:val="00CF45EC"/>
    <w:rsid w:val="00D03E61"/>
    <w:rsid w:val="00D10333"/>
    <w:rsid w:val="00D6561C"/>
    <w:rsid w:val="00D967D5"/>
    <w:rsid w:val="00DC7B92"/>
    <w:rsid w:val="00E21E13"/>
    <w:rsid w:val="00E242BB"/>
    <w:rsid w:val="00E501E4"/>
    <w:rsid w:val="00E61709"/>
    <w:rsid w:val="00EB647E"/>
    <w:rsid w:val="00EC59D2"/>
    <w:rsid w:val="00ED00F6"/>
    <w:rsid w:val="00EE792B"/>
    <w:rsid w:val="00F75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C13D"/>
  <w15:chartTrackingRefBased/>
  <w15:docId w15:val="{95CBBF1D-FBB0-46B7-B744-B4CFE3A7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53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753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53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753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753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E5225"/>
    <w:pPr>
      <w:ind w:left="720"/>
      <w:contextualSpacing/>
    </w:pPr>
  </w:style>
  <w:style w:type="character" w:customStyle="1" w:styleId="whitespace-normal">
    <w:name w:val="whitespace-normal"/>
    <w:basedOn w:val="DefaultParagraphFont"/>
    <w:rsid w:val="000E5225"/>
  </w:style>
  <w:style w:type="character" w:styleId="Hyperlink">
    <w:name w:val="Hyperlink"/>
    <w:basedOn w:val="DefaultParagraphFont"/>
    <w:uiPriority w:val="99"/>
    <w:unhideWhenUsed/>
    <w:rsid w:val="00224DC1"/>
    <w:rPr>
      <w:color w:val="0000FF"/>
      <w:u w:val="single"/>
    </w:rPr>
  </w:style>
  <w:style w:type="character" w:styleId="UnresolvedMention">
    <w:name w:val="Unresolved Mention"/>
    <w:basedOn w:val="DefaultParagraphFont"/>
    <w:uiPriority w:val="99"/>
    <w:semiHidden/>
    <w:unhideWhenUsed/>
    <w:rsid w:val="00224DC1"/>
    <w:rPr>
      <w:color w:val="605E5C"/>
      <w:shd w:val="clear" w:color="auto" w:fill="E1DFDD"/>
    </w:rPr>
  </w:style>
  <w:style w:type="paragraph" w:styleId="NoSpacing">
    <w:name w:val="No Spacing"/>
    <w:uiPriority w:val="1"/>
    <w:qFormat/>
    <w:rsid w:val="003F1139"/>
    <w:pPr>
      <w:spacing w:after="0" w:line="240" w:lineRule="auto"/>
    </w:pPr>
  </w:style>
  <w:style w:type="character" w:styleId="Strong">
    <w:name w:val="Strong"/>
    <w:basedOn w:val="DefaultParagraphFont"/>
    <w:uiPriority w:val="22"/>
    <w:qFormat/>
    <w:rsid w:val="00ED0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0040">
      <w:bodyDiv w:val="1"/>
      <w:marLeft w:val="0"/>
      <w:marRight w:val="0"/>
      <w:marTop w:val="0"/>
      <w:marBottom w:val="0"/>
      <w:divBdr>
        <w:top w:val="none" w:sz="0" w:space="0" w:color="auto"/>
        <w:left w:val="none" w:sz="0" w:space="0" w:color="auto"/>
        <w:bottom w:val="none" w:sz="0" w:space="0" w:color="auto"/>
        <w:right w:val="none" w:sz="0" w:space="0" w:color="auto"/>
      </w:divBdr>
    </w:div>
    <w:div w:id="67532920">
      <w:bodyDiv w:val="1"/>
      <w:marLeft w:val="0"/>
      <w:marRight w:val="0"/>
      <w:marTop w:val="0"/>
      <w:marBottom w:val="0"/>
      <w:divBdr>
        <w:top w:val="none" w:sz="0" w:space="0" w:color="auto"/>
        <w:left w:val="none" w:sz="0" w:space="0" w:color="auto"/>
        <w:bottom w:val="none" w:sz="0" w:space="0" w:color="auto"/>
        <w:right w:val="none" w:sz="0" w:space="0" w:color="auto"/>
      </w:divBdr>
    </w:div>
    <w:div w:id="128087003">
      <w:bodyDiv w:val="1"/>
      <w:marLeft w:val="0"/>
      <w:marRight w:val="0"/>
      <w:marTop w:val="0"/>
      <w:marBottom w:val="0"/>
      <w:divBdr>
        <w:top w:val="none" w:sz="0" w:space="0" w:color="auto"/>
        <w:left w:val="none" w:sz="0" w:space="0" w:color="auto"/>
        <w:bottom w:val="none" w:sz="0" w:space="0" w:color="auto"/>
        <w:right w:val="none" w:sz="0" w:space="0" w:color="auto"/>
      </w:divBdr>
    </w:div>
    <w:div w:id="214774993">
      <w:bodyDiv w:val="1"/>
      <w:marLeft w:val="0"/>
      <w:marRight w:val="0"/>
      <w:marTop w:val="0"/>
      <w:marBottom w:val="0"/>
      <w:divBdr>
        <w:top w:val="none" w:sz="0" w:space="0" w:color="auto"/>
        <w:left w:val="none" w:sz="0" w:space="0" w:color="auto"/>
        <w:bottom w:val="none" w:sz="0" w:space="0" w:color="auto"/>
        <w:right w:val="none" w:sz="0" w:space="0" w:color="auto"/>
      </w:divBdr>
    </w:div>
    <w:div w:id="250435245">
      <w:bodyDiv w:val="1"/>
      <w:marLeft w:val="0"/>
      <w:marRight w:val="0"/>
      <w:marTop w:val="0"/>
      <w:marBottom w:val="0"/>
      <w:divBdr>
        <w:top w:val="none" w:sz="0" w:space="0" w:color="auto"/>
        <w:left w:val="none" w:sz="0" w:space="0" w:color="auto"/>
        <w:bottom w:val="none" w:sz="0" w:space="0" w:color="auto"/>
        <w:right w:val="none" w:sz="0" w:space="0" w:color="auto"/>
      </w:divBdr>
    </w:div>
    <w:div w:id="392823928">
      <w:bodyDiv w:val="1"/>
      <w:marLeft w:val="0"/>
      <w:marRight w:val="0"/>
      <w:marTop w:val="0"/>
      <w:marBottom w:val="0"/>
      <w:divBdr>
        <w:top w:val="none" w:sz="0" w:space="0" w:color="auto"/>
        <w:left w:val="none" w:sz="0" w:space="0" w:color="auto"/>
        <w:bottom w:val="none" w:sz="0" w:space="0" w:color="auto"/>
        <w:right w:val="none" w:sz="0" w:space="0" w:color="auto"/>
      </w:divBdr>
    </w:div>
    <w:div w:id="487208570">
      <w:bodyDiv w:val="1"/>
      <w:marLeft w:val="0"/>
      <w:marRight w:val="0"/>
      <w:marTop w:val="0"/>
      <w:marBottom w:val="0"/>
      <w:divBdr>
        <w:top w:val="none" w:sz="0" w:space="0" w:color="auto"/>
        <w:left w:val="none" w:sz="0" w:space="0" w:color="auto"/>
        <w:bottom w:val="none" w:sz="0" w:space="0" w:color="auto"/>
        <w:right w:val="none" w:sz="0" w:space="0" w:color="auto"/>
      </w:divBdr>
    </w:div>
    <w:div w:id="621686916">
      <w:bodyDiv w:val="1"/>
      <w:marLeft w:val="0"/>
      <w:marRight w:val="0"/>
      <w:marTop w:val="0"/>
      <w:marBottom w:val="0"/>
      <w:divBdr>
        <w:top w:val="none" w:sz="0" w:space="0" w:color="auto"/>
        <w:left w:val="none" w:sz="0" w:space="0" w:color="auto"/>
        <w:bottom w:val="none" w:sz="0" w:space="0" w:color="auto"/>
        <w:right w:val="none" w:sz="0" w:space="0" w:color="auto"/>
      </w:divBdr>
    </w:div>
    <w:div w:id="899440953">
      <w:bodyDiv w:val="1"/>
      <w:marLeft w:val="0"/>
      <w:marRight w:val="0"/>
      <w:marTop w:val="0"/>
      <w:marBottom w:val="0"/>
      <w:divBdr>
        <w:top w:val="none" w:sz="0" w:space="0" w:color="auto"/>
        <w:left w:val="none" w:sz="0" w:space="0" w:color="auto"/>
        <w:bottom w:val="none" w:sz="0" w:space="0" w:color="auto"/>
        <w:right w:val="none" w:sz="0" w:space="0" w:color="auto"/>
      </w:divBdr>
      <w:divsChild>
        <w:div w:id="1177573740">
          <w:marLeft w:val="0"/>
          <w:marRight w:val="0"/>
          <w:marTop w:val="0"/>
          <w:marBottom w:val="0"/>
          <w:divBdr>
            <w:top w:val="none" w:sz="0" w:space="0" w:color="auto"/>
            <w:left w:val="none" w:sz="0" w:space="0" w:color="auto"/>
            <w:bottom w:val="none" w:sz="0" w:space="0" w:color="auto"/>
            <w:right w:val="none" w:sz="0" w:space="0" w:color="auto"/>
          </w:divBdr>
          <w:divsChild>
            <w:div w:id="2099867901">
              <w:marLeft w:val="0"/>
              <w:marRight w:val="0"/>
              <w:marTop w:val="0"/>
              <w:marBottom w:val="0"/>
              <w:divBdr>
                <w:top w:val="none" w:sz="0" w:space="0" w:color="auto"/>
                <w:left w:val="none" w:sz="0" w:space="0" w:color="auto"/>
                <w:bottom w:val="none" w:sz="0" w:space="0" w:color="auto"/>
                <w:right w:val="none" w:sz="0" w:space="0" w:color="auto"/>
              </w:divBdr>
              <w:divsChild>
                <w:div w:id="1292202405">
                  <w:marLeft w:val="0"/>
                  <w:marRight w:val="0"/>
                  <w:marTop w:val="0"/>
                  <w:marBottom w:val="0"/>
                  <w:divBdr>
                    <w:top w:val="none" w:sz="0" w:space="0" w:color="auto"/>
                    <w:left w:val="none" w:sz="0" w:space="0" w:color="auto"/>
                    <w:bottom w:val="none" w:sz="0" w:space="0" w:color="auto"/>
                    <w:right w:val="none" w:sz="0" w:space="0" w:color="auto"/>
                  </w:divBdr>
                  <w:divsChild>
                    <w:div w:id="173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69779">
      <w:bodyDiv w:val="1"/>
      <w:marLeft w:val="0"/>
      <w:marRight w:val="0"/>
      <w:marTop w:val="0"/>
      <w:marBottom w:val="0"/>
      <w:divBdr>
        <w:top w:val="none" w:sz="0" w:space="0" w:color="auto"/>
        <w:left w:val="none" w:sz="0" w:space="0" w:color="auto"/>
        <w:bottom w:val="none" w:sz="0" w:space="0" w:color="auto"/>
        <w:right w:val="none" w:sz="0" w:space="0" w:color="auto"/>
      </w:divBdr>
    </w:div>
    <w:div w:id="1064066681">
      <w:bodyDiv w:val="1"/>
      <w:marLeft w:val="0"/>
      <w:marRight w:val="0"/>
      <w:marTop w:val="0"/>
      <w:marBottom w:val="0"/>
      <w:divBdr>
        <w:top w:val="none" w:sz="0" w:space="0" w:color="auto"/>
        <w:left w:val="none" w:sz="0" w:space="0" w:color="auto"/>
        <w:bottom w:val="none" w:sz="0" w:space="0" w:color="auto"/>
        <w:right w:val="none" w:sz="0" w:space="0" w:color="auto"/>
      </w:divBdr>
    </w:div>
    <w:div w:id="1117681479">
      <w:bodyDiv w:val="1"/>
      <w:marLeft w:val="0"/>
      <w:marRight w:val="0"/>
      <w:marTop w:val="0"/>
      <w:marBottom w:val="0"/>
      <w:divBdr>
        <w:top w:val="none" w:sz="0" w:space="0" w:color="auto"/>
        <w:left w:val="none" w:sz="0" w:space="0" w:color="auto"/>
        <w:bottom w:val="none" w:sz="0" w:space="0" w:color="auto"/>
        <w:right w:val="none" w:sz="0" w:space="0" w:color="auto"/>
      </w:divBdr>
    </w:div>
    <w:div w:id="1170410695">
      <w:bodyDiv w:val="1"/>
      <w:marLeft w:val="0"/>
      <w:marRight w:val="0"/>
      <w:marTop w:val="0"/>
      <w:marBottom w:val="0"/>
      <w:divBdr>
        <w:top w:val="none" w:sz="0" w:space="0" w:color="auto"/>
        <w:left w:val="none" w:sz="0" w:space="0" w:color="auto"/>
        <w:bottom w:val="none" w:sz="0" w:space="0" w:color="auto"/>
        <w:right w:val="none" w:sz="0" w:space="0" w:color="auto"/>
      </w:divBdr>
    </w:div>
    <w:div w:id="1279220331">
      <w:bodyDiv w:val="1"/>
      <w:marLeft w:val="0"/>
      <w:marRight w:val="0"/>
      <w:marTop w:val="0"/>
      <w:marBottom w:val="0"/>
      <w:divBdr>
        <w:top w:val="none" w:sz="0" w:space="0" w:color="auto"/>
        <w:left w:val="none" w:sz="0" w:space="0" w:color="auto"/>
        <w:bottom w:val="none" w:sz="0" w:space="0" w:color="auto"/>
        <w:right w:val="none" w:sz="0" w:space="0" w:color="auto"/>
      </w:divBdr>
    </w:div>
    <w:div w:id="1653748989">
      <w:bodyDiv w:val="1"/>
      <w:marLeft w:val="0"/>
      <w:marRight w:val="0"/>
      <w:marTop w:val="0"/>
      <w:marBottom w:val="0"/>
      <w:divBdr>
        <w:top w:val="none" w:sz="0" w:space="0" w:color="auto"/>
        <w:left w:val="none" w:sz="0" w:space="0" w:color="auto"/>
        <w:bottom w:val="none" w:sz="0" w:space="0" w:color="auto"/>
        <w:right w:val="none" w:sz="0" w:space="0" w:color="auto"/>
      </w:divBdr>
    </w:div>
    <w:div w:id="1888565160">
      <w:bodyDiv w:val="1"/>
      <w:marLeft w:val="0"/>
      <w:marRight w:val="0"/>
      <w:marTop w:val="0"/>
      <w:marBottom w:val="0"/>
      <w:divBdr>
        <w:top w:val="none" w:sz="0" w:space="0" w:color="auto"/>
        <w:left w:val="none" w:sz="0" w:space="0" w:color="auto"/>
        <w:bottom w:val="none" w:sz="0" w:space="0" w:color="auto"/>
        <w:right w:val="none" w:sz="0" w:space="0" w:color="auto"/>
      </w:divBdr>
    </w:div>
    <w:div w:id="1958487571">
      <w:bodyDiv w:val="1"/>
      <w:marLeft w:val="0"/>
      <w:marRight w:val="0"/>
      <w:marTop w:val="0"/>
      <w:marBottom w:val="0"/>
      <w:divBdr>
        <w:top w:val="none" w:sz="0" w:space="0" w:color="auto"/>
        <w:left w:val="none" w:sz="0" w:space="0" w:color="auto"/>
        <w:bottom w:val="none" w:sz="0" w:space="0" w:color="auto"/>
        <w:right w:val="none" w:sz="0" w:space="0" w:color="auto"/>
      </w:divBdr>
    </w:div>
    <w:div w:id="2001347605">
      <w:bodyDiv w:val="1"/>
      <w:marLeft w:val="0"/>
      <w:marRight w:val="0"/>
      <w:marTop w:val="0"/>
      <w:marBottom w:val="0"/>
      <w:divBdr>
        <w:top w:val="none" w:sz="0" w:space="0" w:color="auto"/>
        <w:left w:val="none" w:sz="0" w:space="0" w:color="auto"/>
        <w:bottom w:val="none" w:sz="0" w:space="0" w:color="auto"/>
        <w:right w:val="none" w:sz="0" w:space="0" w:color="auto"/>
      </w:divBdr>
    </w:div>
    <w:div w:id="210175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ettings" Target="setting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hyperlink" Target="https://mavenanalytics.io/data-playground/motor-%20%20%20vehicle-thefts" TargetMode="External"/><Relationship Id="rId15" Type="http://schemas.openxmlformats.org/officeDocument/2006/relationships/fontTable" Target="fontTable.xml"/><Relationship Id="rId10" Type="http://schemas.openxmlformats.org/officeDocument/2006/relationships/image" Target="media/image5.tmp"/><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image" Target="media/image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2403</TotalTime>
  <Pages>13</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2026-05-08T10:55:00Z</dcterms:created>
  <dcterms:modified xsi:type="dcterms:W3CDTF">2026-05-17T16:51:00Z</dcterms:modified>
</cp:coreProperties>
</file>