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2084" w:tblpY="28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6F2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175CFB9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Team ID</w:t>
            </w:r>
          </w:p>
        </w:tc>
        <w:tc>
          <w:tcPr>
            <w:tcW w:w="4261" w:type="dxa"/>
          </w:tcPr>
          <w:p w14:paraId="70C5AA64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SWTID-2026-2404</w:t>
            </w:r>
          </w:p>
        </w:tc>
      </w:tr>
      <w:tr w14:paraId="4152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5ABA6948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28E59C51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08 MARCH 2026</w:t>
            </w:r>
          </w:p>
        </w:tc>
      </w:tr>
      <w:tr w14:paraId="7399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05FB6065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3E083D13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7DEE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CB0EC6D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77753AC2">
            <w:pPr>
              <w:ind w:firstLine="140" w:firstLineChars="50"/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4 Marks</w:t>
            </w:r>
          </w:p>
        </w:tc>
      </w:tr>
    </w:tbl>
    <w:p w14:paraId="7C3719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</w:t>
      </w:r>
    </w:p>
    <w:p w14:paraId="65EC1BCE">
      <w:pPr>
        <w:rPr>
          <w:rFonts w:hint="default"/>
          <w:lang w:val="en-IN"/>
        </w:rPr>
      </w:pPr>
    </w:p>
    <w:p w14:paraId="297AD6BD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                        </w:t>
      </w:r>
      <w:bookmarkStart w:id="0" w:name="_GoBack"/>
      <w:r>
        <w:rPr>
          <w:rFonts w:hint="default"/>
          <w:b/>
          <w:bCs/>
          <w:sz w:val="28"/>
          <w:szCs w:val="28"/>
          <w:lang w:val="en-IN"/>
        </w:rPr>
        <w:t xml:space="preserve"> Project time line with chart</w:t>
      </w:r>
    </w:p>
    <w:bookmarkEnd w:id="0"/>
    <w:p w14:paraId="623CA197">
      <w:pPr>
        <w:rPr>
          <w:rFonts w:hint="default"/>
          <w:b/>
          <w:bCs/>
          <w:sz w:val="28"/>
          <w:szCs w:val="28"/>
          <w:lang w:val="en-IN"/>
        </w:rPr>
      </w:pPr>
    </w:p>
    <w:p w14:paraId="71D52D7E">
      <w:pPr>
        <w:rPr>
          <w:rFonts w:hint="default"/>
          <w:b/>
          <w:bCs/>
          <w:sz w:val="28"/>
          <w:szCs w:val="28"/>
          <w:lang w:val="en-IN"/>
        </w:rPr>
      </w:pPr>
    </w:p>
    <w:p w14:paraId="29A371DA">
      <w:pPr>
        <w:rPr>
          <w:rFonts w:hint="default"/>
          <w:b/>
          <w:bCs/>
          <w:sz w:val="28"/>
          <w:szCs w:val="28"/>
          <w:lang w:val="en-IN"/>
        </w:rPr>
      </w:pPr>
    </w:p>
    <w:p w14:paraId="2C3A0AE1">
      <w:pPr>
        <w:ind w:firstLine="720" w:firstLineChars="30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A Smart Library Request Workflow in </w:t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sz w:val="24"/>
          <w:szCs w:val="24"/>
          <w:shd w:val="clear" w:fill="FFFFFF"/>
        </w:rPr>
        <w:instrText xml:space="preserve"> HYPERLINK "https://www.servicenow.com/" \t "https://www.google.com/_blank" </w:instrText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Calibri" w:hAnsi="Calibri" w:eastAsia="Arial" w:cs="Calibri"/>
          <w:i w:val="0"/>
          <w:iCs w:val="0"/>
          <w:caps w:val="0"/>
          <w:color w:val="1A0DAB"/>
          <w:spacing w:val="0"/>
          <w:sz w:val="24"/>
          <w:szCs w:val="24"/>
          <w:shd w:val="clear" w:fill="FFFFFF"/>
        </w:rPr>
        <w:t>ServiceNow</w:t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streamlines user requests for books, study materials, or study space, automating approvals and fulfillment. The workflow begins when a user submits a catalog item via the Service Portal, which triggers an automated process to check availability and route for approval. If approved, the request initiates tasks for library staff, such as retrieving a book or assigning a locker, and automatically sends notifications to the requester regarding the status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IN"/>
        </w:rPr>
        <w:t>.</w:t>
      </w:r>
    </w:p>
    <w:p w14:paraId="5AA1C2B4">
      <w:pPr>
        <w:ind w:firstLine="720" w:firstLineChars="30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IN"/>
        </w:rPr>
      </w:pPr>
    </w:p>
    <w:p w14:paraId="4BCBFCCE">
      <w:pPr>
        <w:ind w:firstLine="600" w:firstLineChars="30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IN"/>
        </w:rPr>
      </w:pPr>
      <w:r>
        <w:drawing>
          <wp:inline distT="0" distB="0" distL="114300" distR="114300">
            <wp:extent cx="5271770" cy="258889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A669C"/>
    <w:rsid w:val="193A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2026-03-11T05:33:00Z</dcterms:created>
  <dc:creator>acer</dc:creator>
  <cp:lastModifiedBy>acer</cp:lastModifiedBy>
  <dcterms:modified xsi:type="dcterms:W3CDTF">2026-03-11T05:41:44Z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8EBE6324E93B47B4AA08C924ED0579D0_11</vt:lpwstr>
  </property>
</Properties>
</file>