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53" w:rsidRDefault="004E0853" w:rsidP="004E0853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roboto-slab-regular" w:hAnsi="roboto-slab-regular"/>
          <w:b w:val="0"/>
          <w:bCs w:val="0"/>
          <w:color w:val="333333"/>
          <w:sz w:val="30"/>
          <w:szCs w:val="30"/>
        </w:rPr>
      </w:pPr>
      <w:r>
        <w:tab/>
      </w:r>
      <w:r>
        <w:rPr>
          <w:rStyle w:val="Strong"/>
          <w:rFonts w:ascii="inherit" w:hAnsi="inherit"/>
          <w:b/>
          <w:bCs/>
          <w:color w:val="333333"/>
          <w:sz w:val="30"/>
          <w:szCs w:val="30"/>
          <w:bdr w:val="none" w:sz="0" w:space="0" w:color="auto" w:frame="1"/>
        </w:rPr>
        <w:t>CS3301 – SYLLABUS</w:t>
      </w:r>
    </w:p>
    <w:p w:rsidR="004E0853" w:rsidRPr="00352E2F" w:rsidRDefault="004E0853" w:rsidP="004E0853">
      <w:pPr>
        <w:pStyle w:val="NormalWeb"/>
        <w:shd w:val="clear" w:color="auto" w:fill="FFFFFF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 LISTS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Abstract Data Types (ADTs) – List ADT – Array-based implementation – Linked list implementation – Singly linked lists – Circularly linked lists – Doubly-linked lists – Applications of lists – Polynomial ADT – Radix Sort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Multilists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>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 STACKS AND QUEUES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Stack ADT – Operations – Applications – Balancing Symbols – Evaluating arithmetic expressions- Infix to Postfix conversion – Function Calls – Queue ADT – Operations – Circular Queue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DeQueue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– Applications of Queues.</w:t>
      </w:r>
    </w:p>
    <w:p w:rsidR="004E0853" w:rsidRPr="00352E2F" w:rsidRDefault="004E0853" w:rsidP="004E0853">
      <w:pPr>
        <w:pStyle w:val="NormalWeb"/>
        <w:shd w:val="clear" w:color="auto" w:fill="FFFFFF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III TREES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Tree ADT – Tree Traversals – Binary Tree ADT – Expression trees – Binary Search Tree ADT – AVL Trees – Priority Queue (Heaps) – Binary Heap.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IV MULTIWAY SEARCH TREES AND GRAPHS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B-Tree – B+ Tree – Graph Definition – Representation of Graphs – Types of Graph – Breadth-first traversal – Depth-first traversal –– Bi-connectivity – Euler circuits – Topological Sort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Dijkstras</w:t>
      </w:r>
      <w:proofErr w:type="spellEnd"/>
    </w:p>
    <w:p w:rsidR="004E0853" w:rsidRPr="00352E2F" w:rsidRDefault="004E0853" w:rsidP="004E0853">
      <w:pPr>
        <w:rPr>
          <w:rFonts w:ascii="roboto-slab-regular" w:eastAsia="Times New Roman" w:hAnsi="roboto-slab-regular" w:cs="Times New Roman"/>
          <w:color w:val="333333"/>
          <w:sz w:val="36"/>
          <w:szCs w:val="36"/>
          <w:lang w:eastAsia="en-GB"/>
        </w:rPr>
      </w:pPr>
      <w:r w:rsidRPr="00352E2F">
        <w:rPr>
          <w:rStyle w:val="Strong"/>
          <w:rFonts w:ascii="roboto-slab-regular" w:hAnsi="roboto-slab-regular"/>
          <w:color w:val="333333"/>
          <w:sz w:val="36"/>
          <w:szCs w:val="36"/>
          <w:bdr w:val="none" w:sz="0" w:space="0" w:color="auto" w:frame="1"/>
          <w:shd w:val="clear" w:color="auto" w:fill="FFFFFF"/>
        </w:rPr>
        <w:t>UNIT V SEARCHING, SORTING AND HASHING TECHNIQUES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</w:r>
      <w:r w:rsidRPr="00352E2F">
        <w:rPr>
          <w:rFonts w:ascii="roboto-slab-regular" w:hAnsi="roboto-slab-regular"/>
          <w:color w:val="333333"/>
          <w:sz w:val="36"/>
          <w:szCs w:val="36"/>
          <w:shd w:val="clear" w:color="auto" w:fill="FFFFFF"/>
        </w:rPr>
        <w:t>Searching – Linear Search – Binary Search. Sorting – Bubble sort – Selection sort – Insertion sort – Shell sort –. Merge Sort – Hashing – Hash Functions – Separate Chaining – Open Addressing – Rehashing – Extendible Hashing.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Pr="00352E2F" w:rsidRDefault="004E0853" w:rsidP="004E0853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roboto-slab-regular" w:hAnsi="roboto-slab-regular"/>
          <w:b w:val="0"/>
          <w:bCs w:val="0"/>
          <w:color w:val="333333"/>
        </w:rPr>
      </w:pPr>
      <w:r w:rsidRPr="00352E2F">
        <w:rPr>
          <w:rFonts w:ascii="roboto-slab-regular" w:hAnsi="roboto-slab-regular"/>
          <w:color w:val="333333"/>
        </w:rPr>
        <w:br w:type="page"/>
      </w:r>
      <w:r w:rsidRPr="00352E2F">
        <w:rPr>
          <w:rStyle w:val="Strong"/>
          <w:rFonts w:ascii="inherit" w:hAnsi="inherit"/>
          <w:b/>
          <w:bCs/>
          <w:color w:val="333333"/>
          <w:bdr w:val="none" w:sz="0" w:space="0" w:color="auto" w:frame="1"/>
        </w:rPr>
        <w:lastRenderedPageBreak/>
        <w:t>MA3354 – SYLLABUS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 LOGIC AND PROOFS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Propositional logic – Propositional equivalences – Predicates and quantifiers – Nested quantifiers – Rules of inference – Introduction to proofs – Proof methods and strategy.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 COMBINATORICS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Mathematical induction – Strong induction and well ordering – The basics of counting – The pigeonhole principle – Permutations and combinations – Recurrence relations – Solving linear recurrence relations – Generating functions – Inclusion and exclusion principle and its applications.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III GRAPHS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Graphs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and graph models – Graph terminology and special types of graphs – Matrix representation of graphs and graph isomorphism – Connectivity – Euler and Hamilton paths.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IV ALGEBRAIC STRUCTURES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Algebraic systems – Semi groups and monoids – Groups – Subgroups – Homomorphism’s – Normal subgroup and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cosets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– Lagrange’s theorem – Definitions and examples of Rings and Fields.</w:t>
      </w:r>
    </w:p>
    <w:p w:rsidR="004E0853" w:rsidRPr="00352E2F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V LATTICES AND BOOLEAN ALGEBRA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Partial ordering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Posets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– Lattices as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posets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– Properties of lattices – Lattices as algebraic systems – Sub lattices – Direct product and homomorphism – Some special lattices – Boolean algebra – Sub Boolean Algebra – Boolean Homomorphism.</w:t>
      </w:r>
    </w:p>
    <w:p w:rsidR="004E0853" w:rsidRPr="00352E2F" w:rsidRDefault="004E0853" w:rsidP="004E0853">
      <w:pPr>
        <w:rPr>
          <w:rFonts w:ascii="roboto-slab-regular" w:eastAsia="Times New Roman" w:hAnsi="roboto-slab-regular" w:cs="Times New Roman"/>
          <w:color w:val="333333"/>
          <w:sz w:val="36"/>
          <w:szCs w:val="36"/>
          <w:lang w:val="en-IN" w:eastAsia="en-GB"/>
        </w:rPr>
      </w:pPr>
    </w:p>
    <w:p w:rsidR="004E0853" w:rsidRDefault="004E0853" w:rsidP="004E0853">
      <w:pPr>
        <w:rPr>
          <w:rFonts w:ascii="roboto-slab-regular" w:eastAsia="Times New Roman" w:hAnsi="roboto-slab-regular" w:cs="Times New Roman"/>
          <w:color w:val="333333"/>
          <w:sz w:val="27"/>
          <w:szCs w:val="27"/>
          <w:lang w:eastAsia="en-GB"/>
        </w:rPr>
      </w:pPr>
      <w:r>
        <w:rPr>
          <w:rFonts w:ascii="roboto-slab-regular" w:hAnsi="roboto-slab-regular"/>
          <w:color w:val="333333"/>
          <w:sz w:val="27"/>
          <w:szCs w:val="27"/>
        </w:rPr>
        <w:br w:type="page"/>
      </w:r>
    </w:p>
    <w:p w:rsidR="004E0853" w:rsidRPr="00352E2F" w:rsidRDefault="004E0853" w:rsidP="004E0853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roboto-slab-regular" w:hAnsi="roboto-slab-regular"/>
          <w:b w:val="0"/>
          <w:bCs w:val="0"/>
          <w:color w:val="333333"/>
        </w:rPr>
      </w:pPr>
      <w:r w:rsidRPr="00352E2F">
        <w:rPr>
          <w:rStyle w:val="Strong"/>
          <w:rFonts w:ascii="inherit" w:hAnsi="inherit"/>
          <w:b/>
          <w:bCs/>
          <w:color w:val="333333"/>
          <w:bdr w:val="none" w:sz="0" w:space="0" w:color="auto" w:frame="1"/>
        </w:rPr>
        <w:lastRenderedPageBreak/>
        <w:t>CS3351 – SYLLABUS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 COMBINATIONAL LOGIC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 xml:space="preserve">Combinational Circuits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Karnaugh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Map – Analysis and Design Procedures – Binary Adder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Subtractor</w:t>
      </w:r>
      <w:proofErr w:type="spellEnd"/>
      <w:r w:rsidRPr="00352E2F">
        <w:rPr>
          <w:rFonts w:ascii="roboto-slab-regular" w:hAnsi="roboto-slab-regular"/>
          <w:color w:val="333333"/>
          <w:sz w:val="36"/>
          <w:szCs w:val="36"/>
        </w:rPr>
        <w:t xml:space="preserve"> – Decimal Adder – Magnitude Comparator – Decoder – Encoder – Multiplexers – </w:t>
      </w:r>
      <w:proofErr w:type="spellStart"/>
      <w:r w:rsidRPr="00352E2F">
        <w:rPr>
          <w:rFonts w:ascii="roboto-slab-regular" w:hAnsi="roboto-slab-regular"/>
          <w:color w:val="333333"/>
          <w:sz w:val="36"/>
          <w:szCs w:val="36"/>
        </w:rPr>
        <w:t>Demultiplexers</w:t>
      </w:r>
      <w:proofErr w:type="spellEnd"/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 SYNCHRONOUS SEQUENTIAL LOGIC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Introduction to Sequential Circuits – Flip-Flops – operation and excitation tables, Triggering of FF, Analysis and design of clocked sequential circuits – Design – Moore/Mealy models, state minimization, state assignment, circuit implementation – Registers – Counters.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III COMPUTER FUNDAMENTALS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Functional Units of a Digital Computer: Von Neumann Architecture – Operation and Operands of Computer Hardware Instruction – Instruction Set Architecture (ISA): Memory Location, Address and Operation – Instruction and Instruction Sequencing – Addressing Modes, Encoding of Machine Instruction – Interaction between Assembly and High Level Language.</w:t>
      </w:r>
    </w:p>
    <w:p w:rsidR="004E0853" w:rsidRPr="00352E2F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IV PROCESSOR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Instruction Execution – Building a Data Path – Designing a Control Unit – Hardwired Control, Microprogrammed Control – Pipelining – Data Hazard – Control Hazards.</w:t>
      </w: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  <w:r w:rsidRPr="00352E2F">
        <w:rPr>
          <w:rStyle w:val="Strong"/>
          <w:rFonts w:ascii="inherit" w:hAnsi="inherit"/>
          <w:color w:val="333333"/>
          <w:sz w:val="36"/>
          <w:szCs w:val="36"/>
          <w:bdr w:val="none" w:sz="0" w:space="0" w:color="auto" w:frame="1"/>
        </w:rPr>
        <w:t>UNIT V MEMORY AND I/O</w:t>
      </w:r>
      <w:r w:rsidRPr="00352E2F">
        <w:rPr>
          <w:rFonts w:ascii="roboto-slab-regular" w:hAnsi="roboto-slab-regular"/>
          <w:color w:val="333333"/>
          <w:sz w:val="36"/>
          <w:szCs w:val="36"/>
        </w:rPr>
        <w:br/>
        <w:t>Memory Concepts and Hierarchy – Memory Management – Cache Memories: Mapping and Replacement Techniques – Virtual Memory – DMA – I/O – Accessing I/O: Parallel and Serial Interface – Interrupt I/O – Interconnection Standards: USB, SATA</w:t>
      </w: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Pr="00352E2F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36"/>
          <w:szCs w:val="36"/>
        </w:rPr>
      </w:pPr>
    </w:p>
    <w:p w:rsidR="004E0853" w:rsidRDefault="004E0853" w:rsidP="004E0853">
      <w:pPr>
        <w:pStyle w:val="Heading3"/>
        <w:rPr>
          <w:rFonts w:ascii="roboto-slab-regular" w:hAnsi="roboto-slab-regular"/>
        </w:rPr>
      </w:pPr>
      <w:r>
        <w:rPr>
          <w:rStyle w:val="Strong"/>
          <w:rFonts w:ascii="inherit" w:hAnsi="inherit"/>
          <w:b/>
          <w:bCs/>
          <w:color w:val="333333"/>
          <w:sz w:val="30"/>
          <w:szCs w:val="30"/>
          <w:bdr w:val="none" w:sz="0" w:space="0" w:color="auto" w:frame="1"/>
        </w:rPr>
        <w:lastRenderedPageBreak/>
        <w:t>CS3391 – SYLLABUS</w:t>
      </w: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 INTRODUCTION TO OOP AND JAVA</w:t>
      </w:r>
      <w:r>
        <w:br/>
        <w:t>Overview of OOP – Object oriented programming paradigms – Features of Object Oriented Programming – Java Buzzwords – Overview of Java – Data Types, Variables and Arrays – Operators – Control Statements – Programming Structures in Java – Defining classes in Java – Constructors Methods -Access specifiers – Static members- Java Doc comments</w:t>
      </w: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II INHERITANCE, PACKAGES AND INTERFACES</w:t>
      </w:r>
      <w:r>
        <w:br/>
        <w:t>Overloading Methods – Objects as Parameters – Returning Objects –Static, Nested and Inner Classes. Inheritance: Basics– Types of Inheritance -Super keyword -Method Overriding – Dynamic Method Dispatch –Abstract Classes – final with Inheritance. Packages and Interfaces: Packages – Packages and Member Access –Importing Packages – Interfaces.</w:t>
      </w: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III EXCEPTION HANDLING AND MULTITHREADING</w:t>
      </w:r>
      <w:r>
        <w:br/>
        <w:t>Exception Handling basics – Multiple catch Clauses – Nested try Statements – Java’s Built-in Exceptions – User defined Exception. Multithreaded Programming: Java Thread Model–</w:t>
      </w:r>
      <w:bookmarkStart w:id="0" w:name="_GoBack"/>
      <w:bookmarkEnd w:id="0"/>
      <w:r>
        <w:t>Creating a Thread and Multiple Threads – Priorities – Synchronization – Inter Thread Communication- Suspending –Resuming, and Stopping Threads –Multithreading. Wrappers – Auto boxing.</w:t>
      </w: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IV I/O, GENERICS, STRING HANDLING</w:t>
      </w:r>
      <w:r>
        <w:br/>
        <w:t>I/O Basics – Reading and Writing Console I/O – Reading and Writing Files. Generics: Generic Programming – Generic classes – Generic Methods – Bounded Types – Restrictions and Limitations. Strings: Basic String class, methods and String Buffer Class.</w:t>
      </w: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V JAVAFX EVENT HANDLING, CONTROLS AND COMPONENTS</w:t>
      </w:r>
      <w:r>
        <w:br/>
        <w:t xml:space="preserve">JAVAFX Events and Controls: Event Basics – Handling Key and Mouse Events. Controls: Checkbox, </w:t>
      </w:r>
      <w:proofErr w:type="spellStart"/>
      <w:r>
        <w:t>ToggleButton</w:t>
      </w:r>
      <w:proofErr w:type="spellEnd"/>
      <w:r>
        <w:t xml:space="preserve"> – </w:t>
      </w:r>
      <w:proofErr w:type="spellStart"/>
      <w:r>
        <w:t>RadioButtons</w:t>
      </w:r>
      <w:proofErr w:type="spellEnd"/>
      <w:r>
        <w:t xml:space="preserve"> – </w:t>
      </w:r>
      <w:proofErr w:type="spellStart"/>
      <w:r>
        <w:t>ListView</w:t>
      </w:r>
      <w:proofErr w:type="spellEnd"/>
      <w:r>
        <w:t xml:space="preserve"> – </w:t>
      </w:r>
      <w:proofErr w:type="spellStart"/>
      <w:r>
        <w:t>ComboBox</w:t>
      </w:r>
      <w:proofErr w:type="spellEnd"/>
      <w:r>
        <w:t xml:space="preserve"> – </w:t>
      </w:r>
      <w:proofErr w:type="spellStart"/>
      <w:r>
        <w:t>ChoiceBox</w:t>
      </w:r>
      <w:proofErr w:type="spellEnd"/>
      <w:r>
        <w:t xml:space="preserve"> – Text Controls – </w:t>
      </w:r>
      <w:proofErr w:type="spellStart"/>
      <w:r>
        <w:t>ScrollPane</w:t>
      </w:r>
      <w:proofErr w:type="spellEnd"/>
      <w:r>
        <w:t xml:space="preserve">. Layouts – </w:t>
      </w:r>
      <w:proofErr w:type="spellStart"/>
      <w:r>
        <w:t>FlowPane</w:t>
      </w:r>
      <w:proofErr w:type="spellEnd"/>
      <w:r>
        <w:t xml:space="preserve"> – </w:t>
      </w:r>
      <w:proofErr w:type="spellStart"/>
      <w:r>
        <w:t>HBox</w:t>
      </w:r>
      <w:proofErr w:type="spellEnd"/>
      <w:r>
        <w:t xml:space="preserve"> and </w:t>
      </w:r>
      <w:proofErr w:type="spellStart"/>
      <w:r>
        <w:t>VBox</w:t>
      </w:r>
      <w:proofErr w:type="spellEnd"/>
      <w:r>
        <w:t xml:space="preserve"> – </w:t>
      </w:r>
      <w:proofErr w:type="spellStart"/>
      <w:r>
        <w:t>BorderPane</w:t>
      </w:r>
      <w:proofErr w:type="spellEnd"/>
      <w:r>
        <w:t xml:space="preserve"> – </w:t>
      </w:r>
      <w:proofErr w:type="spellStart"/>
      <w:r>
        <w:t>StackPane</w:t>
      </w:r>
      <w:proofErr w:type="spellEnd"/>
      <w:r>
        <w:t xml:space="preserve"> – </w:t>
      </w:r>
      <w:proofErr w:type="spellStart"/>
      <w:r>
        <w:t>GridPane</w:t>
      </w:r>
      <w:proofErr w:type="spellEnd"/>
      <w:r>
        <w:t xml:space="preserve">. Menus – Basics – Menu – Menu bars – </w:t>
      </w:r>
      <w:proofErr w:type="spellStart"/>
      <w:r>
        <w:t>MenuItem</w:t>
      </w:r>
      <w:proofErr w:type="spellEnd"/>
      <w:r>
        <w:t xml:space="preserve">. algorithm – Minimum Spanning Tree – Prim’s algorithm – </w:t>
      </w:r>
      <w:proofErr w:type="spellStart"/>
      <w:r>
        <w:t>Kruskals</w:t>
      </w:r>
      <w:proofErr w:type="spellEnd"/>
      <w:r>
        <w:t xml:space="preserve"> algorithm</w:t>
      </w:r>
    </w:p>
    <w:p w:rsidR="004E0853" w:rsidRPr="001C08BD" w:rsidRDefault="004E0853" w:rsidP="004E0853">
      <w:pPr>
        <w:rPr>
          <w:sz w:val="36"/>
          <w:szCs w:val="36"/>
        </w:rPr>
      </w:pPr>
    </w:p>
    <w:p w:rsidR="004E0853" w:rsidRDefault="004E0853" w:rsidP="004E0853"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V SEARCHING, SORTING AND HASHING TECHNIQUES</w:t>
      </w:r>
      <w:r>
        <w:br/>
        <w:t>Searching – Linear Search – Binary Search. Sorting – Bubble sort – Selection sort – Insertion sort – Shell sort –. Merge Sort – Hashing – Hash Functions – Separate Chaining – Open Addressing – Rehashing – Extendible Hashing.</w:t>
      </w:r>
    </w:p>
    <w:p w:rsidR="004E0853" w:rsidRPr="004E0853" w:rsidRDefault="004E0853" w:rsidP="004E0853">
      <w:r>
        <w:br w:type="page"/>
      </w:r>
    </w:p>
    <w:p w:rsidR="004E0853" w:rsidRDefault="004E0853" w:rsidP="004E0853">
      <w:pPr>
        <w:pStyle w:val="Heading2"/>
        <w:shd w:val="clear" w:color="auto" w:fill="FFFFFF"/>
        <w:spacing w:before="0" w:after="0"/>
        <w:textAlignment w:val="baseline"/>
        <w:rPr>
          <w:rFonts w:ascii="roboto-slab-regular" w:hAnsi="roboto-slab-regular"/>
          <w:b w:val="0"/>
          <w:bCs w:val="0"/>
          <w:color w:val="333333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333333"/>
          <w:sz w:val="30"/>
          <w:szCs w:val="30"/>
          <w:bdr w:val="none" w:sz="0" w:space="0" w:color="auto" w:frame="1"/>
        </w:rPr>
        <w:lastRenderedPageBreak/>
        <w:t>CS3352 – SYLLABUS</w:t>
      </w:r>
    </w:p>
    <w:p w:rsidR="004E0853" w:rsidRDefault="004E0853" w:rsidP="004E0853">
      <w:pPr>
        <w:pStyle w:val="NormalWeb"/>
        <w:shd w:val="clear" w:color="auto" w:fill="FFFFFF"/>
        <w:textAlignment w:val="baseline"/>
        <w:rPr>
          <w:rFonts w:ascii="roboto-slab-regular" w:hAnsi="roboto-slab-regular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 INTRODUCTION</w:t>
      </w:r>
      <w:r>
        <w:rPr>
          <w:rFonts w:ascii="roboto-slab-regular" w:hAnsi="roboto-slab-regular"/>
          <w:color w:val="333333"/>
          <w:sz w:val="27"/>
          <w:szCs w:val="27"/>
        </w:rPr>
        <w:br/>
        <w:t>Data Science: Benefits and uses – facets of data – Data Science Process: Overview – Defining research goals – Retrieving data – Data preparation – Exploratory Data analysis – build the model– presenting findings and building applications – Data Mining – Data Warehousing – Basic Statistical descriptions of Data</w:t>
      </w:r>
    </w:p>
    <w:p w:rsidR="004E0853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II DESCRIBING DATA</w:t>
      </w:r>
      <w:r>
        <w:rPr>
          <w:rFonts w:ascii="roboto-slab-regular" w:hAnsi="roboto-slab-regular"/>
          <w:color w:val="333333"/>
          <w:sz w:val="27"/>
          <w:szCs w:val="27"/>
        </w:rPr>
        <w:br/>
        <w:t>Types of Data – Types of Variables -Describing Data with Tables and Graphs –Describing Data with Averages – Describing Variability – Normal Distributions and Standard (z) Scores</w:t>
      </w:r>
    </w:p>
    <w:p w:rsidR="004E0853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III DESCRIBING RELATIONSHIPS</w:t>
      </w:r>
      <w:r>
        <w:rPr>
          <w:rFonts w:ascii="roboto-slab-regular" w:hAnsi="roboto-slab-regular"/>
          <w:color w:val="333333"/>
          <w:sz w:val="27"/>
          <w:szCs w:val="27"/>
        </w:rPr>
        <w:br/>
        <w:t>Correlation –Scatter plots –correlation coefficient for quantitative data –computational formula for correlation coefficient – Regression –regression line –least squares regression line – Standard error of estimate – interpretation of r2 –multiple regression equations –regression towards the mean</w:t>
      </w:r>
    </w:p>
    <w:p w:rsidR="004E0853" w:rsidRDefault="004E0853" w:rsidP="004E0853">
      <w:pPr>
        <w:pStyle w:val="NormalWeb"/>
        <w:shd w:val="clear" w:color="auto" w:fill="FFFFFF"/>
        <w:spacing w:before="0" w:after="0"/>
        <w:textAlignment w:val="baseline"/>
        <w:rPr>
          <w:rFonts w:ascii="roboto-slab-regular" w:hAnsi="roboto-slab-regular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IV PYTHON LIBRARIES FOR DATA WRANGLING</w:t>
      </w:r>
      <w:r>
        <w:rPr>
          <w:rFonts w:ascii="roboto-slab-regular" w:hAnsi="roboto-slab-regular"/>
          <w:color w:val="333333"/>
          <w:sz w:val="27"/>
          <w:szCs w:val="27"/>
        </w:rPr>
        <w:br/>
        <w:t xml:space="preserve">Basics of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Numpy</w:t>
      </w:r>
      <w:proofErr w:type="spellEnd"/>
      <w:r>
        <w:rPr>
          <w:rFonts w:ascii="roboto-slab-regular" w:hAnsi="roboto-slab-regular"/>
          <w:color w:val="333333"/>
          <w:sz w:val="27"/>
          <w:szCs w:val="27"/>
        </w:rPr>
        <w:t xml:space="preserve"> arrays –aggregations –computations on arrays –comparisons, masks,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boolean</w:t>
      </w:r>
      <w:proofErr w:type="spellEnd"/>
      <w:r>
        <w:rPr>
          <w:rFonts w:ascii="roboto-slab-regular" w:hAnsi="roboto-slab-regular"/>
          <w:color w:val="333333"/>
          <w:sz w:val="27"/>
          <w:szCs w:val="27"/>
        </w:rPr>
        <w:t xml:space="preserve"> logic – fancy indexing – structured arrays – Data manipulation with Pandas – data indexing and selection – operating on data – missing data – Hierarchical indexing – combining datasets – aggregation and grouping – pivot tables</w:t>
      </w:r>
    </w:p>
    <w:p w:rsidR="004E0853" w:rsidRDefault="004E0853" w:rsidP="004E08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-slab-regular" w:hAnsi="roboto-slab-regular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UNIT V DATA VISUALIZATION</w:t>
      </w:r>
      <w:r>
        <w:rPr>
          <w:rFonts w:ascii="roboto-slab-regular" w:hAnsi="roboto-slab-regular"/>
          <w:color w:val="333333"/>
          <w:sz w:val="27"/>
          <w:szCs w:val="27"/>
        </w:rPr>
        <w:br/>
        <w:t xml:space="preserve">Importing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Matplotlib</w:t>
      </w:r>
      <w:proofErr w:type="spellEnd"/>
      <w:r>
        <w:rPr>
          <w:rFonts w:ascii="roboto-slab-regular" w:hAnsi="roboto-slab-regular"/>
          <w:color w:val="333333"/>
          <w:sz w:val="27"/>
          <w:szCs w:val="27"/>
        </w:rPr>
        <w:t xml:space="preserve"> – Line plots – Scatter plots – visualizing errors – density and contour plots – Histograms – legends –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colors</w:t>
      </w:r>
      <w:proofErr w:type="spellEnd"/>
      <w:r>
        <w:rPr>
          <w:rFonts w:ascii="roboto-slab-regular" w:hAnsi="roboto-slab-regular"/>
          <w:color w:val="333333"/>
          <w:sz w:val="27"/>
          <w:szCs w:val="27"/>
        </w:rPr>
        <w:t xml:space="preserve"> – subplots – text and annotation – customization – three dimensional plotting – Geographic Data with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Basemap</w:t>
      </w:r>
      <w:proofErr w:type="spellEnd"/>
      <w:r>
        <w:rPr>
          <w:rFonts w:ascii="roboto-slab-regular" w:hAnsi="roboto-slab-regular"/>
          <w:color w:val="333333"/>
          <w:sz w:val="27"/>
          <w:szCs w:val="27"/>
        </w:rPr>
        <w:t xml:space="preserve"> – Visualization with </w:t>
      </w:r>
      <w:proofErr w:type="spellStart"/>
      <w:r>
        <w:rPr>
          <w:rFonts w:ascii="roboto-slab-regular" w:hAnsi="roboto-slab-regular"/>
          <w:color w:val="333333"/>
          <w:sz w:val="27"/>
          <w:szCs w:val="27"/>
        </w:rPr>
        <w:t>Seaborn</w:t>
      </w:r>
      <w:proofErr w:type="spellEnd"/>
    </w:p>
    <w:p w:rsidR="004E0853" w:rsidRPr="001C08BD" w:rsidRDefault="004E0853" w:rsidP="004E0853">
      <w:pPr>
        <w:rPr>
          <w:lang w:val="en-IN"/>
        </w:rPr>
      </w:pPr>
    </w:p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4E0853" w:rsidRDefault="004E0853" w:rsidP="004E0853"/>
    <w:p w:rsidR="001C08BD" w:rsidRDefault="001C08BD"/>
    <w:p w:rsidR="001C08BD" w:rsidRDefault="001C08BD"/>
    <w:sectPr w:rsidR="001C08BD" w:rsidSect="004E08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-slab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3E"/>
    <w:rsid w:val="001C08BD"/>
    <w:rsid w:val="00352E2F"/>
    <w:rsid w:val="003D593E"/>
    <w:rsid w:val="004E0853"/>
    <w:rsid w:val="00673813"/>
    <w:rsid w:val="00D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BD26"/>
  <w15:chartTrackingRefBased/>
  <w15:docId w15:val="{A63912C1-F6C2-4EB6-AFE8-677995B3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3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73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81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38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673813"/>
  </w:style>
  <w:style w:type="paragraph" w:customStyle="1" w:styleId="msonormal0">
    <w:name w:val="msonormal"/>
    <w:basedOn w:val="Normal"/>
    <w:rsid w:val="0067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7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38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8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81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0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E16E-A9AB-421F-93C5-B796E957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2023-12-24T11:25:00Z</dcterms:created>
  <dcterms:modified xsi:type="dcterms:W3CDTF">2023-12-24T11:25:00Z</dcterms:modified>
</cp:coreProperties>
</file>