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04709" w14:textId="77777777" w:rsidR="00146F1F" w:rsidRDefault="006948E7" w:rsidP="003A1393">
      <w:pPr>
        <w:spacing w:after="115"/>
      </w:pPr>
      <w:r>
        <w:rPr>
          <w:rFonts w:ascii="Times New Roman" w:eastAsia="Times New Roman" w:hAnsi="Times New Roman" w:cs="Times New Roman"/>
          <w:sz w:val="24"/>
        </w:rPr>
        <w:t xml:space="preserve"> </w:t>
      </w:r>
    </w:p>
    <w:p w14:paraId="3091F784" w14:textId="77777777" w:rsidR="00146F1F" w:rsidRDefault="006948E7">
      <w:pPr>
        <w:pStyle w:val="Heading1"/>
        <w:spacing w:after="205"/>
        <w:ind w:left="705" w:hanging="720"/>
      </w:pPr>
      <w:r>
        <w:t xml:space="preserve">Užduotis </w:t>
      </w:r>
    </w:p>
    <w:p w14:paraId="6AD15539" w14:textId="77777777" w:rsidR="00146F1F" w:rsidRPr="00FB6720" w:rsidRDefault="006948E7">
      <w:pPr>
        <w:spacing w:after="51" w:line="270" w:lineRule="auto"/>
        <w:ind w:left="343" w:firstLine="362"/>
        <w:rPr>
          <w:sz w:val="24"/>
        </w:rPr>
      </w:pPr>
      <w:r w:rsidRPr="00FB6720">
        <w:rPr>
          <w:rFonts w:eastAsia="Times New Roman" w:cs="Times New Roman"/>
          <w:sz w:val="28"/>
        </w:rPr>
        <w:t xml:space="preserve">Sujungti </w:t>
      </w:r>
      <w:r w:rsidRPr="00FB6720">
        <w:rPr>
          <w:rFonts w:ascii="Cambria Math" w:eastAsia="Cambria Math" w:hAnsi="Cambria Math" w:cs="Cambria Math"/>
          <w:sz w:val="28"/>
        </w:rPr>
        <w:t>𝑚</w:t>
      </w:r>
      <w:r w:rsidRPr="00FB6720">
        <w:rPr>
          <w:rFonts w:eastAsia="Times New Roman" w:cs="Times New Roman"/>
          <w:sz w:val="28"/>
        </w:rPr>
        <w:t xml:space="preserve"> 1 ir </w:t>
      </w:r>
      <w:r w:rsidRPr="00FB6720">
        <w:rPr>
          <w:rFonts w:ascii="Cambria Math" w:eastAsia="Cambria Math" w:hAnsi="Cambria Math" w:cs="Cambria Math"/>
          <w:sz w:val="28"/>
        </w:rPr>
        <w:t>𝑚</w:t>
      </w:r>
      <w:r w:rsidRPr="00FB6720">
        <w:rPr>
          <w:rFonts w:eastAsia="Times New Roman" w:cs="Times New Roman"/>
          <w:sz w:val="28"/>
        </w:rPr>
        <w:t xml:space="preserve"> 2 masių objektai iššaunami vertikaliai į viršų pradiniu greičiu </w:t>
      </w:r>
      <w:r w:rsidRPr="00FB6720">
        <w:rPr>
          <w:rFonts w:ascii="Cambria Math" w:eastAsia="Cambria Math" w:hAnsi="Cambria Math" w:cs="Cambria Math"/>
          <w:sz w:val="28"/>
        </w:rPr>
        <w:t>𝑣</w:t>
      </w:r>
      <w:r w:rsidRPr="00FB6720">
        <w:rPr>
          <w:rFonts w:eastAsia="Times New Roman" w:cs="Times New Roman"/>
          <w:sz w:val="28"/>
        </w:rPr>
        <w:t xml:space="preserve"> 0 . Oro pasipriešinimo koeficientas sujungtiems kūnams lygus </w:t>
      </w:r>
      <w:r w:rsidRPr="00FB6720">
        <w:rPr>
          <w:rFonts w:ascii="Cambria Math" w:eastAsia="Cambria Math" w:hAnsi="Cambria Math" w:cs="Cambria Math"/>
          <w:sz w:val="28"/>
        </w:rPr>
        <w:t>𝑘</w:t>
      </w:r>
      <w:r w:rsidRPr="00FB6720">
        <w:rPr>
          <w:rFonts w:eastAsia="Times New Roman" w:cs="Times New Roman"/>
          <w:sz w:val="28"/>
        </w:rPr>
        <w:t xml:space="preserve">  . Praėjus laikui </w:t>
      </w:r>
      <w:r w:rsidRPr="00FB6720">
        <w:rPr>
          <w:rFonts w:ascii="Cambria Math" w:eastAsia="Cambria Math" w:hAnsi="Cambria Math" w:cs="Cambria Math"/>
          <w:sz w:val="28"/>
        </w:rPr>
        <w:t>𝑢</w:t>
      </w:r>
      <w:r w:rsidRPr="00FB6720">
        <w:rPr>
          <w:rFonts w:eastAsia="Times New Roman" w:cs="Times New Roman"/>
          <w:sz w:val="28"/>
        </w:rPr>
        <w:t xml:space="preserve">  , objektai pradeda judėti atskirai. Oro pasipriešinimo koeficientai atskirai judantiems objektams atitinkam</w:t>
      </w:r>
      <w:r w:rsidR="008C348E">
        <w:rPr>
          <w:rFonts w:eastAsia="Times New Roman" w:cs="Times New Roman"/>
          <w:sz w:val="28"/>
        </w:rPr>
        <w:t xml:space="preserve">ai </w:t>
      </w:r>
      <w:r w:rsidRPr="00FB6720">
        <w:rPr>
          <w:rFonts w:eastAsia="Times New Roman" w:cs="Times New Roman"/>
          <w:sz w:val="28"/>
        </w:rPr>
        <w:t xml:space="preserve">yra </w:t>
      </w:r>
      <w:r w:rsidRPr="00FB6720">
        <w:rPr>
          <w:rFonts w:ascii="Cambria Math" w:eastAsia="Cambria Math" w:hAnsi="Cambria Math" w:cs="Cambria Math"/>
          <w:sz w:val="28"/>
        </w:rPr>
        <w:t>𝑘</w:t>
      </w:r>
      <w:r w:rsidRPr="00FB6720">
        <w:rPr>
          <w:rFonts w:eastAsia="Times New Roman" w:cs="Times New Roman"/>
          <w:sz w:val="28"/>
        </w:rPr>
        <w:t xml:space="preserve"> 1 ir </w:t>
      </w:r>
      <w:r w:rsidRPr="00FB6720">
        <w:rPr>
          <w:rFonts w:ascii="Cambria Math" w:eastAsia="Cambria Math" w:hAnsi="Cambria Math" w:cs="Cambria Math"/>
          <w:sz w:val="28"/>
        </w:rPr>
        <w:t>𝑘</w:t>
      </w:r>
      <w:r w:rsidRPr="00FB6720">
        <w:rPr>
          <w:rFonts w:eastAsia="Times New Roman" w:cs="Times New Roman"/>
          <w:sz w:val="28"/>
        </w:rPr>
        <w:t xml:space="preserve"> 2 . Oro pasipriešinimas proporcingas objekto greičio kvadratui. Raskite, kaip kinta objektų greičiai nuo 0 s iki </w:t>
      </w:r>
    </w:p>
    <w:p w14:paraId="7BBF567A" w14:textId="77777777" w:rsidR="00146F1F" w:rsidRPr="00FB6720" w:rsidRDefault="006948E7">
      <w:pPr>
        <w:spacing w:after="1" w:line="270" w:lineRule="auto"/>
        <w:ind w:left="353" w:hanging="10"/>
        <w:rPr>
          <w:sz w:val="24"/>
        </w:rPr>
      </w:pPr>
      <w:r w:rsidRPr="00FB6720">
        <w:rPr>
          <w:rFonts w:ascii="Cambria Math" w:eastAsia="Cambria Math" w:hAnsi="Cambria Math" w:cs="Cambria Math"/>
          <w:sz w:val="28"/>
        </w:rPr>
        <w:t>𝑡</w:t>
      </w:r>
      <w:r w:rsidRPr="00FB6720">
        <w:rPr>
          <w:rFonts w:ascii="Cambria Math" w:eastAsia="Cambria Math" w:hAnsi="Cambria Math" w:cs="Cambria Math"/>
          <w:sz w:val="28"/>
          <w:vertAlign w:val="subscript"/>
        </w:rPr>
        <w:t>𝑚𝑎𝑥</w:t>
      </w:r>
      <w:r w:rsidRPr="00FB6720">
        <w:rPr>
          <w:rFonts w:eastAsia="Times New Roman" w:cs="Times New Roman"/>
          <w:sz w:val="28"/>
        </w:rPr>
        <w:t xml:space="preserve">. Kada kiekvienas objektas pasieks aukščiausią tašką ir pradės leistis? </w:t>
      </w:r>
    </w:p>
    <w:p w14:paraId="76658060" w14:textId="77777777" w:rsidR="00146F1F" w:rsidRDefault="006948E7">
      <w:pPr>
        <w:spacing w:after="0"/>
        <w:ind w:left="720"/>
      </w:pPr>
      <w:r>
        <w:rPr>
          <w:rFonts w:ascii="Times New Roman" w:eastAsia="Times New Roman" w:hAnsi="Times New Roman" w:cs="Times New Roman"/>
          <w:sz w:val="24"/>
        </w:rPr>
        <w:t xml:space="preserve"> </w:t>
      </w:r>
    </w:p>
    <w:tbl>
      <w:tblPr>
        <w:tblStyle w:val="TableGrid"/>
        <w:tblW w:w="9840" w:type="dxa"/>
        <w:tblInd w:w="362" w:type="dxa"/>
        <w:tblCellMar>
          <w:left w:w="110" w:type="dxa"/>
          <w:bottom w:w="112" w:type="dxa"/>
          <w:right w:w="46" w:type="dxa"/>
        </w:tblCellMar>
        <w:tblLook w:val="04A0" w:firstRow="1" w:lastRow="0" w:firstColumn="1" w:lastColumn="0" w:noHBand="0" w:noVBand="1"/>
      </w:tblPr>
      <w:tblGrid>
        <w:gridCol w:w="1059"/>
        <w:gridCol w:w="894"/>
        <w:gridCol w:w="1159"/>
        <w:gridCol w:w="1064"/>
        <w:gridCol w:w="1334"/>
        <w:gridCol w:w="650"/>
        <w:gridCol w:w="1277"/>
        <w:gridCol w:w="1306"/>
        <w:gridCol w:w="1097"/>
      </w:tblGrid>
      <w:tr w:rsidR="00146F1F" w14:paraId="6AB51C79" w14:textId="77777777" w:rsidTr="00C83BBF">
        <w:trPr>
          <w:trHeight w:val="538"/>
        </w:trPr>
        <w:tc>
          <w:tcPr>
            <w:tcW w:w="1059" w:type="dxa"/>
            <w:tcBorders>
              <w:top w:val="single" w:sz="4" w:space="0" w:color="000000"/>
              <w:left w:val="single" w:sz="4" w:space="0" w:color="000000"/>
              <w:bottom w:val="single" w:sz="4" w:space="0" w:color="000000"/>
              <w:right w:val="single" w:sz="4" w:space="0" w:color="000000"/>
            </w:tcBorders>
            <w:vAlign w:val="center"/>
          </w:tcPr>
          <w:p w14:paraId="2EFADF08" w14:textId="77777777" w:rsidR="00146F1F" w:rsidRDefault="006948E7">
            <w:pPr>
              <w:ind w:left="22"/>
            </w:pPr>
            <w:r>
              <w:rPr>
                <w:rFonts w:ascii="Times New Roman" w:eastAsia="Times New Roman" w:hAnsi="Times New Roman" w:cs="Times New Roman"/>
                <w:sz w:val="24"/>
              </w:rPr>
              <w:t xml:space="preserve">Var. Nr. </w:t>
            </w:r>
          </w:p>
        </w:tc>
        <w:tc>
          <w:tcPr>
            <w:tcW w:w="894" w:type="dxa"/>
            <w:tcBorders>
              <w:top w:val="single" w:sz="4" w:space="0" w:color="000000"/>
              <w:left w:val="single" w:sz="4" w:space="0" w:color="000000"/>
              <w:bottom w:val="single" w:sz="4" w:space="0" w:color="000000"/>
              <w:right w:val="single" w:sz="4" w:space="0" w:color="000000"/>
            </w:tcBorders>
            <w:vAlign w:val="center"/>
          </w:tcPr>
          <w:p w14:paraId="694B0EFE" w14:textId="77777777" w:rsidR="00146F1F" w:rsidRDefault="006948E7">
            <w:pPr>
              <w:jc w:val="both"/>
            </w:pPr>
            <w:r>
              <w:rPr>
                <w:rFonts w:ascii="Cambria Math" w:eastAsia="Cambria Math" w:hAnsi="Cambria Math" w:cs="Cambria Math"/>
                <w:sz w:val="24"/>
              </w:rPr>
              <w:t>𝑚</w:t>
            </w:r>
            <w:r>
              <w:rPr>
                <w:rFonts w:ascii="Cambria Math" w:eastAsia="Cambria Math" w:hAnsi="Cambria Math" w:cs="Cambria Math"/>
                <w:sz w:val="24"/>
                <w:vertAlign w:val="subscript"/>
              </w:rPr>
              <w:t>1</w:t>
            </w:r>
            <w:r>
              <w:rPr>
                <w:rFonts w:ascii="Cambria Math" w:eastAsia="Cambria Math" w:hAnsi="Cambria Math" w:cs="Cambria Math"/>
                <w:sz w:val="24"/>
              </w:rPr>
              <w:t>, 𝑘𝑔</w:t>
            </w:r>
            <w:r>
              <w:rPr>
                <w:rFonts w:ascii="Times New Roman" w:eastAsia="Times New Roman" w:hAnsi="Times New Roman" w:cs="Times New Roman"/>
                <w:sz w:val="24"/>
              </w:rPr>
              <w:t xml:space="preserve"> </w:t>
            </w:r>
          </w:p>
        </w:tc>
        <w:tc>
          <w:tcPr>
            <w:tcW w:w="1159" w:type="dxa"/>
            <w:tcBorders>
              <w:top w:val="single" w:sz="4" w:space="0" w:color="000000"/>
              <w:left w:val="single" w:sz="4" w:space="0" w:color="000000"/>
              <w:bottom w:val="single" w:sz="4" w:space="0" w:color="000000"/>
              <w:right w:val="single" w:sz="4" w:space="0" w:color="000000"/>
            </w:tcBorders>
            <w:vAlign w:val="center"/>
          </w:tcPr>
          <w:p w14:paraId="7F8B2559" w14:textId="77777777" w:rsidR="00146F1F" w:rsidRDefault="006948E7">
            <w:pPr>
              <w:ind w:right="67"/>
              <w:jc w:val="center"/>
            </w:pPr>
            <w:r>
              <w:rPr>
                <w:rFonts w:ascii="Cambria Math" w:eastAsia="Cambria Math" w:hAnsi="Cambria Math" w:cs="Cambria Math"/>
                <w:sz w:val="24"/>
              </w:rPr>
              <w:t>𝑚</w:t>
            </w:r>
            <w:r>
              <w:rPr>
                <w:rFonts w:ascii="Cambria Math" w:eastAsia="Cambria Math" w:hAnsi="Cambria Math" w:cs="Cambria Math"/>
                <w:sz w:val="24"/>
                <w:vertAlign w:val="subscript"/>
              </w:rPr>
              <w:t>2</w:t>
            </w:r>
            <w:r>
              <w:rPr>
                <w:rFonts w:ascii="Cambria Math" w:eastAsia="Cambria Math" w:hAnsi="Cambria Math" w:cs="Cambria Math"/>
                <w:sz w:val="24"/>
              </w:rPr>
              <w:t>, 𝑘𝑔</w:t>
            </w:r>
            <w:r>
              <w:rPr>
                <w:rFonts w:ascii="Times New Roman" w:eastAsia="Times New Roman" w:hAnsi="Times New Roman" w:cs="Times New Roman"/>
                <w:sz w:val="24"/>
              </w:rPr>
              <w:t xml:space="preserve"> </w:t>
            </w:r>
          </w:p>
        </w:tc>
        <w:tc>
          <w:tcPr>
            <w:tcW w:w="1064" w:type="dxa"/>
            <w:tcBorders>
              <w:top w:val="single" w:sz="4" w:space="0" w:color="000000"/>
              <w:left w:val="single" w:sz="4" w:space="0" w:color="000000"/>
              <w:bottom w:val="single" w:sz="4" w:space="0" w:color="000000"/>
              <w:right w:val="single" w:sz="4" w:space="0" w:color="000000"/>
            </w:tcBorders>
            <w:vAlign w:val="center"/>
          </w:tcPr>
          <w:p w14:paraId="1824C9EF" w14:textId="77777777" w:rsidR="00146F1F" w:rsidRDefault="006948E7">
            <w:pPr>
              <w:ind w:left="38"/>
            </w:pPr>
            <w:r>
              <w:rPr>
                <w:rFonts w:ascii="Cambria Math" w:eastAsia="Cambria Math" w:hAnsi="Cambria Math" w:cs="Cambria Math"/>
                <w:sz w:val="24"/>
              </w:rPr>
              <w:t>𝑣</w:t>
            </w:r>
            <w:r>
              <w:rPr>
                <w:rFonts w:ascii="Cambria Math" w:eastAsia="Cambria Math" w:hAnsi="Cambria Math" w:cs="Cambria Math"/>
                <w:sz w:val="24"/>
                <w:vertAlign w:val="subscript"/>
              </w:rPr>
              <w:t>0</w:t>
            </w:r>
            <w:r>
              <w:rPr>
                <w:rFonts w:ascii="Cambria Math" w:eastAsia="Cambria Math" w:hAnsi="Cambria Math" w:cs="Cambria Math"/>
                <w:sz w:val="24"/>
              </w:rPr>
              <w:t>, 𝑚/𝑠</w:t>
            </w:r>
            <w:r>
              <w:rPr>
                <w:rFonts w:ascii="Times New Roman" w:eastAsia="Times New Roman" w:hAnsi="Times New Roman" w:cs="Times New Roman"/>
                <w:sz w:val="24"/>
              </w:rPr>
              <w:t xml:space="preserve"> </w:t>
            </w:r>
          </w:p>
        </w:tc>
        <w:tc>
          <w:tcPr>
            <w:tcW w:w="1334" w:type="dxa"/>
            <w:tcBorders>
              <w:top w:val="single" w:sz="4" w:space="0" w:color="000000"/>
              <w:left w:val="single" w:sz="4" w:space="0" w:color="000000"/>
              <w:bottom w:val="single" w:sz="4" w:space="0" w:color="000000"/>
              <w:right w:val="single" w:sz="4" w:space="0" w:color="000000"/>
            </w:tcBorders>
            <w:vAlign w:val="center"/>
          </w:tcPr>
          <w:p w14:paraId="5663A060" w14:textId="77777777" w:rsidR="00146F1F" w:rsidRDefault="006948E7">
            <w:pPr>
              <w:ind w:left="94"/>
            </w:pPr>
            <w:r>
              <w:rPr>
                <w:rFonts w:ascii="Cambria Math" w:eastAsia="Cambria Math" w:hAnsi="Cambria Math" w:cs="Cambria Math"/>
                <w:sz w:val="24"/>
              </w:rPr>
              <w:t>𝑘</w:t>
            </w:r>
            <w:r>
              <w:rPr>
                <w:rFonts w:ascii="Cambria Math" w:eastAsia="Cambria Math" w:hAnsi="Cambria Math" w:cs="Cambria Math"/>
                <w:sz w:val="24"/>
                <w:vertAlign w:val="subscript"/>
              </w:rPr>
              <w:t>𝑠</w:t>
            </w:r>
            <w:r>
              <w:rPr>
                <w:rFonts w:ascii="Cambria Math" w:eastAsia="Cambria Math" w:hAnsi="Cambria Math" w:cs="Cambria Math"/>
                <w:sz w:val="24"/>
              </w:rPr>
              <w:t>, 𝑘𝑔/𝑚</w:t>
            </w:r>
            <w:r>
              <w:rPr>
                <w:rFonts w:ascii="Times New Roman" w:eastAsia="Times New Roman" w:hAnsi="Times New Roman" w:cs="Times New Roman"/>
                <w:sz w:val="24"/>
              </w:rPr>
              <w:t xml:space="preserve"> </w:t>
            </w:r>
          </w:p>
        </w:tc>
        <w:tc>
          <w:tcPr>
            <w:tcW w:w="650" w:type="dxa"/>
            <w:tcBorders>
              <w:top w:val="single" w:sz="4" w:space="0" w:color="000000"/>
              <w:left w:val="single" w:sz="4" w:space="0" w:color="000000"/>
              <w:bottom w:val="single" w:sz="4" w:space="0" w:color="000000"/>
              <w:right w:val="single" w:sz="4" w:space="0" w:color="000000"/>
            </w:tcBorders>
            <w:vAlign w:val="center"/>
          </w:tcPr>
          <w:p w14:paraId="470C78D0" w14:textId="77777777" w:rsidR="00146F1F" w:rsidRDefault="006948E7">
            <w:pPr>
              <w:ind w:left="19"/>
            </w:pPr>
            <w:r>
              <w:rPr>
                <w:rFonts w:ascii="Cambria Math" w:eastAsia="Cambria Math" w:hAnsi="Cambria Math" w:cs="Cambria Math"/>
                <w:sz w:val="24"/>
              </w:rPr>
              <w:t>𝑡</w:t>
            </w:r>
            <w:r>
              <w:rPr>
                <w:rFonts w:ascii="Cambria Math" w:eastAsia="Cambria Math" w:hAnsi="Cambria Math" w:cs="Cambria Math"/>
                <w:sz w:val="24"/>
                <w:vertAlign w:val="subscript"/>
              </w:rPr>
              <w:t>𝑠</w:t>
            </w:r>
            <w:r>
              <w:rPr>
                <w:rFonts w:ascii="Cambria Math" w:eastAsia="Cambria Math" w:hAnsi="Cambria Math" w:cs="Cambria Math"/>
                <w:sz w:val="24"/>
              </w:rPr>
              <w:t>, 𝑠</w:t>
            </w: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448399A8" w14:textId="77777777" w:rsidR="00146F1F" w:rsidRDefault="006948E7">
            <w:pPr>
              <w:ind w:left="65"/>
            </w:pPr>
            <w:r>
              <w:rPr>
                <w:rFonts w:ascii="Cambria Math" w:eastAsia="Cambria Math" w:hAnsi="Cambria Math" w:cs="Cambria Math"/>
                <w:sz w:val="24"/>
              </w:rPr>
              <w:t>𝑘</w:t>
            </w:r>
            <w:r>
              <w:rPr>
                <w:rFonts w:ascii="Cambria Math" w:eastAsia="Cambria Math" w:hAnsi="Cambria Math" w:cs="Cambria Math"/>
                <w:sz w:val="24"/>
                <w:vertAlign w:val="subscript"/>
              </w:rPr>
              <w:t>1</w:t>
            </w:r>
            <w:r>
              <w:rPr>
                <w:rFonts w:ascii="Cambria Math" w:eastAsia="Cambria Math" w:hAnsi="Cambria Math" w:cs="Cambria Math"/>
                <w:sz w:val="24"/>
              </w:rPr>
              <w:t>, 𝑘𝑔/𝑚</w:t>
            </w:r>
            <w:r>
              <w:rPr>
                <w:rFonts w:ascii="Times New Roman" w:eastAsia="Times New Roman" w:hAnsi="Times New Roman" w:cs="Times New Roman"/>
                <w:sz w:val="24"/>
              </w:rPr>
              <w:t xml:space="preserve"> </w:t>
            </w:r>
          </w:p>
        </w:tc>
        <w:tc>
          <w:tcPr>
            <w:tcW w:w="1306" w:type="dxa"/>
            <w:tcBorders>
              <w:top w:val="single" w:sz="4" w:space="0" w:color="000000"/>
              <w:left w:val="single" w:sz="4" w:space="0" w:color="000000"/>
              <w:bottom w:val="single" w:sz="4" w:space="0" w:color="000000"/>
              <w:right w:val="single" w:sz="4" w:space="0" w:color="000000"/>
            </w:tcBorders>
            <w:vAlign w:val="center"/>
          </w:tcPr>
          <w:p w14:paraId="07AA908F" w14:textId="77777777" w:rsidR="00146F1F" w:rsidRDefault="006948E7">
            <w:pPr>
              <w:ind w:left="74"/>
            </w:pPr>
            <w:r>
              <w:rPr>
                <w:rFonts w:ascii="Cambria Math" w:eastAsia="Cambria Math" w:hAnsi="Cambria Math" w:cs="Cambria Math"/>
                <w:sz w:val="24"/>
              </w:rPr>
              <w:t>𝑘</w:t>
            </w:r>
            <w:r>
              <w:rPr>
                <w:rFonts w:ascii="Cambria Math" w:eastAsia="Cambria Math" w:hAnsi="Cambria Math" w:cs="Cambria Math"/>
                <w:sz w:val="24"/>
                <w:vertAlign w:val="subscript"/>
              </w:rPr>
              <w:t>2</w:t>
            </w:r>
            <w:r>
              <w:rPr>
                <w:rFonts w:ascii="Cambria Math" w:eastAsia="Cambria Math" w:hAnsi="Cambria Math" w:cs="Cambria Math"/>
                <w:sz w:val="24"/>
              </w:rPr>
              <w:t>, 𝑘𝑔/𝑚</w:t>
            </w:r>
            <w:r>
              <w:rPr>
                <w:rFonts w:ascii="Times New Roman" w:eastAsia="Times New Roman" w:hAnsi="Times New Roman" w:cs="Times New Roman"/>
                <w:sz w:val="24"/>
              </w:rPr>
              <w:t xml:space="preserve"> </w:t>
            </w:r>
          </w:p>
        </w:tc>
        <w:tc>
          <w:tcPr>
            <w:tcW w:w="1097" w:type="dxa"/>
            <w:tcBorders>
              <w:top w:val="single" w:sz="4" w:space="0" w:color="000000"/>
              <w:left w:val="single" w:sz="4" w:space="0" w:color="000000"/>
              <w:bottom w:val="single" w:sz="4" w:space="0" w:color="000000"/>
              <w:right w:val="single" w:sz="4" w:space="0" w:color="000000"/>
            </w:tcBorders>
            <w:vAlign w:val="bottom"/>
          </w:tcPr>
          <w:p w14:paraId="35787F36" w14:textId="77777777" w:rsidR="00146F1F" w:rsidRDefault="006948E7">
            <w:pPr>
              <w:ind w:right="69"/>
              <w:jc w:val="center"/>
            </w:pPr>
            <w:r>
              <w:rPr>
                <w:rFonts w:ascii="Cambria Math" w:eastAsia="Cambria Math" w:hAnsi="Cambria Math" w:cs="Cambria Math"/>
                <w:sz w:val="24"/>
              </w:rPr>
              <w:t>𝑡</w:t>
            </w:r>
            <w:r>
              <w:rPr>
                <w:rFonts w:ascii="Cambria Math" w:eastAsia="Cambria Math" w:hAnsi="Cambria Math" w:cs="Cambria Math"/>
                <w:sz w:val="24"/>
                <w:vertAlign w:val="subscript"/>
              </w:rPr>
              <w:t>𝑚𝑎𝑥</w:t>
            </w:r>
            <w:r>
              <w:rPr>
                <w:rFonts w:ascii="Cambria Math" w:eastAsia="Cambria Math" w:hAnsi="Cambria Math" w:cs="Cambria Math"/>
                <w:sz w:val="24"/>
              </w:rPr>
              <w:t>, 𝑠</w:t>
            </w:r>
            <w:r>
              <w:rPr>
                <w:rFonts w:ascii="Times New Roman" w:eastAsia="Times New Roman" w:hAnsi="Times New Roman" w:cs="Times New Roman"/>
                <w:sz w:val="24"/>
              </w:rPr>
              <w:t xml:space="preserve"> </w:t>
            </w:r>
          </w:p>
        </w:tc>
      </w:tr>
      <w:tr w:rsidR="00146F1F" w14:paraId="7FB264CC" w14:textId="77777777" w:rsidTr="00C83BBF">
        <w:trPr>
          <w:trHeight w:val="559"/>
        </w:trPr>
        <w:tc>
          <w:tcPr>
            <w:tcW w:w="1059" w:type="dxa"/>
            <w:tcBorders>
              <w:top w:val="single" w:sz="4" w:space="0" w:color="000000"/>
              <w:left w:val="single" w:sz="4" w:space="0" w:color="000000"/>
              <w:bottom w:val="single" w:sz="4" w:space="0" w:color="000000"/>
              <w:right w:val="single" w:sz="4" w:space="0" w:color="000000"/>
            </w:tcBorders>
            <w:vAlign w:val="center"/>
          </w:tcPr>
          <w:p w14:paraId="41123057" w14:textId="77777777" w:rsidR="00146F1F" w:rsidRDefault="00AD31F0">
            <w:pPr>
              <w:ind w:right="67"/>
              <w:jc w:val="center"/>
            </w:pPr>
            <w:r>
              <w:rPr>
                <w:rFonts w:ascii="Times New Roman" w:eastAsia="Times New Roman" w:hAnsi="Times New Roman" w:cs="Times New Roman"/>
                <w:b/>
                <w:sz w:val="24"/>
              </w:rPr>
              <w:t>2</w:t>
            </w:r>
          </w:p>
        </w:tc>
        <w:tc>
          <w:tcPr>
            <w:tcW w:w="894" w:type="dxa"/>
            <w:tcBorders>
              <w:top w:val="single" w:sz="4" w:space="0" w:color="000000"/>
              <w:left w:val="single" w:sz="4" w:space="0" w:color="000000"/>
              <w:bottom w:val="single" w:sz="4" w:space="0" w:color="000000"/>
              <w:right w:val="single" w:sz="4" w:space="0" w:color="000000"/>
            </w:tcBorders>
            <w:vAlign w:val="center"/>
          </w:tcPr>
          <w:p w14:paraId="71D54009" w14:textId="77777777" w:rsidR="00146F1F" w:rsidRDefault="003A1393" w:rsidP="00B03339">
            <w:pPr>
              <w:ind w:right="63"/>
              <w:jc w:val="center"/>
            </w:pPr>
            <w:r>
              <w:rPr>
                <w:rFonts w:ascii="Times New Roman" w:eastAsia="Times New Roman" w:hAnsi="Times New Roman" w:cs="Times New Roman"/>
                <w:sz w:val="24"/>
              </w:rPr>
              <w:t>0,</w:t>
            </w:r>
            <w:r w:rsidR="00AD31F0">
              <w:rPr>
                <w:rFonts w:ascii="Times New Roman" w:eastAsia="Times New Roman" w:hAnsi="Times New Roman" w:cs="Times New Roman"/>
                <w:sz w:val="24"/>
              </w:rPr>
              <w:t>3</w:t>
            </w:r>
            <w:r w:rsidR="006948E7">
              <w:rPr>
                <w:rFonts w:ascii="Times New Roman" w:eastAsia="Times New Roman" w:hAnsi="Times New Roman" w:cs="Times New Roman"/>
                <w:sz w:val="24"/>
              </w:rPr>
              <w:t xml:space="preserve"> </w:t>
            </w:r>
          </w:p>
        </w:tc>
        <w:tc>
          <w:tcPr>
            <w:tcW w:w="1159" w:type="dxa"/>
            <w:tcBorders>
              <w:top w:val="single" w:sz="4" w:space="0" w:color="000000"/>
              <w:left w:val="single" w:sz="4" w:space="0" w:color="000000"/>
              <w:bottom w:val="single" w:sz="4" w:space="0" w:color="000000"/>
              <w:right w:val="single" w:sz="4" w:space="0" w:color="000000"/>
            </w:tcBorders>
            <w:vAlign w:val="center"/>
          </w:tcPr>
          <w:p w14:paraId="1D068F95" w14:textId="77777777" w:rsidR="00146F1F" w:rsidRDefault="003A1393" w:rsidP="00B03339">
            <w:pPr>
              <w:ind w:right="60"/>
              <w:jc w:val="center"/>
            </w:pPr>
            <w:r>
              <w:rPr>
                <w:rFonts w:ascii="Times New Roman" w:eastAsia="Times New Roman" w:hAnsi="Times New Roman" w:cs="Times New Roman"/>
                <w:sz w:val="24"/>
              </w:rPr>
              <w:t>0,</w:t>
            </w:r>
            <w:r w:rsidR="00AD31F0">
              <w:rPr>
                <w:rFonts w:ascii="Times New Roman" w:eastAsia="Times New Roman" w:hAnsi="Times New Roman" w:cs="Times New Roman"/>
                <w:sz w:val="24"/>
              </w:rPr>
              <w:t>3</w:t>
            </w:r>
            <w:r w:rsidR="006948E7">
              <w:rPr>
                <w:rFonts w:ascii="Times New Roman" w:eastAsia="Times New Roman" w:hAnsi="Times New Roman" w:cs="Times New Roman"/>
                <w:sz w:val="24"/>
              </w:rPr>
              <w:t xml:space="preserve"> </w:t>
            </w:r>
          </w:p>
        </w:tc>
        <w:tc>
          <w:tcPr>
            <w:tcW w:w="1064" w:type="dxa"/>
            <w:tcBorders>
              <w:top w:val="single" w:sz="4" w:space="0" w:color="000000"/>
              <w:left w:val="single" w:sz="4" w:space="0" w:color="000000"/>
              <w:bottom w:val="single" w:sz="4" w:space="0" w:color="000000"/>
              <w:right w:val="single" w:sz="4" w:space="0" w:color="000000"/>
            </w:tcBorders>
            <w:vAlign w:val="center"/>
          </w:tcPr>
          <w:p w14:paraId="1FBF19C7" w14:textId="77777777" w:rsidR="00146F1F" w:rsidRDefault="00AD31F0">
            <w:pPr>
              <w:ind w:right="68"/>
              <w:jc w:val="center"/>
            </w:pPr>
            <w:r>
              <w:rPr>
                <w:rFonts w:ascii="Times New Roman" w:eastAsia="Times New Roman" w:hAnsi="Times New Roman" w:cs="Times New Roman"/>
                <w:sz w:val="24"/>
              </w:rPr>
              <w:t>60</w:t>
            </w:r>
            <w:r w:rsidR="006948E7">
              <w:rPr>
                <w:rFonts w:ascii="Times New Roman" w:eastAsia="Times New Roman" w:hAnsi="Times New Roman" w:cs="Times New Roman"/>
                <w:sz w:val="24"/>
              </w:rPr>
              <w:t xml:space="preserve"> </w:t>
            </w:r>
          </w:p>
        </w:tc>
        <w:tc>
          <w:tcPr>
            <w:tcW w:w="1334" w:type="dxa"/>
            <w:tcBorders>
              <w:top w:val="single" w:sz="4" w:space="0" w:color="000000"/>
              <w:left w:val="single" w:sz="4" w:space="0" w:color="000000"/>
              <w:bottom w:val="single" w:sz="4" w:space="0" w:color="000000"/>
              <w:right w:val="single" w:sz="4" w:space="0" w:color="000000"/>
            </w:tcBorders>
            <w:vAlign w:val="center"/>
          </w:tcPr>
          <w:p w14:paraId="014CA82F" w14:textId="77777777" w:rsidR="00146F1F" w:rsidRDefault="006948E7">
            <w:pPr>
              <w:ind w:right="67"/>
              <w:jc w:val="center"/>
            </w:pPr>
            <w:r>
              <w:rPr>
                <w:rFonts w:ascii="Times New Roman" w:eastAsia="Times New Roman" w:hAnsi="Times New Roman" w:cs="Times New Roman"/>
                <w:sz w:val="24"/>
              </w:rPr>
              <w:t>0,</w:t>
            </w:r>
            <w:r w:rsidR="00AD31F0">
              <w:rPr>
                <w:rFonts w:ascii="Times New Roman" w:eastAsia="Times New Roman" w:hAnsi="Times New Roman" w:cs="Times New Roman"/>
                <w:sz w:val="24"/>
              </w:rPr>
              <w:t>005</w:t>
            </w:r>
            <w:r>
              <w:rPr>
                <w:rFonts w:ascii="Times New Roman" w:eastAsia="Times New Roman" w:hAnsi="Times New Roman" w:cs="Times New Roman"/>
                <w:sz w:val="24"/>
              </w:rPr>
              <w:t xml:space="preserve"> </w:t>
            </w:r>
          </w:p>
        </w:tc>
        <w:tc>
          <w:tcPr>
            <w:tcW w:w="650" w:type="dxa"/>
            <w:tcBorders>
              <w:top w:val="single" w:sz="4" w:space="0" w:color="000000"/>
              <w:left w:val="single" w:sz="4" w:space="0" w:color="000000"/>
              <w:bottom w:val="single" w:sz="4" w:space="0" w:color="000000"/>
              <w:right w:val="single" w:sz="4" w:space="0" w:color="000000"/>
            </w:tcBorders>
            <w:vAlign w:val="center"/>
          </w:tcPr>
          <w:p w14:paraId="74DCD216" w14:textId="77777777" w:rsidR="00146F1F" w:rsidRDefault="00B03339">
            <w:pPr>
              <w:ind w:right="67"/>
              <w:jc w:val="center"/>
            </w:pPr>
            <w:r>
              <w:rPr>
                <w:rFonts w:ascii="Times New Roman" w:eastAsia="Times New Roman" w:hAnsi="Times New Roman" w:cs="Times New Roman"/>
                <w:sz w:val="24"/>
              </w:rPr>
              <w:t>2</w:t>
            </w:r>
          </w:p>
        </w:tc>
        <w:tc>
          <w:tcPr>
            <w:tcW w:w="1277" w:type="dxa"/>
            <w:tcBorders>
              <w:top w:val="single" w:sz="4" w:space="0" w:color="000000"/>
              <w:left w:val="single" w:sz="4" w:space="0" w:color="000000"/>
              <w:bottom w:val="single" w:sz="4" w:space="0" w:color="000000"/>
              <w:right w:val="single" w:sz="4" w:space="0" w:color="000000"/>
            </w:tcBorders>
            <w:vAlign w:val="center"/>
          </w:tcPr>
          <w:p w14:paraId="56748CFA" w14:textId="77777777" w:rsidR="00146F1F" w:rsidRDefault="003A1393" w:rsidP="00B03339">
            <w:pPr>
              <w:ind w:right="62"/>
              <w:jc w:val="center"/>
            </w:pPr>
            <w:r>
              <w:rPr>
                <w:rFonts w:ascii="Times New Roman" w:eastAsia="Times New Roman" w:hAnsi="Times New Roman" w:cs="Times New Roman"/>
                <w:sz w:val="24"/>
              </w:rPr>
              <w:t>0,0</w:t>
            </w:r>
            <w:r w:rsidR="00AD31F0">
              <w:rPr>
                <w:rFonts w:ascii="Times New Roman" w:eastAsia="Times New Roman" w:hAnsi="Times New Roman" w:cs="Times New Roman"/>
                <w:sz w:val="24"/>
              </w:rPr>
              <w:t>5</w:t>
            </w:r>
          </w:p>
        </w:tc>
        <w:tc>
          <w:tcPr>
            <w:tcW w:w="1306" w:type="dxa"/>
            <w:tcBorders>
              <w:top w:val="single" w:sz="4" w:space="0" w:color="000000"/>
              <w:left w:val="single" w:sz="4" w:space="0" w:color="000000"/>
              <w:bottom w:val="single" w:sz="4" w:space="0" w:color="000000"/>
              <w:right w:val="single" w:sz="4" w:space="0" w:color="000000"/>
            </w:tcBorders>
            <w:vAlign w:val="center"/>
          </w:tcPr>
          <w:p w14:paraId="50514948" w14:textId="77777777" w:rsidR="00146F1F" w:rsidRDefault="003A1393" w:rsidP="00B03339">
            <w:pPr>
              <w:ind w:right="68"/>
              <w:jc w:val="center"/>
            </w:pPr>
            <w:r>
              <w:rPr>
                <w:rFonts w:ascii="Times New Roman" w:eastAsia="Times New Roman" w:hAnsi="Times New Roman" w:cs="Times New Roman"/>
                <w:sz w:val="24"/>
              </w:rPr>
              <w:t>0,0</w:t>
            </w:r>
            <w:r w:rsidR="00AD31F0">
              <w:rPr>
                <w:rFonts w:ascii="Times New Roman" w:eastAsia="Times New Roman" w:hAnsi="Times New Roman" w:cs="Times New Roman"/>
                <w:sz w:val="24"/>
              </w:rPr>
              <w:t>1</w:t>
            </w:r>
            <w:r w:rsidR="006948E7">
              <w:rPr>
                <w:rFonts w:ascii="Times New Roman" w:eastAsia="Times New Roman" w:hAnsi="Times New Roman" w:cs="Times New Roman"/>
                <w:sz w:val="24"/>
              </w:rPr>
              <w:t xml:space="preserve"> </w:t>
            </w:r>
          </w:p>
        </w:tc>
        <w:tc>
          <w:tcPr>
            <w:tcW w:w="1097" w:type="dxa"/>
            <w:tcBorders>
              <w:top w:val="single" w:sz="4" w:space="0" w:color="000000"/>
              <w:left w:val="single" w:sz="4" w:space="0" w:color="000000"/>
              <w:bottom w:val="single" w:sz="4" w:space="0" w:color="000000"/>
              <w:right w:val="single" w:sz="4" w:space="0" w:color="000000"/>
            </w:tcBorders>
            <w:vAlign w:val="center"/>
          </w:tcPr>
          <w:p w14:paraId="59752FAA" w14:textId="77777777" w:rsidR="00146F1F" w:rsidRDefault="003A1393" w:rsidP="00B03339">
            <w:pPr>
              <w:ind w:right="62"/>
              <w:jc w:val="center"/>
            </w:pPr>
            <w:r>
              <w:rPr>
                <w:rFonts w:ascii="Times New Roman" w:eastAsia="Times New Roman" w:hAnsi="Times New Roman" w:cs="Times New Roman"/>
                <w:sz w:val="24"/>
              </w:rPr>
              <w:t>1</w:t>
            </w:r>
            <w:r w:rsidR="00AD31F0">
              <w:rPr>
                <w:rFonts w:ascii="Times New Roman" w:eastAsia="Times New Roman" w:hAnsi="Times New Roman" w:cs="Times New Roman"/>
                <w:sz w:val="24"/>
              </w:rPr>
              <w:t>0</w:t>
            </w:r>
          </w:p>
        </w:tc>
      </w:tr>
    </w:tbl>
    <w:p w14:paraId="79D1D05B" w14:textId="77777777" w:rsidR="003A1393" w:rsidRDefault="003A1393" w:rsidP="003A1393">
      <w:pPr>
        <w:spacing w:after="321"/>
      </w:pPr>
    </w:p>
    <w:p w14:paraId="013322C8" w14:textId="77777777" w:rsidR="00146F1F" w:rsidRDefault="003A1393" w:rsidP="003A1393">
      <w:pPr>
        <w:pStyle w:val="Heading1"/>
        <w:ind w:left="705" w:hanging="720"/>
      </w:pPr>
      <w:r>
        <w:t>Spren</w:t>
      </w:r>
      <w:r w:rsidR="00B03339">
        <w:t>d</w:t>
      </w:r>
      <w:r w:rsidR="006948E7">
        <w:t xml:space="preserve">imas </w:t>
      </w:r>
    </w:p>
    <w:p w14:paraId="21C9FF8A" w14:textId="77777777" w:rsidR="00B935D0" w:rsidRDefault="00A52218" w:rsidP="00A52218">
      <w:pPr>
        <w:pStyle w:val="Heading1"/>
        <w:numPr>
          <w:ilvl w:val="0"/>
          <w:numId w:val="0"/>
        </w:numPr>
        <w:ind w:left="705"/>
      </w:pPr>
      <w:r>
        <w:t>2.1. Oilerio metodu</w:t>
      </w:r>
    </w:p>
    <w:p w14:paraId="5D5D2367" w14:textId="77777777" w:rsidR="00A52218" w:rsidRPr="00A52218" w:rsidRDefault="00A52218" w:rsidP="00A52218">
      <w:pPr>
        <w:widowControl w:val="0"/>
        <w:autoSpaceDE w:val="0"/>
        <w:autoSpaceDN w:val="0"/>
        <w:adjustRightInd w:val="0"/>
        <w:spacing w:after="0" w:line="240" w:lineRule="auto"/>
        <w:rPr>
          <w:rFonts w:ascii="Courier New" w:eastAsiaTheme="minorEastAsia" w:hAnsi="Courier New" w:cs="Courier New"/>
          <w:color w:val="auto"/>
          <w:sz w:val="24"/>
          <w:szCs w:val="24"/>
        </w:rPr>
      </w:pPr>
    </w:p>
    <w:p w14:paraId="59241CB1" w14:textId="77777777" w:rsidR="00B935D0" w:rsidRDefault="00B03339" w:rsidP="009825E5">
      <w:pPr>
        <w:jc w:val="center"/>
      </w:pPr>
      <w:r>
        <w:rPr>
          <w:noProof/>
        </w:rPr>
        <w:drawing>
          <wp:inline distT="0" distB="0" distL="0" distR="0" wp14:anchorId="13EE06C6" wp14:editId="2D8688C3">
            <wp:extent cx="5353050" cy="403432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4034324"/>
                    </a:xfrm>
                    <a:prstGeom prst="rect">
                      <a:avLst/>
                    </a:prstGeom>
                  </pic:spPr>
                </pic:pic>
              </a:graphicData>
            </a:graphic>
          </wp:inline>
        </w:drawing>
      </w:r>
    </w:p>
    <w:p w14:paraId="596D949B" w14:textId="60AF6647" w:rsidR="008C348E" w:rsidRDefault="008C348E" w:rsidP="008C348E">
      <w:pPr>
        <w:pStyle w:val="Caption"/>
        <w:jc w:val="center"/>
      </w:pPr>
      <w:r>
        <w:t xml:space="preserve">Paveikslas </w:t>
      </w:r>
      <w:r>
        <w:fldChar w:fldCharType="begin"/>
      </w:r>
      <w:r>
        <w:instrText xml:space="preserve"> SEQ Paveikslas \* ARABIC </w:instrText>
      </w:r>
      <w:r>
        <w:fldChar w:fldCharType="separate"/>
      </w:r>
      <w:r>
        <w:rPr>
          <w:noProof/>
        </w:rPr>
        <w:t>1</w:t>
      </w:r>
      <w:r>
        <w:fldChar w:fldCharType="end"/>
      </w:r>
      <w:r>
        <w:t xml:space="preserve"> Sprendimas Oilerio metodu, kai žingsnai yra 0.1</w:t>
      </w:r>
      <w:r w:rsidR="008C2D2D">
        <w:t>, 0.1</w:t>
      </w:r>
      <w:bookmarkStart w:id="0" w:name="_GoBack"/>
      <w:bookmarkEnd w:id="0"/>
      <w:r w:rsidR="008C2D2D">
        <w:t>5</w:t>
      </w:r>
      <w:r>
        <w:t>, ir 0.2</w:t>
      </w:r>
    </w:p>
    <w:p w14:paraId="5BEAE422" w14:textId="77777777" w:rsidR="008C348E" w:rsidRDefault="008C348E" w:rsidP="008C348E"/>
    <w:p w14:paraId="5D3EE6C8" w14:textId="77777777" w:rsidR="008C348E" w:rsidRPr="00A52218" w:rsidRDefault="008C348E" w:rsidP="00B935D0">
      <w:pPr>
        <w:rPr>
          <w:sz w:val="28"/>
        </w:rPr>
      </w:pPr>
    </w:p>
    <w:p w14:paraId="51287F37" w14:textId="77777777" w:rsidR="00B03339" w:rsidRDefault="00EB4508" w:rsidP="00FB6720">
      <w:pPr>
        <w:jc w:val="center"/>
      </w:pPr>
      <w:r>
        <w:rPr>
          <w:noProof/>
        </w:rPr>
        <w:drawing>
          <wp:inline distT="0" distB="0" distL="0" distR="0" wp14:anchorId="0ABD4F1D" wp14:editId="1B90CA07">
            <wp:extent cx="5353050" cy="40970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3050" cy="4097027"/>
                    </a:xfrm>
                    <a:prstGeom prst="rect">
                      <a:avLst/>
                    </a:prstGeom>
                  </pic:spPr>
                </pic:pic>
              </a:graphicData>
            </a:graphic>
          </wp:inline>
        </w:drawing>
      </w:r>
    </w:p>
    <w:p w14:paraId="19A544CA" w14:textId="77777777" w:rsidR="008C348E" w:rsidRDefault="008C348E" w:rsidP="008C348E">
      <w:pPr>
        <w:pStyle w:val="Caption"/>
        <w:jc w:val="center"/>
      </w:pPr>
      <w:r>
        <w:t xml:space="preserve">Paveikslas </w:t>
      </w:r>
      <w:r>
        <w:fldChar w:fldCharType="begin"/>
      </w:r>
      <w:r>
        <w:instrText xml:space="preserve"> SEQ Paveikslas \* ARABIC </w:instrText>
      </w:r>
      <w:r>
        <w:fldChar w:fldCharType="separate"/>
      </w:r>
      <w:r>
        <w:rPr>
          <w:noProof/>
        </w:rPr>
        <w:t>1</w:t>
      </w:r>
      <w:r>
        <w:fldChar w:fldCharType="end"/>
      </w:r>
      <w:r>
        <w:t xml:space="preserve"> Sprendimas Oilerio metodu, kai žingsnai yra 0.3, 0.7, ir 1</w:t>
      </w:r>
    </w:p>
    <w:p w14:paraId="744CAAC2" w14:textId="77777777" w:rsidR="008C348E" w:rsidRDefault="008C348E" w:rsidP="008C348E">
      <w:pPr>
        <w:ind w:firstLine="720"/>
        <w:rPr>
          <w:sz w:val="28"/>
        </w:rPr>
      </w:pPr>
    </w:p>
    <w:p w14:paraId="3C3FC937" w14:textId="77777777" w:rsidR="008C348E" w:rsidRPr="008C348E" w:rsidRDefault="008C348E" w:rsidP="008C348E">
      <w:pPr>
        <w:ind w:firstLine="720"/>
        <w:rPr>
          <w:sz w:val="28"/>
          <w:lang w:val="lt-LT"/>
        </w:rPr>
      </w:pPr>
      <w:r>
        <w:rPr>
          <w:sz w:val="28"/>
        </w:rPr>
        <w:t>Grafikuose matomas dviej</w:t>
      </w:r>
      <w:r>
        <w:rPr>
          <w:sz w:val="28"/>
          <w:lang w:val="lt-LT"/>
        </w:rPr>
        <w:t>ų krentančių kūnų, kurių masė ir forma skiriasi, kad skiriasi forma darau prielaidą pagal skirtingus oro pasipriešinimo koeficientus. Naudojant “Oilerio” metodą rezultatams įtakos daro žingsnių pasirinkimas. Jei pasirenkamas didesnis žingsnis metodas tampa nestabilus,  tai parodo antras paveikslėlis.</w:t>
      </w:r>
    </w:p>
    <w:p w14:paraId="76171CD1" w14:textId="77777777" w:rsidR="00E63BA4" w:rsidRDefault="00E63BA4">
      <w:pPr>
        <w:spacing w:after="0"/>
        <w:ind w:right="902"/>
        <w:jc w:val="right"/>
      </w:pPr>
    </w:p>
    <w:p w14:paraId="6FB975F5" w14:textId="77777777" w:rsidR="00E63BA4" w:rsidRPr="00E63BA4" w:rsidRDefault="00E63BA4">
      <w:pPr>
        <w:spacing w:after="0"/>
        <w:ind w:right="902"/>
        <w:jc w:val="right"/>
      </w:pPr>
    </w:p>
    <w:p w14:paraId="38EF37E8" w14:textId="77777777" w:rsidR="00282CAC" w:rsidRDefault="00282CAC" w:rsidP="003A1393">
      <w:pPr>
        <w:spacing w:after="0"/>
        <w:ind w:right="902"/>
        <w:rPr>
          <w:sz w:val="28"/>
        </w:rPr>
      </w:pPr>
    </w:p>
    <w:p w14:paraId="4C409B84" w14:textId="77777777" w:rsidR="00282CAC" w:rsidRDefault="00282CAC" w:rsidP="003A1393">
      <w:pPr>
        <w:spacing w:after="0"/>
        <w:ind w:right="902"/>
        <w:rPr>
          <w:sz w:val="28"/>
        </w:rPr>
      </w:pPr>
    </w:p>
    <w:p w14:paraId="659B07CB" w14:textId="77777777" w:rsidR="00282CAC" w:rsidRDefault="00282CAC" w:rsidP="003A1393">
      <w:pPr>
        <w:spacing w:after="0"/>
        <w:ind w:right="902"/>
        <w:rPr>
          <w:sz w:val="28"/>
        </w:rPr>
      </w:pPr>
    </w:p>
    <w:p w14:paraId="0786E5B8" w14:textId="77777777" w:rsidR="00282CAC" w:rsidRDefault="00282CAC" w:rsidP="003A1393">
      <w:pPr>
        <w:spacing w:after="0"/>
        <w:ind w:right="902"/>
        <w:rPr>
          <w:sz w:val="28"/>
        </w:rPr>
      </w:pPr>
    </w:p>
    <w:p w14:paraId="5D2777B1" w14:textId="77777777" w:rsidR="00282CAC" w:rsidRDefault="00282CAC" w:rsidP="003A1393">
      <w:pPr>
        <w:spacing w:after="0"/>
        <w:ind w:right="902"/>
        <w:rPr>
          <w:sz w:val="28"/>
        </w:rPr>
      </w:pPr>
    </w:p>
    <w:p w14:paraId="4E27B5D0" w14:textId="77777777" w:rsidR="00282CAC" w:rsidRDefault="00282CAC" w:rsidP="003A1393">
      <w:pPr>
        <w:spacing w:after="0"/>
        <w:ind w:right="902"/>
        <w:rPr>
          <w:sz w:val="28"/>
        </w:rPr>
      </w:pPr>
    </w:p>
    <w:p w14:paraId="6476D7B5" w14:textId="77777777" w:rsidR="00282CAC" w:rsidRDefault="00282CAC" w:rsidP="003A1393">
      <w:pPr>
        <w:spacing w:after="0"/>
        <w:ind w:right="902"/>
        <w:rPr>
          <w:sz w:val="28"/>
        </w:rPr>
      </w:pPr>
    </w:p>
    <w:p w14:paraId="3E3E3137" w14:textId="77777777" w:rsidR="00282CAC" w:rsidRDefault="00282CAC" w:rsidP="003A1393">
      <w:pPr>
        <w:spacing w:after="0"/>
        <w:ind w:right="902"/>
        <w:rPr>
          <w:sz w:val="28"/>
        </w:rPr>
      </w:pPr>
    </w:p>
    <w:p w14:paraId="72F2EB7C" w14:textId="77777777" w:rsidR="00282CAC" w:rsidRDefault="00282CAC" w:rsidP="003A1393">
      <w:pPr>
        <w:spacing w:after="0"/>
        <w:ind w:right="902"/>
        <w:rPr>
          <w:sz w:val="28"/>
        </w:rPr>
      </w:pPr>
    </w:p>
    <w:p w14:paraId="6C40F273" w14:textId="77777777" w:rsidR="00282CAC" w:rsidRDefault="00282CAC" w:rsidP="003A1393">
      <w:pPr>
        <w:spacing w:after="0"/>
        <w:ind w:right="902"/>
        <w:rPr>
          <w:sz w:val="28"/>
        </w:rPr>
      </w:pPr>
    </w:p>
    <w:p w14:paraId="12A2101B" w14:textId="77777777" w:rsidR="00282CAC" w:rsidRDefault="00282CAC" w:rsidP="003A1393">
      <w:pPr>
        <w:spacing w:after="0"/>
        <w:ind w:right="902"/>
        <w:rPr>
          <w:sz w:val="28"/>
        </w:rPr>
      </w:pPr>
    </w:p>
    <w:p w14:paraId="6E5085B1" w14:textId="77777777" w:rsidR="008C348E" w:rsidRDefault="008C348E" w:rsidP="008C348E">
      <w:pPr>
        <w:pStyle w:val="Heading1"/>
        <w:numPr>
          <w:ilvl w:val="0"/>
          <w:numId w:val="0"/>
        </w:numPr>
        <w:ind w:left="705"/>
      </w:pPr>
      <w:r>
        <w:t>2.2</w:t>
      </w:r>
      <w:r>
        <w:t xml:space="preserve">. </w:t>
      </w:r>
      <w:r>
        <w:t>Funkcija ode45</w:t>
      </w:r>
    </w:p>
    <w:p w14:paraId="2225C5BF" w14:textId="77777777" w:rsidR="003A1393" w:rsidRDefault="003A1393" w:rsidP="003A1393">
      <w:pPr>
        <w:spacing w:after="0"/>
        <w:ind w:right="902"/>
        <w:rPr>
          <w:b/>
          <w:sz w:val="28"/>
        </w:rPr>
      </w:pPr>
    </w:p>
    <w:p w14:paraId="1E200056" w14:textId="77777777" w:rsidR="003A1393" w:rsidRDefault="00B03339" w:rsidP="008C348E">
      <w:pPr>
        <w:spacing w:after="0"/>
        <w:ind w:right="902"/>
        <w:jc w:val="center"/>
        <w:rPr>
          <w:b/>
          <w:sz w:val="28"/>
        </w:rPr>
      </w:pPr>
      <w:r>
        <w:rPr>
          <w:noProof/>
        </w:rPr>
        <w:drawing>
          <wp:inline distT="0" distB="0" distL="0" distR="0" wp14:anchorId="7883D20F" wp14:editId="741E6FB9">
            <wp:extent cx="5353050" cy="4134139"/>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3050" cy="4134139"/>
                    </a:xfrm>
                    <a:prstGeom prst="rect">
                      <a:avLst/>
                    </a:prstGeom>
                  </pic:spPr>
                </pic:pic>
              </a:graphicData>
            </a:graphic>
          </wp:inline>
        </w:drawing>
      </w:r>
    </w:p>
    <w:p w14:paraId="4CB9B5D0" w14:textId="77777777" w:rsidR="008C348E" w:rsidRDefault="008C348E" w:rsidP="008C348E">
      <w:pPr>
        <w:pStyle w:val="Caption"/>
        <w:jc w:val="center"/>
      </w:pPr>
      <w:r>
        <w:t xml:space="preserve">Paveikslas </w:t>
      </w:r>
      <w:r>
        <w:fldChar w:fldCharType="begin"/>
      </w:r>
      <w:r>
        <w:instrText xml:space="preserve"> SEQ Paveikslas \* ARABIC </w:instrText>
      </w:r>
      <w:r>
        <w:fldChar w:fldCharType="separate"/>
      </w:r>
      <w:r>
        <w:rPr>
          <w:noProof/>
        </w:rPr>
        <w:t>3</w:t>
      </w:r>
      <w:r>
        <w:fldChar w:fldCharType="end"/>
      </w:r>
      <w:r>
        <w:t xml:space="preserve"> </w:t>
      </w:r>
      <w:r>
        <w:t>Krentančų kūnų greičio kitimas laike. “Ode45” metodas.</w:t>
      </w:r>
    </w:p>
    <w:p w14:paraId="0B80CCD9" w14:textId="77777777" w:rsidR="008C348E" w:rsidRDefault="008C348E" w:rsidP="00735E50"/>
    <w:p w14:paraId="673F63F7" w14:textId="77777777" w:rsidR="00E26924" w:rsidRDefault="00E26924" w:rsidP="003A1393">
      <w:pPr>
        <w:spacing w:after="0"/>
        <w:ind w:right="902"/>
        <w:rPr>
          <w:b/>
          <w:sz w:val="28"/>
        </w:rPr>
      </w:pPr>
    </w:p>
    <w:p w14:paraId="05EAF159" w14:textId="77777777" w:rsidR="00B935D0" w:rsidRDefault="00B935D0" w:rsidP="00B935D0">
      <w:pPr>
        <w:pStyle w:val="Heading1"/>
      </w:pPr>
      <w:r>
        <w:t>Išvados</w:t>
      </w:r>
    </w:p>
    <w:p w14:paraId="2139850D" w14:textId="77777777" w:rsidR="00DA7A0A" w:rsidRPr="00DA7A0A" w:rsidRDefault="00DA7A0A" w:rsidP="00DA7A0A"/>
    <w:p w14:paraId="36B21386" w14:textId="77777777" w:rsidR="00B935D0" w:rsidRPr="00B81BA1" w:rsidRDefault="00EB4508" w:rsidP="00B935D0">
      <w:pPr>
        <w:rPr>
          <w:sz w:val="28"/>
          <w:szCs w:val="28"/>
        </w:rPr>
      </w:pPr>
      <w:r w:rsidRPr="00B81BA1">
        <w:rPr>
          <w:sz w:val="28"/>
          <w:szCs w:val="28"/>
        </w:rPr>
        <w:t xml:space="preserve">Laboratorinis darbas padėjo parodyti, kaip “matlab” aplinkoje pavaizduoti Niutono dėsnį veikiančių objektų veiksmus. </w:t>
      </w:r>
    </w:p>
    <w:p w14:paraId="68A3C050" w14:textId="77777777" w:rsidR="00B81BA1" w:rsidRPr="00B81BA1" w:rsidRDefault="00B81BA1" w:rsidP="00B935D0">
      <w:pPr>
        <w:rPr>
          <w:sz w:val="28"/>
          <w:szCs w:val="28"/>
          <w:lang w:val="lt-LT"/>
        </w:rPr>
      </w:pPr>
      <w:r w:rsidRPr="00B81BA1">
        <w:rPr>
          <w:sz w:val="28"/>
          <w:szCs w:val="28"/>
        </w:rPr>
        <w:t>Analizuojami du k</w:t>
      </w:r>
      <w:r w:rsidRPr="00B81BA1">
        <w:rPr>
          <w:sz w:val="28"/>
          <w:szCs w:val="28"/>
          <w:lang w:val="lt-LT"/>
        </w:rPr>
        <w:t>ūnai, paleisti į viršų tuo pat metu. Kūnai yra skirtingos formos ir masės.</w:t>
      </w:r>
    </w:p>
    <w:p w14:paraId="6D15A596" w14:textId="77777777" w:rsidR="00EB4508" w:rsidRPr="00B81BA1" w:rsidRDefault="009B728D" w:rsidP="00B935D0">
      <w:pPr>
        <w:rPr>
          <w:sz w:val="28"/>
          <w:szCs w:val="28"/>
        </w:rPr>
      </w:pPr>
      <w:r w:rsidRPr="00B81BA1">
        <w:rPr>
          <w:sz w:val="28"/>
          <w:szCs w:val="28"/>
        </w:rPr>
        <w:t xml:space="preserve">Grafikuose matomas krentančių kūnų greičio kitimas laike. Kaip matoma naudojant “Oilerio” metodą, </w:t>
      </w:r>
      <w:r w:rsidR="00B81BA1" w:rsidRPr="00B81BA1">
        <w:rPr>
          <w:sz w:val="28"/>
          <w:szCs w:val="28"/>
          <w:lang w:val="lt-LT"/>
        </w:rPr>
        <w:t>Naudojant “Oilerio” metodą rezultatams įtakos daro žingsnių pasirinkimas. Jei pasirenkamas didesnis žingsnis metodas tampa nestabilus</w:t>
      </w:r>
      <w:r w:rsidR="00B81BA1" w:rsidRPr="00B81BA1">
        <w:rPr>
          <w:sz w:val="28"/>
          <w:szCs w:val="28"/>
        </w:rPr>
        <w:t xml:space="preserve"> </w:t>
      </w:r>
      <w:r w:rsidR="00EB4508" w:rsidRPr="00B81BA1">
        <w:rPr>
          <w:sz w:val="28"/>
          <w:szCs w:val="28"/>
        </w:rPr>
        <w:t>Laboratorinis darbas atliktas naudojant “Oilerio” metodu bei standartine</w:t>
      </w:r>
      <w:r w:rsidR="00B81BA1" w:rsidRPr="00B81BA1">
        <w:rPr>
          <w:sz w:val="28"/>
          <w:szCs w:val="28"/>
        </w:rPr>
        <w:t xml:space="preserve"> matlab funkcija “Ode45”.</w:t>
      </w:r>
    </w:p>
    <w:p w14:paraId="727E543D" w14:textId="77777777" w:rsidR="00735E50" w:rsidRDefault="00735E50" w:rsidP="00B935D0"/>
    <w:p w14:paraId="7372A5F6" w14:textId="77777777" w:rsidR="008C348E" w:rsidRPr="008C2D2D" w:rsidRDefault="008C348E" w:rsidP="00B935D0"/>
    <w:p w14:paraId="1055CDAC" w14:textId="77777777" w:rsidR="008C348E" w:rsidRDefault="008C348E" w:rsidP="00B935D0"/>
    <w:p w14:paraId="46C00A56" w14:textId="77777777" w:rsidR="00735E50" w:rsidRPr="00B935D0" w:rsidRDefault="00735E50" w:rsidP="00B935D0"/>
    <w:p w14:paraId="505970B0" w14:textId="77777777" w:rsidR="00B935D0" w:rsidRDefault="00B935D0" w:rsidP="00B935D0">
      <w:pPr>
        <w:pStyle w:val="Heading1"/>
      </w:pPr>
      <w:r>
        <w:t>Programų tekstai</w:t>
      </w:r>
    </w:p>
    <w:p w14:paraId="1244FBEA" w14:textId="77777777" w:rsidR="008C348E" w:rsidRPr="008C348E" w:rsidRDefault="008C348E" w:rsidP="008C348E"/>
    <w:tbl>
      <w:tblPr>
        <w:tblStyle w:val="TableGrid0"/>
        <w:tblW w:w="0" w:type="auto"/>
        <w:tblLook w:val="04A0" w:firstRow="1" w:lastRow="0" w:firstColumn="1" w:lastColumn="0" w:noHBand="0" w:noVBand="1"/>
      </w:tblPr>
      <w:tblGrid>
        <w:gridCol w:w="10257"/>
      </w:tblGrid>
      <w:tr w:rsidR="00FB6720" w14:paraId="1B911EAA" w14:textId="77777777" w:rsidTr="00FB6720">
        <w:tc>
          <w:tcPr>
            <w:tcW w:w="10257" w:type="dxa"/>
          </w:tcPr>
          <w:p w14:paraId="7B80E9AA" w14:textId="77777777" w:rsidR="00FB6720" w:rsidRDefault="008C348E" w:rsidP="003A1393">
            <w:pPr>
              <w:ind w:right="902"/>
              <w:rPr>
                <w:b/>
                <w:sz w:val="28"/>
              </w:rPr>
            </w:pPr>
            <w:r>
              <w:rPr>
                <w:b/>
                <w:sz w:val="28"/>
              </w:rPr>
              <w:t>Oiler.m</w:t>
            </w:r>
          </w:p>
        </w:tc>
      </w:tr>
      <w:tr w:rsidR="00FB6720" w14:paraId="67CA4ABE" w14:textId="77777777" w:rsidTr="008C348E">
        <w:trPr>
          <w:trHeight w:val="294"/>
        </w:trPr>
        <w:tc>
          <w:tcPr>
            <w:tcW w:w="10257" w:type="dxa"/>
          </w:tcPr>
          <w:p w14:paraId="295215A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%Oilerio metodas</w:t>
            </w:r>
          </w:p>
          <w:p w14:paraId="4D14B25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oileris</w:t>
            </w:r>
          </w:p>
          <w:p w14:paraId="2E0A2F7C"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57CC824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clc, clear </w:t>
            </w:r>
            <w:r>
              <w:rPr>
                <w:rFonts w:ascii="Courier New" w:eastAsiaTheme="minorEastAsia" w:hAnsi="Courier New" w:cs="Courier New"/>
                <w:color w:val="A020F0"/>
                <w:sz w:val="20"/>
                <w:szCs w:val="20"/>
              </w:rPr>
              <w:t>all</w:t>
            </w:r>
            <w:r>
              <w:rPr>
                <w:rFonts w:ascii="Courier New" w:eastAsiaTheme="minorEastAsia" w:hAnsi="Courier New" w:cs="Courier New"/>
                <w:sz w:val="20"/>
                <w:szCs w:val="20"/>
              </w:rPr>
              <w:t>,</w:t>
            </w:r>
          </w:p>
          <w:p w14:paraId="5BAE127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close </w:t>
            </w:r>
            <w:r>
              <w:rPr>
                <w:rFonts w:ascii="Courier New" w:eastAsiaTheme="minorEastAsia" w:hAnsi="Courier New" w:cs="Courier New"/>
                <w:color w:val="A020F0"/>
                <w:sz w:val="20"/>
                <w:szCs w:val="20"/>
              </w:rPr>
              <w:t>all</w:t>
            </w:r>
          </w:p>
          <w:p w14:paraId="4008308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spalva=[</w:t>
            </w:r>
            <w:r>
              <w:rPr>
                <w:rFonts w:ascii="Courier New" w:eastAsiaTheme="minorEastAsia" w:hAnsi="Courier New" w:cs="Courier New"/>
                <w:color w:val="A020F0"/>
                <w:sz w:val="20"/>
                <w:szCs w:val="20"/>
              </w:rPr>
              <w:t>'y'</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'm'</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'c'</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'r'</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'g'</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'b'</w:t>
            </w:r>
            <w:r>
              <w:rPr>
                <w:rFonts w:ascii="Courier New" w:eastAsiaTheme="minorEastAsia" w:hAnsi="Courier New" w:cs="Courier New"/>
                <w:sz w:val="20"/>
                <w:szCs w:val="20"/>
              </w:rPr>
              <w:t xml:space="preserve">]; </w:t>
            </w:r>
            <w:r>
              <w:rPr>
                <w:rFonts w:ascii="Courier New" w:eastAsiaTheme="minorEastAsia" w:hAnsi="Courier New" w:cs="Courier New"/>
                <w:color w:val="228B22"/>
                <w:sz w:val="20"/>
                <w:szCs w:val="20"/>
              </w:rPr>
              <w:t>%spalvos</w:t>
            </w:r>
          </w:p>
          <w:p w14:paraId="153BAE0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2D90E2D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m1 = 0.3; </w:t>
            </w:r>
            <w:r>
              <w:rPr>
                <w:rFonts w:ascii="Courier New" w:eastAsiaTheme="minorEastAsia" w:hAnsi="Courier New" w:cs="Courier New"/>
                <w:color w:val="228B22"/>
                <w:sz w:val="20"/>
                <w:szCs w:val="20"/>
              </w:rPr>
              <w:t>% Pirmojo objekto masÎ (kg)</w:t>
            </w:r>
          </w:p>
          <w:p w14:paraId="2A5C36B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m2 = 0.3; </w:t>
            </w:r>
            <w:r>
              <w:rPr>
                <w:rFonts w:ascii="Courier New" w:eastAsiaTheme="minorEastAsia" w:hAnsi="Courier New" w:cs="Courier New"/>
                <w:color w:val="228B22"/>
                <w:sz w:val="20"/>
                <w:szCs w:val="20"/>
              </w:rPr>
              <w:t>% Antrojo objekto masÎ (kg)</w:t>
            </w:r>
          </w:p>
          <w:p w14:paraId="2EAAE83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v0 = 60; </w:t>
            </w:r>
            <w:r>
              <w:rPr>
                <w:rFonts w:ascii="Courier New" w:eastAsiaTheme="minorEastAsia" w:hAnsi="Courier New" w:cs="Courier New"/>
                <w:color w:val="228B22"/>
                <w:sz w:val="20"/>
                <w:szCs w:val="20"/>
              </w:rPr>
              <w:t>% Pradinis greitis (m/s)</w:t>
            </w:r>
          </w:p>
          <w:p w14:paraId="6D9A42A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ks = 0.005; </w:t>
            </w:r>
            <w:r>
              <w:rPr>
                <w:rFonts w:ascii="Courier New" w:eastAsiaTheme="minorEastAsia" w:hAnsi="Courier New" w:cs="Courier New"/>
                <w:color w:val="228B22"/>
                <w:sz w:val="20"/>
                <w:szCs w:val="20"/>
              </w:rPr>
              <w:t>% Sujungt¯ k˚n¯ oro pasiprieinimo koef. (kg/m)</w:t>
            </w:r>
          </w:p>
          <w:p w14:paraId="51FB792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ts = 2; </w:t>
            </w:r>
            <w:r>
              <w:rPr>
                <w:rFonts w:ascii="Courier New" w:eastAsiaTheme="minorEastAsia" w:hAnsi="Courier New" w:cs="Courier New"/>
                <w:color w:val="228B22"/>
                <w:sz w:val="20"/>
                <w:szCs w:val="20"/>
              </w:rPr>
              <w:t>% JudÎjimo kartu laikas (s)</w:t>
            </w:r>
          </w:p>
          <w:p w14:paraId="376486E5"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k1 = 0.05; </w:t>
            </w:r>
            <w:r>
              <w:rPr>
                <w:rFonts w:ascii="Courier New" w:eastAsiaTheme="minorEastAsia" w:hAnsi="Courier New" w:cs="Courier New"/>
                <w:color w:val="228B22"/>
                <w:sz w:val="20"/>
                <w:szCs w:val="20"/>
              </w:rPr>
              <w:t>% Oro pasiprieinimo koef. 1-am objektui (kg/m)</w:t>
            </w:r>
          </w:p>
          <w:p w14:paraId="2697C6F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k2 = 0.01; </w:t>
            </w:r>
            <w:r>
              <w:rPr>
                <w:rFonts w:ascii="Courier New" w:eastAsiaTheme="minorEastAsia" w:hAnsi="Courier New" w:cs="Courier New"/>
                <w:color w:val="228B22"/>
                <w:sz w:val="20"/>
                <w:szCs w:val="20"/>
              </w:rPr>
              <w:t>% Oro pasiprieinimo koef. 2-am objektui (kg/m)</w:t>
            </w:r>
          </w:p>
          <w:p w14:paraId="27B918B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tmax = 10; </w:t>
            </w:r>
            <w:r>
              <w:rPr>
                <w:rFonts w:ascii="Courier New" w:eastAsiaTheme="minorEastAsia" w:hAnsi="Courier New" w:cs="Courier New"/>
                <w:color w:val="228B22"/>
                <w:sz w:val="20"/>
                <w:szCs w:val="20"/>
              </w:rPr>
              <w:t>% Objekt¯ buvimo ore laikas</w:t>
            </w:r>
          </w:p>
          <w:p w14:paraId="02F72C8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kg * m/s^2</w:t>
            </w:r>
          </w:p>
          <w:p w14:paraId="5F7337E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6233F64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x=0;</w:t>
            </w:r>
            <w:r>
              <w:rPr>
                <w:rFonts w:ascii="Courier New" w:eastAsiaTheme="minorEastAsia" w:hAnsi="Courier New" w:cs="Courier New"/>
                <w:color w:val="228B22"/>
                <w:sz w:val="20"/>
                <w:szCs w:val="20"/>
              </w:rPr>
              <w:t>% pradinÎs reikmÎs x - laikas, y - greitis</w:t>
            </w:r>
          </w:p>
          <w:p w14:paraId="7E7CDBF5"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170F4D1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step_variations = 3; </w:t>
            </w:r>
            <w:r>
              <w:rPr>
                <w:rFonts w:ascii="Courier New" w:eastAsiaTheme="minorEastAsia" w:hAnsi="Courier New" w:cs="Courier New"/>
                <w:color w:val="228B22"/>
                <w:sz w:val="20"/>
                <w:szCs w:val="20"/>
              </w:rPr>
              <w:t>% Kiek yra skirting¯ ˛ingsni¯</w:t>
            </w:r>
          </w:p>
          <w:p w14:paraId="410DA51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dx=[0.3 0.7 1]; </w:t>
            </w:r>
            <w:r>
              <w:rPr>
                <w:rFonts w:ascii="Courier New" w:eastAsiaTheme="minorEastAsia" w:hAnsi="Courier New" w:cs="Courier New"/>
                <w:color w:val="228B22"/>
                <w:sz w:val="20"/>
                <w:szCs w:val="20"/>
              </w:rPr>
              <w:t>% ˛ingsnis</w:t>
            </w:r>
          </w:p>
          <w:p w14:paraId="4383BB4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%dx=[0.1 0.15 0.2]; % ˛ingsnis</w:t>
            </w:r>
          </w:p>
          <w:p w14:paraId="2FB53F2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%disp(dx(1))</w:t>
            </w:r>
          </w:p>
          <w:p w14:paraId="5745A91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figure(1), hold </w:t>
            </w:r>
            <w:r>
              <w:rPr>
                <w:rFonts w:ascii="Courier New" w:eastAsiaTheme="minorEastAsia" w:hAnsi="Courier New" w:cs="Courier New"/>
                <w:color w:val="A020F0"/>
                <w:sz w:val="20"/>
                <w:szCs w:val="20"/>
              </w:rPr>
              <w:t>on</w:t>
            </w:r>
            <w:r>
              <w:rPr>
                <w:rFonts w:ascii="Courier New" w:eastAsiaTheme="minorEastAsia" w:hAnsi="Courier New" w:cs="Courier New"/>
                <w:sz w:val="20"/>
                <w:szCs w:val="20"/>
              </w:rPr>
              <w:t xml:space="preserve">, grid </w:t>
            </w:r>
            <w:r>
              <w:rPr>
                <w:rFonts w:ascii="Courier New" w:eastAsiaTheme="minorEastAsia" w:hAnsi="Courier New" w:cs="Courier New"/>
                <w:color w:val="A020F0"/>
                <w:sz w:val="20"/>
                <w:szCs w:val="20"/>
              </w:rPr>
              <w:t>on</w:t>
            </w:r>
            <w:r>
              <w:rPr>
                <w:rFonts w:ascii="Courier New" w:eastAsiaTheme="minorEastAsia" w:hAnsi="Courier New" w:cs="Courier New"/>
                <w:sz w:val="20"/>
                <w:szCs w:val="20"/>
              </w:rPr>
              <w:t>, axis([0,10,-30,80]);</w:t>
            </w:r>
          </w:p>
          <w:p w14:paraId="2675C2D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title(</w:t>
            </w:r>
            <w:r>
              <w:rPr>
                <w:rFonts w:ascii="Courier New" w:eastAsiaTheme="minorEastAsia" w:hAnsi="Courier New" w:cs="Courier New"/>
                <w:color w:val="A020F0"/>
                <w:sz w:val="20"/>
                <w:szCs w:val="20"/>
              </w:rPr>
              <w:t>'Stabilumo tyrimas (Oilerio metodas)'</w:t>
            </w:r>
            <w:r>
              <w:rPr>
                <w:rFonts w:ascii="Courier New" w:eastAsiaTheme="minorEastAsia" w:hAnsi="Courier New" w:cs="Courier New"/>
                <w:sz w:val="20"/>
                <w:szCs w:val="20"/>
              </w:rPr>
              <w:t>)</w:t>
            </w:r>
          </w:p>
          <w:p w14:paraId="0EC0448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ylabel(</w:t>
            </w:r>
            <w:r>
              <w:rPr>
                <w:rFonts w:ascii="Courier New" w:eastAsiaTheme="minorEastAsia" w:hAnsi="Courier New" w:cs="Courier New"/>
                <w:color w:val="A020F0"/>
                <w:sz w:val="20"/>
                <w:szCs w:val="20"/>
              </w:rPr>
              <w:t>'Greitis, m/s'</w:t>
            </w:r>
            <w:r>
              <w:rPr>
                <w:rFonts w:ascii="Courier New" w:eastAsiaTheme="minorEastAsia" w:hAnsi="Courier New" w:cs="Courier New"/>
                <w:sz w:val="20"/>
                <w:szCs w:val="20"/>
              </w:rPr>
              <w:t>)</w:t>
            </w:r>
          </w:p>
          <w:p w14:paraId="01122FD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xlabel(</w:t>
            </w:r>
            <w:r>
              <w:rPr>
                <w:rFonts w:ascii="Courier New" w:eastAsiaTheme="minorEastAsia" w:hAnsi="Courier New" w:cs="Courier New"/>
                <w:color w:val="A020F0"/>
                <w:sz w:val="20"/>
                <w:szCs w:val="20"/>
              </w:rPr>
              <w:t>'Laikas, s'</w:t>
            </w:r>
            <w:r>
              <w:rPr>
                <w:rFonts w:ascii="Courier New" w:eastAsiaTheme="minorEastAsia" w:hAnsi="Courier New" w:cs="Courier New"/>
                <w:sz w:val="20"/>
                <w:szCs w:val="20"/>
              </w:rPr>
              <w:t>)</w:t>
            </w:r>
          </w:p>
          <w:p w14:paraId="31C1E615"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set(gca,</w:t>
            </w:r>
            <w:r>
              <w:rPr>
                <w:rFonts w:ascii="Courier New" w:eastAsiaTheme="minorEastAsia" w:hAnsi="Courier New" w:cs="Courier New"/>
                <w:color w:val="A020F0"/>
                <w:sz w:val="20"/>
                <w:szCs w:val="20"/>
              </w:rPr>
              <w:t>'XTick'</w:t>
            </w:r>
            <w:r>
              <w:rPr>
                <w:rFonts w:ascii="Courier New" w:eastAsiaTheme="minorEastAsia" w:hAnsi="Courier New" w:cs="Courier New"/>
                <w:sz w:val="20"/>
                <w:szCs w:val="20"/>
              </w:rPr>
              <w:t>, 0:1:15);</w:t>
            </w:r>
          </w:p>
          <w:p w14:paraId="76A4761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plot(x,v0,</w:t>
            </w:r>
            <w:r>
              <w:rPr>
                <w:rFonts w:ascii="Courier New" w:eastAsiaTheme="minorEastAsia" w:hAnsi="Courier New" w:cs="Courier New"/>
                <w:color w:val="A020F0"/>
                <w:sz w:val="20"/>
                <w:szCs w:val="20"/>
              </w:rPr>
              <w:t>'ro'</w:t>
            </w:r>
            <w:r>
              <w:rPr>
                <w:rFonts w:ascii="Courier New" w:eastAsiaTheme="minorEastAsia" w:hAnsi="Courier New" w:cs="Courier New"/>
                <w:sz w:val="20"/>
                <w:szCs w:val="20"/>
              </w:rPr>
              <w:t>);</w:t>
            </w:r>
          </w:p>
          <w:p w14:paraId="1E533A1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h = 0; </w:t>
            </w:r>
            <w:r>
              <w:rPr>
                <w:rFonts w:ascii="Courier New" w:eastAsiaTheme="minorEastAsia" w:hAnsi="Courier New" w:cs="Courier New"/>
                <w:color w:val="228B22"/>
                <w:sz w:val="20"/>
                <w:szCs w:val="20"/>
              </w:rPr>
              <w:t>% Piesti legendom</w:t>
            </w:r>
          </w:p>
          <w:p w14:paraId="79E9666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hend = 1;</w:t>
            </w:r>
          </w:p>
          <w:p w14:paraId="0A09EDD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for</w:t>
            </w:r>
            <w:r>
              <w:rPr>
                <w:rFonts w:ascii="Courier New" w:eastAsiaTheme="minorEastAsia" w:hAnsi="Courier New" w:cs="Courier New"/>
                <w:sz w:val="20"/>
                <w:szCs w:val="20"/>
              </w:rPr>
              <w:t xml:space="preserve"> a=1:step_variations</w:t>
            </w:r>
          </w:p>
          <w:p w14:paraId="39F5E69C"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nsteps=tmax/dx(a); </w:t>
            </w:r>
            <w:r>
              <w:rPr>
                <w:rFonts w:ascii="Courier New" w:eastAsiaTheme="minorEastAsia" w:hAnsi="Courier New" w:cs="Courier New"/>
                <w:color w:val="228B22"/>
                <w:sz w:val="20"/>
                <w:szCs w:val="20"/>
              </w:rPr>
              <w:t>% ˛ingsni¯ kiekis</w:t>
            </w:r>
          </w:p>
          <w:p w14:paraId="299CCD88"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pntx=0;</w:t>
            </w:r>
          </w:p>
          <w:p w14:paraId="7F85B298"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pnty1=v0;</w:t>
            </w:r>
          </w:p>
          <w:p w14:paraId="4721696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pnty2=v0;</w:t>
            </w:r>
          </w:p>
          <w:p w14:paraId="67D57BB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v1(1) = v0;</w:t>
            </w:r>
          </w:p>
          <w:p w14:paraId="03F9146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v2(1) = v0;</w:t>
            </w:r>
          </w:p>
          <w:p w14:paraId="058F4D0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x=0;</w:t>
            </w:r>
          </w:p>
          <w:p w14:paraId="658A576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for</w:t>
            </w:r>
            <w:r>
              <w:rPr>
                <w:rFonts w:ascii="Courier New" w:eastAsiaTheme="minorEastAsia" w:hAnsi="Courier New" w:cs="Courier New"/>
                <w:sz w:val="20"/>
                <w:szCs w:val="20"/>
              </w:rPr>
              <w:t xml:space="preserve"> i=1:nsteps+1</w:t>
            </w:r>
          </w:p>
          <w:p w14:paraId="07474F0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(x &lt; ts)</w:t>
            </w:r>
          </w:p>
          <w:p w14:paraId="55AE8B4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v1(i+1) = v1(i) + dx(a)*DY((m1+m2), ks, v1(i));</w:t>
            </w:r>
          </w:p>
          <w:p w14:paraId="2421887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v2(i+1) = v1(i+1);</w:t>
            </w:r>
          </w:p>
          <w:p w14:paraId="357E2CF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else</w:t>
            </w:r>
          </w:p>
          <w:p w14:paraId="44905F8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v1(i+1) = v1(i) + dx(a)*DY(m1, k1, v1(i));</w:t>
            </w:r>
          </w:p>
          <w:p w14:paraId="71AE207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v2(i+1) = v2(i) + dx(a)*DY(m2, k2, v2(i));</w:t>
            </w:r>
          </w:p>
          <w:p w14:paraId="4020BF0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434CB61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70F1C48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plot(x,v1(i),[spalva(2*a-1),</w:t>
            </w:r>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r>
              <w:rPr>
                <w:rFonts w:ascii="Courier New" w:eastAsiaTheme="minorEastAsia" w:hAnsi="Courier New" w:cs="Courier New"/>
                <w:color w:val="A020F0"/>
                <w:sz w:val="20"/>
                <w:szCs w:val="20"/>
              </w:rPr>
              <w:t>'MarkerSize'</w:t>
            </w:r>
            <w:r>
              <w:rPr>
                <w:rFonts w:ascii="Courier New" w:eastAsiaTheme="minorEastAsia" w:hAnsi="Courier New" w:cs="Courier New"/>
                <w:sz w:val="20"/>
                <w:szCs w:val="20"/>
              </w:rPr>
              <w:t>,2);</w:t>
            </w:r>
          </w:p>
          <w:p w14:paraId="060D4FC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plot(x,v2(i),[spalva(2*a),</w:t>
            </w:r>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r>
              <w:rPr>
                <w:rFonts w:ascii="Courier New" w:eastAsiaTheme="minorEastAsia" w:hAnsi="Courier New" w:cs="Courier New"/>
                <w:color w:val="A020F0"/>
                <w:sz w:val="20"/>
                <w:szCs w:val="20"/>
              </w:rPr>
              <w:t>'MarkerSize'</w:t>
            </w:r>
            <w:r>
              <w:rPr>
                <w:rFonts w:ascii="Courier New" w:eastAsiaTheme="minorEastAsia" w:hAnsi="Courier New" w:cs="Courier New"/>
                <w:sz w:val="20"/>
                <w:szCs w:val="20"/>
              </w:rPr>
              <w:t>,2);</w:t>
            </w:r>
          </w:p>
          <w:p w14:paraId="47BA4BF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51008E2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h(hend) = plot([pntx,x],[pnty1,v1(i)],[spalva(2*a-1),</w:t>
            </w:r>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p>
          <w:p w14:paraId="1D59749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 xml:space="preserve"> (i &lt; 2) </w:t>
            </w:r>
          </w:p>
          <w:p w14:paraId="0BD9735C"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hend = hend+1;</w:t>
            </w:r>
          </w:p>
          <w:p w14:paraId="302B48F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lastRenderedPageBreak/>
              <w:t xml:space="preserve">        </w:t>
            </w:r>
            <w:r>
              <w:rPr>
                <w:rFonts w:ascii="Courier New" w:eastAsiaTheme="minorEastAsia" w:hAnsi="Courier New" w:cs="Courier New"/>
                <w:color w:val="0000FF"/>
                <w:sz w:val="20"/>
                <w:szCs w:val="20"/>
              </w:rPr>
              <w:t>end</w:t>
            </w:r>
          </w:p>
          <w:p w14:paraId="079C177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h(hend) = plot([pntx,x],[pnty2,v2(i)],[spalva(2*a),</w:t>
            </w:r>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p>
          <w:p w14:paraId="0A3BCB0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 xml:space="preserve"> (i &lt; 2) </w:t>
            </w:r>
          </w:p>
          <w:p w14:paraId="32E88CE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hend = hend+1;</w:t>
            </w:r>
          </w:p>
          <w:p w14:paraId="1E717C9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02C47E9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4738943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pntx = x;    </w:t>
            </w:r>
          </w:p>
          <w:p w14:paraId="609AA80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x=x+dx(a);</w:t>
            </w:r>
          </w:p>
          <w:p w14:paraId="282DA95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pnty1 = v1(i);</w:t>
            </w:r>
          </w:p>
          <w:p w14:paraId="7AC5D49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pnty2 = v2(i);</w:t>
            </w:r>
          </w:p>
          <w:p w14:paraId="127A170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70D21D6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end</w:t>
            </w:r>
          </w:p>
          <w:p w14:paraId="47BF5C5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%hh = h([1, 3, 5]);</w:t>
            </w:r>
          </w:p>
          <w:p w14:paraId="1346B17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%legend('labs', 'krabs', 'maps', 'Location', 'Best');</w:t>
            </w:r>
          </w:p>
          <w:p w14:paraId="6DFCA104" w14:textId="19C56BBE" w:rsidR="008C2D2D" w:rsidRDefault="008C348E" w:rsidP="008C2D2D">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legend(h([1 2 3 4 5 6]),</w:t>
            </w:r>
            <w:r>
              <w:rPr>
                <w:rFonts w:ascii="Courier New" w:eastAsiaTheme="minorEastAsia" w:hAnsi="Courier New" w:cs="Courier New"/>
                <w:color w:val="A020F0"/>
                <w:sz w:val="20"/>
                <w:szCs w:val="20"/>
              </w:rPr>
              <w:t>'</w:t>
            </w:r>
            <w:r w:rsidR="008C2D2D">
              <w:rPr>
                <w:rFonts w:ascii="Courier New" w:eastAsiaTheme="minorEastAsia" w:hAnsi="Courier New" w:cs="Courier New"/>
                <w:color w:val="A020F0"/>
                <w:sz w:val="20"/>
                <w:szCs w:val="20"/>
              </w:rPr>
              <w:t xml:space="preserve"> </w:t>
            </w:r>
            <w:r w:rsidR="008C2D2D">
              <w:rPr>
                <w:rFonts w:ascii="Courier New" w:eastAsiaTheme="minorEastAsia" w:hAnsi="Courier New" w:cs="Courier New"/>
                <w:color w:val="A020F0"/>
                <w:sz w:val="20"/>
                <w:szCs w:val="20"/>
              </w:rPr>
              <w:t>\Deltat = 0.1, 1 objektas'</w:t>
            </w:r>
            <w:r w:rsidR="008C2D2D">
              <w:rPr>
                <w:rFonts w:ascii="Courier New" w:eastAsiaTheme="minorEastAsia" w:hAnsi="Courier New" w:cs="Courier New"/>
                <w:sz w:val="20"/>
                <w:szCs w:val="20"/>
              </w:rPr>
              <w:t>,</w:t>
            </w:r>
            <w:r w:rsidR="008C2D2D">
              <w:rPr>
                <w:rFonts w:ascii="Courier New" w:eastAsiaTheme="minorEastAsia" w:hAnsi="Courier New" w:cs="Courier New"/>
                <w:color w:val="0000FF"/>
                <w:sz w:val="20"/>
                <w:szCs w:val="20"/>
              </w:rPr>
              <w:t>...</w:t>
            </w:r>
          </w:p>
          <w:p w14:paraId="0FBA087F" w14:textId="77777777" w:rsidR="008C2D2D" w:rsidRDefault="008C2D2D" w:rsidP="008C2D2D">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'\Deltat = 0.1, 2 objektas'</w:t>
            </w:r>
            <w:r>
              <w:rPr>
                <w:rFonts w:ascii="Courier New" w:eastAsiaTheme="minorEastAsia" w:hAnsi="Courier New" w:cs="Courier New"/>
                <w:sz w:val="20"/>
                <w:szCs w:val="20"/>
              </w:rPr>
              <w:t>,</w:t>
            </w:r>
            <w:r>
              <w:rPr>
                <w:rFonts w:ascii="Courier New" w:eastAsiaTheme="minorEastAsia" w:hAnsi="Courier New" w:cs="Courier New"/>
                <w:color w:val="0000FF"/>
                <w:sz w:val="20"/>
                <w:szCs w:val="20"/>
              </w:rPr>
              <w:t>...</w:t>
            </w:r>
          </w:p>
          <w:p w14:paraId="6EE4B54B" w14:textId="77777777" w:rsidR="008C2D2D" w:rsidRDefault="008C2D2D" w:rsidP="008C2D2D">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'\Deltat = 0.15, 1 objektas'</w:t>
            </w:r>
            <w:r>
              <w:rPr>
                <w:rFonts w:ascii="Courier New" w:eastAsiaTheme="minorEastAsia" w:hAnsi="Courier New" w:cs="Courier New"/>
                <w:sz w:val="20"/>
                <w:szCs w:val="20"/>
              </w:rPr>
              <w:t>,</w:t>
            </w:r>
            <w:r>
              <w:rPr>
                <w:rFonts w:ascii="Courier New" w:eastAsiaTheme="minorEastAsia" w:hAnsi="Courier New" w:cs="Courier New"/>
                <w:color w:val="0000FF"/>
                <w:sz w:val="20"/>
                <w:szCs w:val="20"/>
              </w:rPr>
              <w:t>...</w:t>
            </w:r>
          </w:p>
          <w:p w14:paraId="570BF12F" w14:textId="77777777" w:rsidR="008C2D2D" w:rsidRDefault="008C2D2D" w:rsidP="008C2D2D">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'\Deltat = 0.15, 2 objektas'</w:t>
            </w:r>
            <w:r>
              <w:rPr>
                <w:rFonts w:ascii="Courier New" w:eastAsiaTheme="minorEastAsia" w:hAnsi="Courier New" w:cs="Courier New"/>
                <w:sz w:val="20"/>
                <w:szCs w:val="20"/>
              </w:rPr>
              <w:t>,</w:t>
            </w:r>
            <w:r>
              <w:rPr>
                <w:rFonts w:ascii="Courier New" w:eastAsiaTheme="minorEastAsia" w:hAnsi="Courier New" w:cs="Courier New"/>
                <w:color w:val="0000FF"/>
                <w:sz w:val="20"/>
                <w:szCs w:val="20"/>
              </w:rPr>
              <w:t>...</w:t>
            </w:r>
          </w:p>
          <w:p w14:paraId="00308A7E" w14:textId="77777777" w:rsidR="008C2D2D" w:rsidRDefault="008C2D2D" w:rsidP="008C2D2D">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'\Deltat = 0.2, 1 objektas'</w:t>
            </w:r>
            <w:r>
              <w:rPr>
                <w:rFonts w:ascii="Courier New" w:eastAsiaTheme="minorEastAsia" w:hAnsi="Courier New" w:cs="Courier New"/>
                <w:sz w:val="20"/>
                <w:szCs w:val="20"/>
              </w:rPr>
              <w:t>,</w:t>
            </w:r>
            <w:r>
              <w:rPr>
                <w:rFonts w:ascii="Courier New" w:eastAsiaTheme="minorEastAsia" w:hAnsi="Courier New" w:cs="Courier New"/>
                <w:color w:val="0000FF"/>
                <w:sz w:val="20"/>
                <w:szCs w:val="20"/>
              </w:rPr>
              <w:t>...</w:t>
            </w:r>
          </w:p>
          <w:p w14:paraId="613DC542" w14:textId="77777777" w:rsidR="008C2D2D" w:rsidRDefault="008C2D2D" w:rsidP="008C2D2D">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'\Deltat = 0.2, 2 objektas'</w:t>
            </w:r>
            <w:r>
              <w:rPr>
                <w:rFonts w:ascii="Courier New" w:eastAsiaTheme="minorEastAsia" w:hAnsi="Courier New" w:cs="Courier New"/>
                <w:sz w:val="20"/>
                <w:szCs w:val="20"/>
              </w:rPr>
              <w:t>,</w:t>
            </w:r>
            <w:r>
              <w:rPr>
                <w:rFonts w:ascii="Courier New" w:eastAsiaTheme="minorEastAsia" w:hAnsi="Courier New" w:cs="Courier New"/>
                <w:color w:val="0000FF"/>
                <w:sz w:val="20"/>
                <w:szCs w:val="20"/>
              </w:rPr>
              <w:t>...</w:t>
            </w:r>
          </w:p>
          <w:p w14:paraId="2050672E" w14:textId="5ABF0A5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'Location'</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'Best'</w:t>
            </w:r>
            <w:r>
              <w:rPr>
                <w:rFonts w:ascii="Courier New" w:eastAsiaTheme="minorEastAsia" w:hAnsi="Courier New" w:cs="Courier New"/>
                <w:sz w:val="20"/>
                <w:szCs w:val="20"/>
              </w:rPr>
              <w:t>);</w:t>
            </w:r>
          </w:p>
          <w:p w14:paraId="47930AA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return</w:t>
            </w:r>
          </w:p>
          <w:p w14:paraId="6F0D8D2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75EDDAA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dy=DY(m, k, v)</w:t>
            </w:r>
          </w:p>
          <w:p w14:paraId="40E91FE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g = 9.8; </w:t>
            </w:r>
            <w:r>
              <w:rPr>
                <w:rFonts w:ascii="Courier New" w:eastAsiaTheme="minorEastAsia" w:hAnsi="Courier New" w:cs="Courier New"/>
                <w:color w:val="228B22"/>
                <w:sz w:val="20"/>
                <w:szCs w:val="20"/>
              </w:rPr>
              <w:t>% Laisvojo kritimo pagreitis</w:t>
            </w:r>
          </w:p>
          <w:p w14:paraId="4A7939B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 xml:space="preserve"> (v &lt; 0)</w:t>
            </w:r>
          </w:p>
          <w:p w14:paraId="27A894D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 = -(m.*g - k.*v.^2)/m;</w:t>
            </w:r>
          </w:p>
          <w:p w14:paraId="0963217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else</w:t>
            </w:r>
          </w:p>
          <w:p w14:paraId="3B07F43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 = -(m.*g + k.*v.^2)/m;</w:t>
            </w:r>
          </w:p>
          <w:p w14:paraId="3B3123AC"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673245B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return</w:t>
            </w: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0EA95B38"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121D2FB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end</w:t>
            </w:r>
          </w:p>
          <w:p w14:paraId="04BD2893" w14:textId="77777777" w:rsidR="00FB6720" w:rsidRDefault="00FB6720" w:rsidP="003A1393">
            <w:pPr>
              <w:ind w:right="902"/>
              <w:rPr>
                <w:b/>
                <w:sz w:val="28"/>
              </w:rPr>
            </w:pPr>
          </w:p>
        </w:tc>
      </w:tr>
    </w:tbl>
    <w:p w14:paraId="56A255D4" w14:textId="77777777" w:rsidR="00E26924" w:rsidRDefault="00E26924" w:rsidP="003A1393">
      <w:pPr>
        <w:spacing w:after="0"/>
        <w:ind w:right="902"/>
        <w:rPr>
          <w:b/>
          <w:sz w:val="28"/>
        </w:rPr>
      </w:pPr>
    </w:p>
    <w:tbl>
      <w:tblPr>
        <w:tblStyle w:val="TableGrid0"/>
        <w:tblW w:w="0" w:type="auto"/>
        <w:tblLook w:val="04A0" w:firstRow="1" w:lastRow="0" w:firstColumn="1" w:lastColumn="0" w:noHBand="0" w:noVBand="1"/>
      </w:tblPr>
      <w:tblGrid>
        <w:gridCol w:w="10257"/>
      </w:tblGrid>
      <w:tr w:rsidR="008C348E" w14:paraId="67203748" w14:textId="77777777" w:rsidTr="008C348E">
        <w:tc>
          <w:tcPr>
            <w:tcW w:w="10257" w:type="dxa"/>
          </w:tcPr>
          <w:p w14:paraId="2CC39B0E" w14:textId="77777777" w:rsidR="008C348E" w:rsidRDefault="008C348E" w:rsidP="003A1393">
            <w:pPr>
              <w:ind w:right="902"/>
              <w:rPr>
                <w:b/>
                <w:sz w:val="28"/>
              </w:rPr>
            </w:pPr>
            <w:r>
              <w:rPr>
                <w:b/>
                <w:sz w:val="28"/>
              </w:rPr>
              <w:t>Ode.m</w:t>
            </w:r>
          </w:p>
        </w:tc>
      </w:tr>
      <w:tr w:rsidR="008C348E" w14:paraId="140ECCDE" w14:textId="77777777" w:rsidTr="008C348E">
        <w:tc>
          <w:tcPr>
            <w:tcW w:w="10257" w:type="dxa"/>
          </w:tcPr>
          <w:p w14:paraId="59F5C52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p>
          <w:p w14:paraId="44988C7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ode</w:t>
            </w:r>
          </w:p>
          <w:p w14:paraId="2B52307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clc, clear </w:t>
            </w:r>
            <w:r>
              <w:rPr>
                <w:rFonts w:ascii="Courier New" w:eastAsiaTheme="minorEastAsia" w:hAnsi="Courier New" w:cs="Courier New"/>
                <w:color w:val="A020F0"/>
                <w:sz w:val="20"/>
                <w:szCs w:val="20"/>
              </w:rPr>
              <w:t>all</w:t>
            </w:r>
            <w:r>
              <w:rPr>
                <w:rFonts w:ascii="Courier New" w:eastAsiaTheme="minorEastAsia" w:hAnsi="Courier New" w:cs="Courier New"/>
                <w:sz w:val="20"/>
                <w:szCs w:val="20"/>
              </w:rPr>
              <w:t>,</w:t>
            </w:r>
          </w:p>
          <w:p w14:paraId="0B1905CB"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close </w:t>
            </w:r>
            <w:r>
              <w:rPr>
                <w:rFonts w:ascii="Courier New" w:eastAsiaTheme="minorEastAsia" w:hAnsi="Courier New" w:cs="Courier New"/>
                <w:color w:val="A020F0"/>
                <w:sz w:val="20"/>
                <w:szCs w:val="20"/>
              </w:rPr>
              <w:t>all</w:t>
            </w:r>
          </w:p>
          <w:p w14:paraId="59FFECB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global</w:t>
            </w:r>
            <w:r>
              <w:rPr>
                <w:rFonts w:ascii="Courier New" w:eastAsiaTheme="minorEastAsia" w:hAnsi="Courier New" w:cs="Courier New"/>
                <w:sz w:val="20"/>
                <w:szCs w:val="20"/>
              </w:rPr>
              <w:t xml:space="preserve"> m m1 m2 v0 v1 v2 ks k1 k2;</w:t>
            </w:r>
          </w:p>
          <w:p w14:paraId="4A287275"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m1 = 0.3; </w:t>
            </w:r>
            <w:r>
              <w:rPr>
                <w:rFonts w:ascii="Courier New" w:eastAsiaTheme="minorEastAsia" w:hAnsi="Courier New" w:cs="Courier New"/>
                <w:color w:val="228B22"/>
                <w:sz w:val="20"/>
                <w:szCs w:val="20"/>
              </w:rPr>
              <w:t>% Pirmojo objekto masÎ (kg)</w:t>
            </w:r>
          </w:p>
          <w:p w14:paraId="0CBBCDC5"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m2 = 0.3; </w:t>
            </w:r>
            <w:r>
              <w:rPr>
                <w:rFonts w:ascii="Courier New" w:eastAsiaTheme="minorEastAsia" w:hAnsi="Courier New" w:cs="Courier New"/>
                <w:color w:val="228B22"/>
                <w:sz w:val="20"/>
                <w:szCs w:val="20"/>
              </w:rPr>
              <w:t>% Antrojo objekto masÎ (kg)</w:t>
            </w:r>
          </w:p>
          <w:p w14:paraId="1BD1BB3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m = m1 + m2;</w:t>
            </w:r>
          </w:p>
          <w:p w14:paraId="5806D1E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v0 = 60; </w:t>
            </w:r>
            <w:r>
              <w:rPr>
                <w:rFonts w:ascii="Courier New" w:eastAsiaTheme="minorEastAsia" w:hAnsi="Courier New" w:cs="Courier New"/>
                <w:color w:val="228B22"/>
                <w:sz w:val="20"/>
                <w:szCs w:val="20"/>
              </w:rPr>
              <w:t>% Pradinis greitis (m/s)</w:t>
            </w:r>
          </w:p>
          <w:p w14:paraId="18AEED2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ks = 0.005; </w:t>
            </w:r>
            <w:r>
              <w:rPr>
                <w:rFonts w:ascii="Courier New" w:eastAsiaTheme="minorEastAsia" w:hAnsi="Courier New" w:cs="Courier New"/>
                <w:color w:val="228B22"/>
                <w:sz w:val="20"/>
                <w:szCs w:val="20"/>
              </w:rPr>
              <w:t>% Sujungt¯ k˚n¯ oro pasiprieinimo koef. (kg/m)</w:t>
            </w:r>
          </w:p>
          <w:p w14:paraId="09CD868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ts = 2; </w:t>
            </w:r>
            <w:r>
              <w:rPr>
                <w:rFonts w:ascii="Courier New" w:eastAsiaTheme="minorEastAsia" w:hAnsi="Courier New" w:cs="Courier New"/>
                <w:color w:val="228B22"/>
                <w:sz w:val="20"/>
                <w:szCs w:val="20"/>
              </w:rPr>
              <w:t>% JudÎjimo kartu laikas (s)</w:t>
            </w:r>
          </w:p>
          <w:p w14:paraId="2CAFB9B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k1 = 0.05; </w:t>
            </w:r>
            <w:r>
              <w:rPr>
                <w:rFonts w:ascii="Courier New" w:eastAsiaTheme="minorEastAsia" w:hAnsi="Courier New" w:cs="Courier New"/>
                <w:color w:val="228B22"/>
                <w:sz w:val="20"/>
                <w:szCs w:val="20"/>
              </w:rPr>
              <w:t>% Oro pasiprieinimo koef. 1-am objektui (kg/m)</w:t>
            </w:r>
          </w:p>
          <w:p w14:paraId="6C73BFC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k2 = 0.01; </w:t>
            </w:r>
            <w:r>
              <w:rPr>
                <w:rFonts w:ascii="Courier New" w:eastAsiaTheme="minorEastAsia" w:hAnsi="Courier New" w:cs="Courier New"/>
                <w:color w:val="228B22"/>
                <w:sz w:val="20"/>
                <w:szCs w:val="20"/>
              </w:rPr>
              <w:t>% Oro pasiprieinimo koef. 2-am objektui (kg/m)</w:t>
            </w:r>
          </w:p>
          <w:p w14:paraId="2F90EE2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tmax = 10; </w:t>
            </w:r>
            <w:r>
              <w:rPr>
                <w:rFonts w:ascii="Courier New" w:eastAsiaTheme="minorEastAsia" w:hAnsi="Courier New" w:cs="Courier New"/>
                <w:color w:val="228B22"/>
                <w:sz w:val="20"/>
                <w:szCs w:val="20"/>
              </w:rPr>
              <w:t>% Objekt¯ buvimo ore laikas</w:t>
            </w:r>
          </w:p>
          <w:p w14:paraId="660D960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3240688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w:t>
            </w:r>
          </w:p>
          <w:p w14:paraId="6BF7A7E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sprendimas ode45 funkcija</w:t>
            </w:r>
          </w:p>
          <w:p w14:paraId="16F27D4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[T,X]=ode45(@DY,[0 ts], v0);</w:t>
            </w:r>
          </w:p>
          <w:p w14:paraId="6FBDC80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v1 = X(end);</w:t>
            </w:r>
          </w:p>
          <w:p w14:paraId="5EAF218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v2 = v1;</w:t>
            </w:r>
          </w:p>
          <w:p w14:paraId="7FA57355"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[T1,X1]=ode45(@DY1,[ts tmax], v1);</w:t>
            </w:r>
          </w:p>
          <w:p w14:paraId="09466E6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[T2,X2]=ode45(@DY2,[ts tmax], v2);</w:t>
            </w:r>
          </w:p>
          <w:p w14:paraId="6E0730D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w:t>
            </w:r>
          </w:p>
          <w:p w14:paraId="24E8F7B4"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lastRenderedPageBreak/>
              <w:t xml:space="preserve">figure(1); hold </w:t>
            </w:r>
            <w:r>
              <w:rPr>
                <w:rFonts w:ascii="Courier New" w:eastAsiaTheme="minorEastAsia" w:hAnsi="Courier New" w:cs="Courier New"/>
                <w:color w:val="A020F0"/>
                <w:sz w:val="20"/>
                <w:szCs w:val="20"/>
              </w:rPr>
              <w:t>on</w:t>
            </w:r>
            <w:r>
              <w:rPr>
                <w:rFonts w:ascii="Courier New" w:eastAsiaTheme="minorEastAsia" w:hAnsi="Courier New" w:cs="Courier New"/>
                <w:sz w:val="20"/>
                <w:szCs w:val="20"/>
              </w:rPr>
              <w:t>;</w:t>
            </w:r>
          </w:p>
          <w:p w14:paraId="18738158"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plot(T,X,</w:t>
            </w:r>
            <w:r>
              <w:rPr>
                <w:rFonts w:ascii="Courier New" w:eastAsiaTheme="minorEastAsia" w:hAnsi="Courier New" w:cs="Courier New"/>
                <w:color w:val="A020F0"/>
                <w:sz w:val="20"/>
                <w:szCs w:val="20"/>
              </w:rPr>
              <w:t>'y.-'</w:t>
            </w:r>
            <w:r>
              <w:rPr>
                <w:rFonts w:ascii="Courier New" w:eastAsiaTheme="minorEastAsia" w:hAnsi="Courier New" w:cs="Courier New"/>
                <w:sz w:val="20"/>
                <w:szCs w:val="20"/>
              </w:rPr>
              <w:t>);</w:t>
            </w:r>
          </w:p>
          <w:p w14:paraId="2235D55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plot(T1,X1,</w:t>
            </w:r>
            <w:r>
              <w:rPr>
                <w:rFonts w:ascii="Courier New" w:eastAsiaTheme="minorEastAsia" w:hAnsi="Courier New" w:cs="Courier New"/>
                <w:color w:val="A020F0"/>
                <w:sz w:val="20"/>
                <w:szCs w:val="20"/>
              </w:rPr>
              <w:t>'g.-'</w:t>
            </w:r>
            <w:r>
              <w:rPr>
                <w:rFonts w:ascii="Courier New" w:eastAsiaTheme="minorEastAsia" w:hAnsi="Courier New" w:cs="Courier New"/>
                <w:sz w:val="20"/>
                <w:szCs w:val="20"/>
              </w:rPr>
              <w:t>);</w:t>
            </w:r>
          </w:p>
          <w:p w14:paraId="0646A30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plot(T2,X2,</w:t>
            </w:r>
            <w:r>
              <w:rPr>
                <w:rFonts w:ascii="Courier New" w:eastAsiaTheme="minorEastAsia" w:hAnsi="Courier New" w:cs="Courier New"/>
                <w:color w:val="A020F0"/>
                <w:sz w:val="20"/>
                <w:szCs w:val="20"/>
              </w:rPr>
              <w:t>'r.-'</w:t>
            </w:r>
            <w:r>
              <w:rPr>
                <w:rFonts w:ascii="Courier New" w:eastAsiaTheme="minorEastAsia" w:hAnsi="Courier New" w:cs="Courier New"/>
                <w:sz w:val="20"/>
                <w:szCs w:val="20"/>
              </w:rPr>
              <w:t>);</w:t>
            </w:r>
          </w:p>
          <w:p w14:paraId="5EE837E0"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title(</w:t>
            </w:r>
            <w:r>
              <w:rPr>
                <w:rFonts w:ascii="Courier New" w:eastAsiaTheme="minorEastAsia" w:hAnsi="Courier New" w:cs="Courier New"/>
                <w:color w:val="A020F0"/>
                <w:sz w:val="20"/>
                <w:szCs w:val="20"/>
              </w:rPr>
              <w:t>'Sprendimas su ode45 funkcija'</w:t>
            </w:r>
            <w:r>
              <w:rPr>
                <w:rFonts w:ascii="Courier New" w:eastAsiaTheme="minorEastAsia" w:hAnsi="Courier New" w:cs="Courier New"/>
                <w:sz w:val="20"/>
                <w:szCs w:val="20"/>
              </w:rPr>
              <w:t>)</w:t>
            </w:r>
          </w:p>
          <w:p w14:paraId="0DB4766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ylabel(</w:t>
            </w:r>
            <w:r>
              <w:rPr>
                <w:rFonts w:ascii="Courier New" w:eastAsiaTheme="minorEastAsia" w:hAnsi="Courier New" w:cs="Courier New"/>
                <w:color w:val="A020F0"/>
                <w:sz w:val="20"/>
                <w:szCs w:val="20"/>
              </w:rPr>
              <w:t>'Greitis, m/s'</w:t>
            </w:r>
            <w:r>
              <w:rPr>
                <w:rFonts w:ascii="Courier New" w:eastAsiaTheme="minorEastAsia" w:hAnsi="Courier New" w:cs="Courier New"/>
                <w:sz w:val="20"/>
                <w:szCs w:val="20"/>
              </w:rPr>
              <w:t>)</w:t>
            </w:r>
          </w:p>
          <w:p w14:paraId="5F2F01B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xlabel(</w:t>
            </w:r>
            <w:r>
              <w:rPr>
                <w:rFonts w:ascii="Courier New" w:eastAsiaTheme="minorEastAsia" w:hAnsi="Courier New" w:cs="Courier New"/>
                <w:color w:val="A020F0"/>
                <w:sz w:val="20"/>
                <w:szCs w:val="20"/>
              </w:rPr>
              <w:t>'Laikas, s'</w:t>
            </w:r>
            <w:r>
              <w:rPr>
                <w:rFonts w:ascii="Courier New" w:eastAsiaTheme="minorEastAsia" w:hAnsi="Courier New" w:cs="Courier New"/>
                <w:sz w:val="20"/>
                <w:szCs w:val="20"/>
              </w:rPr>
              <w:t>)</w:t>
            </w:r>
          </w:p>
          <w:p w14:paraId="2961C17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legend(</w:t>
            </w:r>
            <w:r>
              <w:rPr>
                <w:rFonts w:ascii="Courier New" w:eastAsiaTheme="minorEastAsia" w:hAnsi="Courier New" w:cs="Courier New"/>
                <w:color w:val="A020F0"/>
                <w:sz w:val="20"/>
                <w:szCs w:val="20"/>
              </w:rPr>
              <w:t>'Objektai krito kartu'</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'1-asis objektas'</w:t>
            </w: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'2-asis objektas'</w:t>
            </w:r>
            <w:r>
              <w:rPr>
                <w:rFonts w:ascii="Courier New" w:eastAsiaTheme="minorEastAsia" w:hAnsi="Courier New" w:cs="Courier New"/>
                <w:sz w:val="20"/>
                <w:szCs w:val="20"/>
              </w:rPr>
              <w:t>)</w:t>
            </w:r>
          </w:p>
          <w:p w14:paraId="2646DE7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07D19A4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dy=DY(t, v)</w:t>
            </w:r>
          </w:p>
          <w:p w14:paraId="0F196DB8"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g = 9.8; </w:t>
            </w:r>
            <w:r>
              <w:rPr>
                <w:rFonts w:ascii="Courier New" w:eastAsiaTheme="minorEastAsia" w:hAnsi="Courier New" w:cs="Courier New"/>
                <w:color w:val="228B22"/>
                <w:sz w:val="20"/>
                <w:szCs w:val="20"/>
              </w:rPr>
              <w:t>% Laisvojo kritimo pagreitis</w:t>
            </w:r>
          </w:p>
          <w:p w14:paraId="5D92D4F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 xml:space="preserve"> (v &lt; 0)</w:t>
            </w:r>
          </w:p>
          <w:p w14:paraId="6501704E"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 = -(m.*g - ks.*v.^2)/m;</w:t>
            </w:r>
          </w:p>
          <w:p w14:paraId="033E595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else</w:t>
            </w:r>
          </w:p>
          <w:p w14:paraId="09F66C3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 = -(m.*g + ks.*v.^2)/m; </w:t>
            </w:r>
          </w:p>
          <w:p w14:paraId="4DA285B9"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6EF0F1D2"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return</w:t>
            </w: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2C79FE3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5F1AB123"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dy1=DY1(t, v)</w:t>
            </w:r>
          </w:p>
          <w:p w14:paraId="1E0A832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g = 9.8; </w:t>
            </w:r>
            <w:r>
              <w:rPr>
                <w:rFonts w:ascii="Courier New" w:eastAsiaTheme="minorEastAsia" w:hAnsi="Courier New" w:cs="Courier New"/>
                <w:color w:val="228B22"/>
                <w:sz w:val="20"/>
                <w:szCs w:val="20"/>
              </w:rPr>
              <w:t>% Laisvojo kritimo pagreitis</w:t>
            </w:r>
          </w:p>
          <w:p w14:paraId="1456372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 xml:space="preserve"> (v &lt; 0)</w:t>
            </w:r>
          </w:p>
          <w:p w14:paraId="4A8F822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dy1 = -(m1.*g - k1.*v.^2)/m1;</w:t>
            </w:r>
          </w:p>
          <w:p w14:paraId="7E81E77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else</w:t>
            </w:r>
          </w:p>
          <w:p w14:paraId="5899A86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dy1 = -(m1.*g + k1.*v.^2)/m1;</w:t>
            </w:r>
          </w:p>
          <w:p w14:paraId="19DD7DA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612A8FD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end</w:t>
            </w:r>
          </w:p>
          <w:p w14:paraId="38DDF876"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3691A54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dy2=DY2(t, v)</w:t>
            </w:r>
          </w:p>
          <w:p w14:paraId="0C7E698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g = 9.8; </w:t>
            </w:r>
            <w:r>
              <w:rPr>
                <w:rFonts w:ascii="Courier New" w:eastAsiaTheme="minorEastAsia" w:hAnsi="Courier New" w:cs="Courier New"/>
                <w:color w:val="228B22"/>
                <w:sz w:val="20"/>
                <w:szCs w:val="20"/>
              </w:rPr>
              <w:t>% Laisvojo kritimo pagreitis</w:t>
            </w:r>
          </w:p>
          <w:p w14:paraId="68A3975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if</w:t>
            </w:r>
            <w:r>
              <w:rPr>
                <w:rFonts w:ascii="Courier New" w:eastAsiaTheme="minorEastAsia" w:hAnsi="Courier New" w:cs="Courier New"/>
                <w:sz w:val="20"/>
                <w:szCs w:val="20"/>
              </w:rPr>
              <w:t xml:space="preserve"> (v &lt; 0)</w:t>
            </w:r>
          </w:p>
          <w:p w14:paraId="66F0E381"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dy2 = -(m2.*g - k2.*v.^2)/m2;</w:t>
            </w:r>
          </w:p>
          <w:p w14:paraId="4254A6FA"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else</w:t>
            </w:r>
          </w:p>
          <w:p w14:paraId="449699D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dy2 = -(m2.*g + k2.*v.^2)/m2;</w:t>
            </w:r>
          </w:p>
          <w:p w14:paraId="60999357"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0000FF"/>
                <w:sz w:val="20"/>
                <w:szCs w:val="20"/>
              </w:rPr>
              <w:t>end</w:t>
            </w:r>
          </w:p>
          <w:p w14:paraId="7EB66B8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end</w:t>
            </w:r>
          </w:p>
          <w:p w14:paraId="37494FED"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128BFE0F" w14:textId="77777777" w:rsidR="008C348E" w:rsidRDefault="008C348E" w:rsidP="008C348E">
            <w:pPr>
              <w:widowControl w:val="0"/>
              <w:autoSpaceDE w:val="0"/>
              <w:autoSpaceDN w:val="0"/>
              <w:adjustRightInd w:val="0"/>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end</w:t>
            </w:r>
          </w:p>
          <w:p w14:paraId="1F9E3974" w14:textId="77777777" w:rsidR="008C348E" w:rsidRDefault="008C348E" w:rsidP="003A1393">
            <w:pPr>
              <w:ind w:right="902"/>
              <w:rPr>
                <w:b/>
                <w:sz w:val="28"/>
              </w:rPr>
            </w:pPr>
          </w:p>
        </w:tc>
      </w:tr>
    </w:tbl>
    <w:p w14:paraId="16D61D31" w14:textId="77777777" w:rsidR="00B935D0" w:rsidRDefault="00B935D0" w:rsidP="003A1393">
      <w:pPr>
        <w:spacing w:after="0"/>
        <w:ind w:right="902"/>
        <w:rPr>
          <w:b/>
          <w:sz w:val="28"/>
        </w:rPr>
      </w:pPr>
    </w:p>
    <w:p w14:paraId="2F2AB1A6" w14:textId="77777777" w:rsidR="003A1393" w:rsidRPr="003A1393" w:rsidRDefault="003A1393" w:rsidP="00735E50">
      <w:pPr>
        <w:autoSpaceDE w:val="0"/>
        <w:autoSpaceDN w:val="0"/>
        <w:adjustRightInd w:val="0"/>
        <w:spacing w:after="0" w:line="240" w:lineRule="auto"/>
        <w:rPr>
          <w:b/>
          <w:sz w:val="28"/>
        </w:rPr>
      </w:pPr>
    </w:p>
    <w:sectPr w:rsidR="003A1393" w:rsidRPr="003A1393">
      <w:headerReference w:type="even" r:id="rId11"/>
      <w:headerReference w:type="default" r:id="rId12"/>
      <w:footerReference w:type="even" r:id="rId13"/>
      <w:footerReference w:type="default" r:id="rId14"/>
      <w:headerReference w:type="first" r:id="rId15"/>
      <w:footerReference w:type="first" r:id="rId16"/>
      <w:pgSz w:w="11906" w:h="16838"/>
      <w:pgMar w:top="1416" w:right="506" w:bottom="1186" w:left="1133" w:header="569" w:footer="57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C2D68" w14:textId="77777777" w:rsidR="00D06D3B" w:rsidRDefault="00D06D3B">
      <w:pPr>
        <w:spacing w:after="0" w:line="240" w:lineRule="auto"/>
      </w:pPr>
      <w:r>
        <w:separator/>
      </w:r>
    </w:p>
  </w:endnote>
  <w:endnote w:type="continuationSeparator" w:id="0">
    <w:p w14:paraId="7F44DB66" w14:textId="77777777" w:rsidR="00D06D3B" w:rsidRDefault="00D0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D25C" w14:textId="77777777" w:rsidR="00146F1F" w:rsidRDefault="006948E7">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638FFD8" w14:textId="77777777" w:rsidR="00146F1F" w:rsidRDefault="006948E7">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4E25E" w14:textId="77777777" w:rsidR="00146F1F" w:rsidRDefault="006948E7">
    <w:pPr>
      <w:spacing w:after="0"/>
      <w:ind w:right="60"/>
      <w:jc w:val="right"/>
    </w:pPr>
    <w:r>
      <w:fldChar w:fldCharType="begin"/>
    </w:r>
    <w:r>
      <w:instrText xml:space="preserve"> PAGE   \* MERGEFORMAT </w:instrText>
    </w:r>
    <w:r>
      <w:fldChar w:fldCharType="separate"/>
    </w:r>
    <w:r w:rsidR="008C2D2D" w:rsidRPr="008C2D2D">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2CCE844" w14:textId="77777777" w:rsidR="00146F1F" w:rsidRDefault="006948E7">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6453" w14:textId="77777777" w:rsidR="00146F1F" w:rsidRDefault="006948E7">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BEDCC72" w14:textId="77777777" w:rsidR="00146F1F" w:rsidRDefault="006948E7">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EE55B" w14:textId="77777777" w:rsidR="00D06D3B" w:rsidRDefault="00D06D3B">
      <w:pPr>
        <w:spacing w:after="0" w:line="240" w:lineRule="auto"/>
      </w:pPr>
      <w:r>
        <w:separator/>
      </w:r>
    </w:p>
  </w:footnote>
  <w:footnote w:type="continuationSeparator" w:id="0">
    <w:p w14:paraId="0A1F38FE" w14:textId="77777777" w:rsidR="00D06D3B" w:rsidRDefault="00D06D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79C3" w14:textId="77777777" w:rsidR="00146F1F" w:rsidRDefault="006948E7">
    <w:pPr>
      <w:spacing w:after="0"/>
      <w:ind w:right="66"/>
      <w:jc w:val="center"/>
    </w:pPr>
    <w:r>
      <w:rPr>
        <w:rFonts w:ascii="Times New Roman" w:eastAsia="Times New Roman" w:hAnsi="Times New Roman" w:cs="Times New Roman"/>
        <w:sz w:val="24"/>
      </w:rPr>
      <w:t xml:space="preserve">Skaitiniai metodai ir algoritmai (P170B115). Aidas Balčaitis (IFF-4/1 grupė). Varianto Nr. 5 </w:t>
    </w:r>
  </w:p>
  <w:p w14:paraId="32621DC9" w14:textId="77777777" w:rsidR="00146F1F" w:rsidRDefault="006948E7">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E103C" w14:textId="77777777" w:rsidR="00146F1F" w:rsidRDefault="006948E7">
    <w:pPr>
      <w:spacing w:after="0"/>
      <w:ind w:right="66"/>
      <w:jc w:val="center"/>
    </w:pPr>
    <w:r>
      <w:rPr>
        <w:rFonts w:ascii="Times New Roman" w:eastAsia="Times New Roman" w:hAnsi="Times New Roman" w:cs="Times New Roman"/>
        <w:sz w:val="24"/>
      </w:rPr>
      <w:t>Skaitiniai metodai ir algori</w:t>
    </w:r>
    <w:r w:rsidR="003A1393">
      <w:rPr>
        <w:rFonts w:ascii="Times New Roman" w:eastAsia="Times New Roman" w:hAnsi="Times New Roman" w:cs="Times New Roman"/>
        <w:sz w:val="24"/>
      </w:rPr>
      <w:t xml:space="preserve">tmai (P170B115). </w:t>
    </w:r>
    <w:r w:rsidR="008B614A">
      <w:rPr>
        <w:rFonts w:ascii="Times New Roman" w:eastAsia="Times New Roman" w:hAnsi="Times New Roman" w:cs="Times New Roman"/>
        <w:sz w:val="24"/>
      </w:rPr>
      <w:t>Karolina Ja</w:t>
    </w:r>
    <w:r w:rsidR="008B614A">
      <w:rPr>
        <w:rFonts w:ascii="Times New Roman" w:eastAsia="Times New Roman" w:hAnsi="Times New Roman" w:cs="Times New Roman"/>
        <w:sz w:val="24"/>
        <w:lang w:val="lt-LT"/>
      </w:rPr>
      <w:t xml:space="preserve">šauskaitė </w:t>
    </w:r>
    <w:r>
      <w:rPr>
        <w:rFonts w:ascii="Times New Roman" w:eastAsia="Times New Roman" w:hAnsi="Times New Roman" w:cs="Times New Roman"/>
        <w:sz w:val="24"/>
      </w:rPr>
      <w:t>(IFF-</w:t>
    </w:r>
    <w:r w:rsidR="003A1393">
      <w:rPr>
        <w:rFonts w:ascii="Times New Roman" w:eastAsia="Times New Roman" w:hAnsi="Times New Roman" w:cs="Times New Roman"/>
        <w:sz w:val="24"/>
      </w:rPr>
      <w:t xml:space="preserve">4/1 grupė). Varianto Nr. </w:t>
    </w:r>
    <w:r w:rsidR="00AD31F0">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14:paraId="3171BDD1" w14:textId="77777777" w:rsidR="00146F1F" w:rsidRDefault="006948E7">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E0AB8" w14:textId="77777777" w:rsidR="00146F1F" w:rsidRDefault="006948E7">
    <w:pPr>
      <w:spacing w:after="0"/>
      <w:ind w:right="66"/>
      <w:jc w:val="center"/>
    </w:pPr>
    <w:r>
      <w:rPr>
        <w:rFonts w:ascii="Times New Roman" w:eastAsia="Times New Roman" w:hAnsi="Times New Roman" w:cs="Times New Roman"/>
        <w:sz w:val="24"/>
      </w:rPr>
      <w:t xml:space="preserve">Skaitiniai metodai ir algoritmai (P170B115). Aidas Balčaitis (IFF-4/1 grupė). Varianto Nr. 5 </w:t>
    </w:r>
  </w:p>
  <w:p w14:paraId="0F5E1A4D" w14:textId="77777777" w:rsidR="00146F1F" w:rsidRDefault="006948E7">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2F93"/>
    <w:multiLevelType w:val="hybridMultilevel"/>
    <w:tmpl w:val="8BF6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1B7AD0"/>
    <w:multiLevelType w:val="hybridMultilevel"/>
    <w:tmpl w:val="A0B0F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16CF2"/>
    <w:multiLevelType w:val="hybridMultilevel"/>
    <w:tmpl w:val="1368EF9C"/>
    <w:lvl w:ilvl="0" w:tplc="DDAE121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0BC298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85EC61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15254A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5847D4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08094F0">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614F67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F16CFB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84ACAB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1F"/>
    <w:rsid w:val="00146F1F"/>
    <w:rsid w:val="00282CAC"/>
    <w:rsid w:val="002E6991"/>
    <w:rsid w:val="003A1393"/>
    <w:rsid w:val="006948E7"/>
    <w:rsid w:val="00735E50"/>
    <w:rsid w:val="008B614A"/>
    <w:rsid w:val="008C2D2D"/>
    <w:rsid w:val="008C348E"/>
    <w:rsid w:val="009825E5"/>
    <w:rsid w:val="009B728D"/>
    <w:rsid w:val="00A52218"/>
    <w:rsid w:val="00AD31F0"/>
    <w:rsid w:val="00B03339"/>
    <w:rsid w:val="00B81BA1"/>
    <w:rsid w:val="00B935D0"/>
    <w:rsid w:val="00C83BBF"/>
    <w:rsid w:val="00D06D3B"/>
    <w:rsid w:val="00DA7A0A"/>
    <w:rsid w:val="00E26924"/>
    <w:rsid w:val="00E63BA4"/>
    <w:rsid w:val="00EB4508"/>
    <w:rsid w:val="00F07C5F"/>
    <w:rsid w:val="00FB6720"/>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CFEF"/>
  <w15:docId w15:val="{7D5BB202-4A2D-4D21-84FA-ACE15BFC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2D2D"/>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A5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1393"/>
    <w:pPr>
      <w:ind w:left="720"/>
      <w:contextualSpacing/>
    </w:pPr>
  </w:style>
  <w:style w:type="character" w:customStyle="1" w:styleId="Heading2Char">
    <w:name w:val="Heading 2 Char"/>
    <w:basedOn w:val="DefaultParagraphFont"/>
    <w:link w:val="Heading2"/>
    <w:uiPriority w:val="9"/>
    <w:rsid w:val="00A52218"/>
    <w:rPr>
      <w:rFonts w:asciiTheme="majorHAnsi" w:eastAsiaTheme="majorEastAsia" w:hAnsiTheme="majorHAnsi" w:cstheme="majorBidi"/>
      <w:color w:val="2E74B5" w:themeColor="accent1" w:themeShade="BF"/>
      <w:sz w:val="26"/>
      <w:szCs w:val="26"/>
    </w:rPr>
  </w:style>
  <w:style w:type="table" w:styleId="TableGrid0">
    <w:name w:val="Table Grid"/>
    <w:basedOn w:val="TableNormal"/>
    <w:uiPriority w:val="39"/>
    <w:rsid w:val="00FB67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C34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8986">
      <w:bodyDiv w:val="1"/>
      <w:marLeft w:val="0"/>
      <w:marRight w:val="0"/>
      <w:marTop w:val="0"/>
      <w:marBottom w:val="0"/>
      <w:divBdr>
        <w:top w:val="none" w:sz="0" w:space="0" w:color="auto"/>
        <w:left w:val="none" w:sz="0" w:space="0" w:color="auto"/>
        <w:bottom w:val="none" w:sz="0" w:space="0" w:color="auto"/>
        <w:right w:val="none" w:sz="0" w:space="0" w:color="auto"/>
      </w:divBdr>
    </w:div>
    <w:div w:id="355235936">
      <w:bodyDiv w:val="1"/>
      <w:marLeft w:val="0"/>
      <w:marRight w:val="0"/>
      <w:marTop w:val="0"/>
      <w:marBottom w:val="0"/>
      <w:divBdr>
        <w:top w:val="none" w:sz="0" w:space="0" w:color="auto"/>
        <w:left w:val="none" w:sz="0" w:space="0" w:color="auto"/>
        <w:bottom w:val="none" w:sz="0" w:space="0" w:color="auto"/>
        <w:right w:val="none" w:sz="0" w:space="0" w:color="auto"/>
      </w:divBdr>
    </w:div>
    <w:div w:id="790124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7CA1B1-76BC-EE4D-9645-8ADB162D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861</Words>
  <Characters>4909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dc:creator>
  <cp:keywords/>
  <cp:lastModifiedBy>karolinajasauskaite@gmail.com</cp:lastModifiedBy>
  <cp:revision>3</cp:revision>
  <dcterms:created xsi:type="dcterms:W3CDTF">2016-12-23T05:43:00Z</dcterms:created>
  <dcterms:modified xsi:type="dcterms:W3CDTF">2016-12-23T05:47:00Z</dcterms:modified>
</cp:coreProperties>
</file>